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A982E" w14:textId="77777777" w:rsidR="00D908F3" w:rsidRPr="00CE114B"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bidi="en-US"/>
        </w:rPr>
      </w:pPr>
      <w:bookmarkStart w:id="0" w:name="_Toc334207151"/>
      <w:bookmarkStart w:id="1" w:name="_Toc297816582"/>
      <w:bookmarkStart w:id="2" w:name="_Toc333913957"/>
    </w:p>
    <w:p w14:paraId="32BD248F" w14:textId="77777777" w:rsidR="00D908F3" w:rsidRPr="00D908F3"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1D304191" w14:textId="77777777" w:rsidR="00D908F3" w:rsidRPr="00D908F3"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5F501351" w14:textId="77777777" w:rsidR="00D908F3" w:rsidRPr="00D908F3"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1E01FABF" w14:textId="77777777" w:rsidR="00D908F3" w:rsidRPr="00D908F3"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4CFD2F94" w14:textId="77777777" w:rsidR="00D908F3" w:rsidRPr="00D908F3"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28171177" w14:textId="77777777" w:rsidR="00D908F3" w:rsidRPr="00187FDA" w:rsidRDefault="00D908F3" w:rsidP="00D908F3">
      <w:pPr>
        <w:widowControl/>
        <w:adjustRightInd/>
        <w:spacing w:before="0" w:after="0" w:line="360" w:lineRule="auto"/>
        <w:ind w:firstLine="0"/>
        <w:jc w:val="center"/>
        <w:textAlignment w:val="auto"/>
        <w:rPr>
          <w:rFonts w:ascii="Times New Roman" w:eastAsia="Times New Roman" w:hAnsi="Times New Roman"/>
          <w:spacing w:val="0"/>
          <w:sz w:val="24"/>
          <w:lang w:val="en-US" w:bidi="en-US"/>
        </w:rPr>
      </w:pPr>
      <w:r w:rsidRPr="00187FDA">
        <w:rPr>
          <w:rFonts w:asciiTheme="minorHAnsi" w:eastAsiaTheme="minorHAnsi" w:hAnsiTheme="minorHAnsi" w:cstheme="minorBidi"/>
          <w:noProof/>
          <w:spacing w:val="0"/>
          <w:sz w:val="24"/>
          <w:lang w:eastAsia="ru-RU"/>
        </w:rPr>
        <w:drawing>
          <wp:inline distT="0" distB="0" distL="0" distR="0" wp14:anchorId="32C1D1D7" wp14:editId="509C01F1">
            <wp:extent cx="1390015" cy="16217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1805CDC3" w14:textId="77777777" w:rsidR="00D908F3" w:rsidRPr="00187FDA"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31B368EA" w14:textId="77777777" w:rsidR="00D908F3" w:rsidRPr="00187FDA"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4ACC9FE4" w14:textId="77777777" w:rsidR="00D908F3" w:rsidRPr="00187FDA"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271EC13A" w14:textId="77777777" w:rsidR="00D908F3" w:rsidRPr="00187FDA"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61E787EA" w14:textId="77777777" w:rsidR="00D908F3" w:rsidRPr="00187FDA"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tbl>
      <w:tblPr>
        <w:tblW w:w="5000" w:type="pct"/>
        <w:tblCellMar>
          <w:left w:w="28" w:type="dxa"/>
          <w:right w:w="28" w:type="dxa"/>
        </w:tblCellMar>
        <w:tblLook w:val="0000" w:firstRow="0" w:lastRow="0" w:firstColumn="0" w:lastColumn="0" w:noHBand="0" w:noVBand="0"/>
      </w:tblPr>
      <w:tblGrid>
        <w:gridCol w:w="9641"/>
      </w:tblGrid>
      <w:tr w:rsidR="00D908F3" w:rsidRPr="00187FDA" w14:paraId="24AA06C5" w14:textId="77777777" w:rsidTr="00B709CD">
        <w:trPr>
          <w:cantSplit/>
          <w:trHeight w:val="2889"/>
        </w:trPr>
        <w:tc>
          <w:tcPr>
            <w:tcW w:w="5000" w:type="pct"/>
          </w:tcPr>
          <w:p w14:paraId="0A55FE8B"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 xml:space="preserve">СХЕМА ТЕПЛОСНАБЖЕНИЯ </w:t>
            </w:r>
          </w:p>
          <w:p w14:paraId="2012C881"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МУНИЦИПАЛЬНОГО ОБРАЗОВАНИЯ</w:t>
            </w:r>
          </w:p>
          <w:p w14:paraId="0BA2C493"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ГОРОДСКОЙ ОКРУГ СУРГУТ</w:t>
            </w:r>
          </w:p>
          <w:p w14:paraId="7E5BE85B"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ХАНТЫ-МАНСИЙСКОГО</w:t>
            </w:r>
          </w:p>
          <w:p w14:paraId="26EDEAAA"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 xml:space="preserve">АВТОНОМНОГО ОКРУГА - ЮГРЫ </w:t>
            </w:r>
          </w:p>
          <w:p w14:paraId="10503C20"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(АКТУАЛИЗАЦИЯ НА 2025 ГОД)</w:t>
            </w:r>
          </w:p>
          <w:p w14:paraId="711F4C39"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p>
          <w:p w14:paraId="58BC142D"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ОБОСНОВЫВАЮЩИЕ МАТЕРИАЛЫ</w:t>
            </w:r>
          </w:p>
          <w:p w14:paraId="425EEAB9"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p>
          <w:p w14:paraId="4E5F9605" w14:textId="0E1EE3AA"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Книга 18</w:t>
            </w:r>
          </w:p>
          <w:p w14:paraId="440B1D5A"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p>
          <w:p w14:paraId="7971CFDF" w14:textId="11C777A8" w:rsidR="00D908F3" w:rsidRPr="00187FDA" w:rsidRDefault="00D908F3" w:rsidP="00D908F3">
            <w:pPr>
              <w:widowControl/>
              <w:adjustRightInd/>
              <w:spacing w:before="0" w:after="0"/>
              <w:ind w:firstLine="0"/>
              <w:jc w:val="center"/>
              <w:textAlignment w:val="auto"/>
              <w:rPr>
                <w:rFonts w:ascii="Times New Roman" w:eastAsia="Times New Roman" w:hAnsi="Times New Roman"/>
                <w:b/>
                <w:caps/>
                <w:spacing w:val="0"/>
                <w:sz w:val="32"/>
                <w:szCs w:val="32"/>
                <w:lang w:bidi="en-US"/>
              </w:rPr>
            </w:pPr>
            <w:r w:rsidRPr="00187FDA">
              <w:rPr>
                <w:rFonts w:ascii="Times New Roman" w:eastAsiaTheme="majorEastAsia" w:hAnsi="Times New Roman"/>
                <w:b/>
                <w:caps/>
                <w:spacing w:val="0"/>
                <w:sz w:val="32"/>
                <w:lang w:bidi="en-US"/>
              </w:rPr>
              <w:t>ЗАМЕЧАНИЯ И ПРЕДЛОЖЕНИЯ К ПРОЕКТУ СХЕМЫ ТЕЛПОСНАБЖЕНИЯ</w:t>
            </w:r>
          </w:p>
          <w:p w14:paraId="1E409779" w14:textId="77777777" w:rsidR="00D908F3" w:rsidRPr="00187FDA" w:rsidRDefault="00D908F3" w:rsidP="00D908F3">
            <w:pPr>
              <w:keepNext/>
              <w:keepLines/>
              <w:widowControl/>
              <w:adjustRightInd/>
              <w:spacing w:before="60" w:after="0"/>
              <w:ind w:firstLine="0"/>
              <w:jc w:val="center"/>
              <w:textAlignment w:val="auto"/>
              <w:rPr>
                <w:rFonts w:ascii="Times New Roman" w:eastAsia="Times New Roman" w:hAnsi="Times New Roman"/>
                <w:b/>
                <w:bCs/>
                <w:i/>
                <w:iCs/>
                <w:smallCaps/>
                <w:spacing w:val="0"/>
                <w:kern w:val="28"/>
                <w:sz w:val="16"/>
                <w:szCs w:val="16"/>
                <w:lang w:bidi="en-US"/>
              </w:rPr>
            </w:pPr>
          </w:p>
          <w:p w14:paraId="2EFFC15E" w14:textId="77777777" w:rsidR="00D908F3" w:rsidRPr="00187FDA" w:rsidRDefault="00D908F3" w:rsidP="00D908F3">
            <w:pPr>
              <w:keepNext/>
              <w:keepLines/>
              <w:widowControl/>
              <w:adjustRightInd/>
              <w:spacing w:before="60" w:after="0"/>
              <w:ind w:firstLine="0"/>
              <w:jc w:val="center"/>
              <w:textAlignment w:val="auto"/>
              <w:rPr>
                <w:rFonts w:ascii="Times New Roman" w:eastAsia="Times New Roman" w:hAnsi="Times New Roman"/>
                <w:b/>
                <w:bCs/>
                <w:spacing w:val="0"/>
                <w:sz w:val="28"/>
                <w:lang w:bidi="en-US"/>
              </w:rPr>
            </w:pPr>
          </w:p>
        </w:tc>
      </w:tr>
    </w:tbl>
    <w:p w14:paraId="29D28251" w14:textId="77777777" w:rsidR="00D908F3" w:rsidRPr="00187FDA" w:rsidRDefault="00D908F3" w:rsidP="00D908F3">
      <w:pPr>
        <w:widowControl/>
        <w:adjustRightInd/>
        <w:spacing w:before="0" w:after="0" w:line="360" w:lineRule="auto"/>
        <w:ind w:firstLine="0"/>
        <w:jc w:val="center"/>
        <w:textAlignment w:val="auto"/>
        <w:rPr>
          <w:rFonts w:ascii="Times New Roman" w:eastAsia="Times New Roman" w:hAnsi="Times New Roman"/>
          <w:spacing w:val="0"/>
          <w:sz w:val="24"/>
          <w:lang w:bidi="en-US"/>
        </w:rPr>
      </w:pPr>
    </w:p>
    <w:p w14:paraId="0BDE3399" w14:textId="77777777" w:rsidR="00D908F3" w:rsidRPr="00187FDA" w:rsidRDefault="00D908F3" w:rsidP="00D908F3">
      <w:pPr>
        <w:widowControl/>
        <w:adjustRightInd/>
        <w:spacing w:before="0" w:after="200" w:line="276" w:lineRule="auto"/>
        <w:ind w:firstLine="0"/>
        <w:jc w:val="left"/>
        <w:textAlignment w:val="auto"/>
        <w:rPr>
          <w:rFonts w:ascii="Times New Roman" w:eastAsia="Times New Roman" w:hAnsi="Times New Roman"/>
          <w:spacing w:val="0"/>
          <w:sz w:val="24"/>
          <w:lang w:bidi="en-US"/>
        </w:rPr>
      </w:pPr>
      <w:r w:rsidRPr="00187FDA">
        <w:rPr>
          <w:rFonts w:ascii="Times New Roman" w:eastAsia="Times New Roman" w:hAnsi="Times New Roman"/>
          <w:spacing w:val="0"/>
          <w:sz w:val="24"/>
          <w:lang w:bidi="en-US"/>
        </w:rPr>
        <w:br w:type="page"/>
      </w:r>
    </w:p>
    <w:p w14:paraId="666E23B6" w14:textId="77777777" w:rsidR="00D908F3" w:rsidRPr="00187FDA" w:rsidRDefault="00D908F3" w:rsidP="00D908F3">
      <w:pPr>
        <w:widowControl/>
        <w:adjustRightInd/>
        <w:spacing w:before="0"/>
        <w:ind w:right="2268" w:firstLine="0"/>
        <w:jc w:val="center"/>
        <w:textAlignment w:val="auto"/>
        <w:rPr>
          <w:rFonts w:ascii="Times New Roman" w:eastAsia="Times New Roman" w:hAnsi="Times New Roman"/>
          <w:b/>
          <w:spacing w:val="0"/>
          <w:sz w:val="24"/>
          <w:szCs w:val="20"/>
        </w:rPr>
      </w:pPr>
      <w:r w:rsidRPr="00187FDA">
        <w:rPr>
          <w:rFonts w:ascii="Times New Roman" w:eastAsia="Times New Roman" w:hAnsi="Times New Roman"/>
          <w:b/>
          <w:spacing w:val="0"/>
          <w:szCs w:val="20"/>
        </w:rPr>
        <w:lastRenderedPageBreak/>
        <w:t xml:space="preserve">                                </w:t>
      </w:r>
      <w:r w:rsidRPr="00187FDA">
        <w:rPr>
          <w:rFonts w:ascii="Times New Roman" w:eastAsia="Calibri" w:hAnsi="Times New Roman"/>
          <w:b/>
          <w:noProof/>
          <w:spacing w:val="0"/>
          <w:sz w:val="16"/>
          <w:szCs w:val="16"/>
          <w:lang w:eastAsia="ru-RU"/>
        </w:rPr>
        <w:drawing>
          <wp:inline distT="0" distB="0" distL="0" distR="0" wp14:anchorId="0C03566B" wp14:editId="7716EE81">
            <wp:extent cx="2339340" cy="819150"/>
            <wp:effectExtent l="0" t="0" r="3810" b="0"/>
            <wp:docPr id="2" name="Рисунок 2"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D908F3" w:rsidRPr="00187FDA" w14:paraId="2DF40F6C" w14:textId="77777777" w:rsidTr="00B709CD">
        <w:trPr>
          <w:trHeight w:val="432"/>
        </w:trPr>
        <w:tc>
          <w:tcPr>
            <w:tcW w:w="2500" w:type="pct"/>
          </w:tcPr>
          <w:p w14:paraId="2A5CE0A0" w14:textId="77777777" w:rsidR="00D908F3" w:rsidRPr="00187FDA" w:rsidRDefault="00D908F3" w:rsidP="00D908F3">
            <w:pPr>
              <w:widowControl/>
              <w:shd w:val="clear" w:color="auto" w:fill="FFFFFF"/>
              <w:adjustRightInd/>
              <w:spacing w:before="0" w:after="0" w:line="360" w:lineRule="auto"/>
              <w:ind w:firstLine="0"/>
              <w:jc w:val="left"/>
              <w:textAlignment w:val="auto"/>
              <w:rPr>
                <w:rFonts w:ascii="Times New Roman" w:eastAsia="Calibri" w:hAnsi="Times New Roman"/>
                <w:spacing w:val="0"/>
                <w:sz w:val="24"/>
                <w:szCs w:val="24"/>
              </w:rPr>
            </w:pPr>
          </w:p>
          <w:p w14:paraId="482215FE" w14:textId="77777777" w:rsidR="00D908F3" w:rsidRPr="00187FDA" w:rsidRDefault="00D908F3" w:rsidP="00D908F3">
            <w:pPr>
              <w:widowControl/>
              <w:shd w:val="clear" w:color="auto" w:fill="FFFFFF"/>
              <w:adjustRightInd/>
              <w:spacing w:before="0" w:after="0" w:line="360" w:lineRule="auto"/>
              <w:ind w:firstLine="0"/>
              <w:jc w:val="left"/>
              <w:textAlignment w:val="auto"/>
              <w:rPr>
                <w:rFonts w:ascii="Times New Roman" w:eastAsia="Calibri" w:hAnsi="Times New Roman"/>
                <w:spacing w:val="0"/>
                <w:sz w:val="24"/>
                <w:szCs w:val="24"/>
              </w:rPr>
            </w:pPr>
          </w:p>
          <w:p w14:paraId="5EB29022"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РАЗРАБОТАНО:</w:t>
            </w:r>
          </w:p>
          <w:p w14:paraId="0350408C"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Генеральный директор</w:t>
            </w:r>
          </w:p>
          <w:p w14:paraId="38C8E652"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ООО «Невская Энергетика»</w:t>
            </w:r>
          </w:p>
          <w:p w14:paraId="0E3898C2"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p>
          <w:p w14:paraId="2C49011A"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p>
          <w:p w14:paraId="07BC05E2"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p>
          <w:p w14:paraId="533A74DC"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p>
          <w:p w14:paraId="04A1F9E3"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_____________________Е. А. Кикоть</w:t>
            </w:r>
          </w:p>
          <w:p w14:paraId="54FC2466"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p>
        </w:tc>
        <w:tc>
          <w:tcPr>
            <w:tcW w:w="2500" w:type="pct"/>
            <w:shd w:val="clear" w:color="auto" w:fill="auto"/>
          </w:tcPr>
          <w:p w14:paraId="680D39F7" w14:textId="77777777" w:rsidR="00D908F3" w:rsidRPr="00187FDA"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szCs w:val="24"/>
              </w:rPr>
            </w:pPr>
          </w:p>
          <w:p w14:paraId="5E759B8F" w14:textId="77777777" w:rsidR="00D908F3" w:rsidRPr="00187FDA" w:rsidRDefault="00D908F3" w:rsidP="00D908F3">
            <w:pPr>
              <w:widowControl/>
              <w:adjustRightInd/>
              <w:spacing w:before="0" w:after="0" w:line="360" w:lineRule="auto"/>
              <w:ind w:firstLine="0"/>
              <w:jc w:val="left"/>
              <w:textAlignment w:val="auto"/>
              <w:rPr>
                <w:rFonts w:ascii="Times New Roman" w:eastAsia="Times New Roman" w:hAnsi="Times New Roman"/>
                <w:spacing w:val="0"/>
                <w:sz w:val="24"/>
                <w:szCs w:val="24"/>
              </w:rPr>
            </w:pPr>
          </w:p>
          <w:p w14:paraId="60DDAD31"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СОГЛАСОВАНО:</w:t>
            </w:r>
          </w:p>
          <w:p w14:paraId="334A0E63"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Исполняющий обязанности директора</w:t>
            </w:r>
          </w:p>
          <w:p w14:paraId="3B16C0C9"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Муниципального казенного учреждения</w:t>
            </w:r>
          </w:p>
          <w:p w14:paraId="72EEAA2B"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«Дирекция дорожно-транспортного и жилищно-коммунального комплекса»</w:t>
            </w:r>
          </w:p>
          <w:p w14:paraId="49033AF1"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p>
          <w:p w14:paraId="1BF90B31" w14:textId="77777777" w:rsidR="00D908F3" w:rsidRPr="00187FDA" w:rsidRDefault="00D908F3" w:rsidP="00D908F3">
            <w:pPr>
              <w:widowControl/>
              <w:suppressAutoHyphens/>
              <w:adjustRightInd/>
              <w:spacing w:before="0" w:after="0" w:line="360" w:lineRule="auto"/>
              <w:ind w:firstLine="0"/>
              <w:jc w:val="left"/>
              <w:textAlignment w:val="auto"/>
              <w:rPr>
                <w:rFonts w:ascii="Times New Roman" w:eastAsia="Calibri" w:hAnsi="Times New Roman"/>
                <w:spacing w:val="0"/>
                <w:sz w:val="24"/>
                <w:szCs w:val="24"/>
              </w:rPr>
            </w:pPr>
          </w:p>
          <w:p w14:paraId="3C2F0FE6" w14:textId="77777777" w:rsidR="00D908F3" w:rsidRPr="00187FDA" w:rsidRDefault="00D908F3" w:rsidP="00D908F3">
            <w:pPr>
              <w:widowControl/>
              <w:suppressAutoHyphens/>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 xml:space="preserve">_________________ С. Г. </w:t>
            </w:r>
            <w:proofErr w:type="spellStart"/>
            <w:r w:rsidRPr="00187FDA">
              <w:rPr>
                <w:rFonts w:ascii="Times New Roman" w:eastAsia="Calibri" w:hAnsi="Times New Roman"/>
                <w:spacing w:val="0"/>
                <w:sz w:val="24"/>
                <w:szCs w:val="24"/>
              </w:rPr>
              <w:t>Тыртышный</w:t>
            </w:r>
            <w:proofErr w:type="spellEnd"/>
          </w:p>
          <w:p w14:paraId="7481ADC3"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p>
        </w:tc>
      </w:tr>
      <w:tr w:rsidR="00D908F3" w:rsidRPr="00187FDA" w14:paraId="59AC36B8" w14:textId="77777777" w:rsidTr="00B709CD">
        <w:trPr>
          <w:trHeight w:val="432"/>
        </w:trPr>
        <w:tc>
          <w:tcPr>
            <w:tcW w:w="2500" w:type="pct"/>
          </w:tcPr>
          <w:p w14:paraId="07006633"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"___" ________________2024 г.</w:t>
            </w:r>
          </w:p>
        </w:tc>
        <w:tc>
          <w:tcPr>
            <w:tcW w:w="2500" w:type="pct"/>
          </w:tcPr>
          <w:p w14:paraId="355D5C57" w14:textId="77777777" w:rsidR="00D908F3" w:rsidRPr="00187FDA" w:rsidRDefault="00D908F3" w:rsidP="00D908F3">
            <w:pPr>
              <w:widowControl/>
              <w:adjustRightInd/>
              <w:spacing w:before="0" w:after="0" w:line="360" w:lineRule="auto"/>
              <w:ind w:firstLine="0"/>
              <w:jc w:val="left"/>
              <w:textAlignment w:val="auto"/>
              <w:rPr>
                <w:rFonts w:ascii="Times New Roman" w:eastAsia="Calibri" w:hAnsi="Times New Roman"/>
                <w:spacing w:val="0"/>
                <w:sz w:val="24"/>
                <w:szCs w:val="24"/>
              </w:rPr>
            </w:pPr>
            <w:r w:rsidRPr="00187FDA">
              <w:rPr>
                <w:rFonts w:ascii="Times New Roman" w:eastAsia="Calibri" w:hAnsi="Times New Roman"/>
                <w:spacing w:val="0"/>
                <w:sz w:val="24"/>
                <w:szCs w:val="24"/>
              </w:rPr>
              <w:t>"___" ______________ 2024 г.</w:t>
            </w:r>
          </w:p>
        </w:tc>
      </w:tr>
    </w:tbl>
    <w:p w14:paraId="3EBC04C4" w14:textId="77777777" w:rsidR="00D908F3" w:rsidRPr="00187FDA" w:rsidRDefault="00D908F3" w:rsidP="00D908F3">
      <w:pPr>
        <w:widowControl/>
        <w:adjustRightInd/>
        <w:spacing w:before="0" w:after="160" w:line="259" w:lineRule="auto"/>
        <w:ind w:firstLine="0"/>
        <w:jc w:val="center"/>
        <w:textAlignment w:val="auto"/>
        <w:rPr>
          <w:rFonts w:ascii="Times New Roman" w:eastAsia="Calibri" w:hAnsi="Times New Roman"/>
          <w:spacing w:val="0"/>
          <w:sz w:val="24"/>
          <w:szCs w:val="24"/>
        </w:rPr>
      </w:pPr>
    </w:p>
    <w:p w14:paraId="4E0F9776" w14:textId="77777777" w:rsidR="00D908F3" w:rsidRPr="00187FDA" w:rsidRDefault="00D908F3" w:rsidP="00D908F3">
      <w:pPr>
        <w:widowControl/>
        <w:adjustRightInd/>
        <w:spacing w:before="0" w:after="160" w:line="259" w:lineRule="auto"/>
        <w:ind w:firstLine="0"/>
        <w:jc w:val="center"/>
        <w:textAlignment w:val="auto"/>
        <w:rPr>
          <w:rFonts w:ascii="Times New Roman" w:eastAsia="Calibri" w:hAnsi="Times New Roman"/>
          <w:spacing w:val="0"/>
          <w:sz w:val="24"/>
          <w:szCs w:val="24"/>
        </w:rPr>
      </w:pPr>
    </w:p>
    <w:p w14:paraId="473275EA"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 xml:space="preserve">СХЕМА ТЕПЛОСНАБЖЕНИЯ </w:t>
      </w:r>
    </w:p>
    <w:p w14:paraId="75E268FF"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МУНИЦИПАЛЬНОГО ОБРАЗОВАНИЯ</w:t>
      </w:r>
    </w:p>
    <w:p w14:paraId="09E2FA6C"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ГОРОДСКОЙ ОКРУГ СУРГУТ</w:t>
      </w:r>
    </w:p>
    <w:p w14:paraId="63ADB768"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ХАНТЫ-МАНСИЙСКОГО</w:t>
      </w:r>
    </w:p>
    <w:p w14:paraId="1A61F723"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 xml:space="preserve">АВТОНОМНОГО ОКРУГА - ЮГРЫ </w:t>
      </w:r>
    </w:p>
    <w:p w14:paraId="3B52B1D6"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(АКТУАЛИЗАЦИЯ НА 2025 ГОД)</w:t>
      </w:r>
    </w:p>
    <w:p w14:paraId="6E7D3A74"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p>
    <w:p w14:paraId="55385A91"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ОБОСНОВЫВАЮЩИЕ МАТЕРИАЛЫ</w:t>
      </w:r>
    </w:p>
    <w:p w14:paraId="6DF75233"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p>
    <w:p w14:paraId="44197373" w14:textId="5746265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r w:rsidRPr="00187FDA">
        <w:rPr>
          <w:rFonts w:ascii="Times New Roman" w:eastAsiaTheme="majorEastAsia" w:hAnsi="Times New Roman"/>
          <w:b/>
          <w:caps/>
          <w:spacing w:val="0"/>
          <w:sz w:val="32"/>
          <w:lang w:bidi="en-US"/>
        </w:rPr>
        <w:t>Книга 18</w:t>
      </w:r>
    </w:p>
    <w:p w14:paraId="1F6EE59C" w14:textId="77777777" w:rsidR="00D908F3" w:rsidRPr="00187FDA" w:rsidRDefault="00D908F3" w:rsidP="00D908F3">
      <w:pPr>
        <w:widowControl/>
        <w:adjustRightInd/>
        <w:spacing w:before="0" w:after="0"/>
        <w:ind w:firstLine="0"/>
        <w:jc w:val="center"/>
        <w:textAlignment w:val="auto"/>
        <w:rPr>
          <w:rFonts w:ascii="Times New Roman" w:eastAsiaTheme="majorEastAsia" w:hAnsi="Times New Roman"/>
          <w:b/>
          <w:caps/>
          <w:spacing w:val="0"/>
          <w:sz w:val="32"/>
          <w:lang w:bidi="en-US"/>
        </w:rPr>
      </w:pPr>
    </w:p>
    <w:p w14:paraId="7C6B5B8C" w14:textId="7CA0BE9F" w:rsidR="00D908F3" w:rsidRPr="00187FDA" w:rsidRDefault="00D908F3" w:rsidP="00D908F3">
      <w:pPr>
        <w:widowControl/>
        <w:adjustRightInd/>
        <w:spacing w:before="0" w:after="160" w:line="259" w:lineRule="auto"/>
        <w:ind w:firstLine="0"/>
        <w:jc w:val="center"/>
        <w:textAlignment w:val="auto"/>
        <w:rPr>
          <w:rFonts w:ascii="Times New Roman" w:eastAsia="Calibri" w:hAnsi="Times New Roman"/>
          <w:b/>
          <w:caps/>
          <w:spacing w:val="0"/>
          <w:sz w:val="24"/>
          <w:szCs w:val="24"/>
        </w:rPr>
      </w:pPr>
      <w:r w:rsidRPr="00187FDA">
        <w:rPr>
          <w:rFonts w:ascii="Times New Roman" w:eastAsiaTheme="majorEastAsia" w:hAnsi="Times New Roman"/>
          <w:b/>
          <w:caps/>
          <w:spacing w:val="0"/>
          <w:sz w:val="32"/>
          <w:lang w:bidi="en-US"/>
        </w:rPr>
        <w:t>ЗАМЕЧАНИЯ И ПРЕДЛОЖЕНИЯ К ПРОЕКТУ СХЕМЫ ТЕЛПОСНАБЖЕНИЯ</w:t>
      </w:r>
    </w:p>
    <w:p w14:paraId="3DA40DCF" w14:textId="77777777" w:rsidR="00D908F3" w:rsidRPr="00187FDA" w:rsidRDefault="00D908F3" w:rsidP="00D908F3">
      <w:pPr>
        <w:widowControl/>
        <w:adjustRightInd/>
        <w:spacing w:before="0" w:after="200" w:line="276" w:lineRule="auto"/>
        <w:ind w:firstLine="0"/>
        <w:jc w:val="left"/>
        <w:textAlignment w:val="auto"/>
        <w:rPr>
          <w:rFonts w:ascii="Times New Roman" w:eastAsia="Times New Roman" w:hAnsi="Times New Roman"/>
          <w:spacing w:val="0"/>
          <w:sz w:val="24"/>
          <w:lang w:bidi="en-US"/>
        </w:rPr>
      </w:pPr>
    </w:p>
    <w:p w14:paraId="59B29317" w14:textId="77777777" w:rsidR="00D908F3" w:rsidRPr="00187FDA" w:rsidRDefault="00D908F3" w:rsidP="00D908F3">
      <w:pPr>
        <w:widowControl/>
        <w:adjustRightInd/>
        <w:spacing w:before="0" w:after="200" w:line="276" w:lineRule="auto"/>
        <w:ind w:firstLine="0"/>
        <w:jc w:val="left"/>
        <w:textAlignment w:val="auto"/>
        <w:rPr>
          <w:rFonts w:ascii="Times New Roman" w:eastAsia="Times New Roman" w:hAnsi="Times New Roman"/>
          <w:spacing w:val="0"/>
          <w:sz w:val="24"/>
          <w:lang w:bidi="en-US"/>
        </w:rPr>
      </w:pPr>
      <w:r w:rsidRPr="00187FDA">
        <w:rPr>
          <w:rFonts w:ascii="Times New Roman" w:eastAsia="Times New Roman" w:hAnsi="Times New Roman"/>
          <w:spacing w:val="0"/>
          <w:sz w:val="24"/>
          <w:lang w:bidi="en-US"/>
        </w:rPr>
        <w:br w:type="page"/>
      </w:r>
    </w:p>
    <w:p w14:paraId="0A4067C0" w14:textId="3723FA93" w:rsidR="0065657A" w:rsidRPr="00187FDA" w:rsidRDefault="0065657A" w:rsidP="0065657A">
      <w:pPr>
        <w:sectPr w:rsidR="0065657A" w:rsidRPr="00187FDA" w:rsidSect="00D908F3">
          <w:headerReference w:type="default" r:id="rId10"/>
          <w:footerReference w:type="default" r:id="rId11"/>
          <w:headerReference w:type="first" r:id="rId12"/>
          <w:footerReference w:type="first" r:id="rId13"/>
          <w:pgSz w:w="11909" w:h="16834" w:code="9"/>
          <w:pgMar w:top="1134" w:right="567" w:bottom="567" w:left="1701" w:header="284" w:footer="284" w:gutter="0"/>
          <w:cols w:space="720"/>
          <w:titlePg/>
          <w:docGrid w:linePitch="299"/>
        </w:sectPr>
      </w:pPr>
    </w:p>
    <w:p w14:paraId="0DBA8FBB" w14:textId="7A7377B1" w:rsidR="00137294" w:rsidRPr="00187FDA" w:rsidRDefault="00426913" w:rsidP="005D5A1E">
      <w:pPr>
        <w:pStyle w:val="afff7"/>
        <w:rPr>
          <w:snapToGrid w:val="0"/>
        </w:rPr>
      </w:pPr>
      <w:r w:rsidRPr="00187FDA">
        <w:rPr>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2E3BF8" w:rsidRPr="00187FDA" w14:paraId="6B000E20" w14:textId="77777777" w:rsidTr="002E3BF8">
        <w:tc>
          <w:tcPr>
            <w:tcW w:w="5000" w:type="pct"/>
            <w:tcBorders>
              <w:top w:val="single" w:sz="4" w:space="0" w:color="auto"/>
              <w:left w:val="single" w:sz="4" w:space="0" w:color="auto"/>
              <w:bottom w:val="single" w:sz="4" w:space="0" w:color="auto"/>
              <w:right w:val="single" w:sz="4" w:space="0" w:color="auto"/>
            </w:tcBorders>
            <w:vAlign w:val="center"/>
            <w:hideMark/>
          </w:tcPr>
          <w:p w14:paraId="6F2EA1BF" w14:textId="77777777" w:rsidR="002E3BF8" w:rsidRPr="00187FDA" w:rsidRDefault="002E3BF8" w:rsidP="002E3BF8">
            <w:pPr>
              <w:widowControl/>
              <w:adjustRightInd/>
              <w:spacing w:before="0" w:after="0"/>
              <w:ind w:right="-108" w:firstLine="0"/>
              <w:jc w:val="center"/>
              <w:textAlignment w:val="auto"/>
              <w:rPr>
                <w:rFonts w:ascii="Times New Roman" w:eastAsia="Times New Roman" w:hAnsi="Times New Roman"/>
                <w:b/>
                <w:bCs/>
                <w:color w:val="000000"/>
                <w:spacing w:val="0"/>
                <w:sz w:val="24"/>
                <w:szCs w:val="24"/>
                <w:lang w:eastAsia="ru-RU"/>
              </w:rPr>
            </w:pPr>
            <w:r w:rsidRPr="00187FDA">
              <w:rPr>
                <w:rFonts w:ascii="Times New Roman" w:eastAsia="Times New Roman" w:hAnsi="Times New Roman"/>
                <w:b/>
                <w:bCs/>
                <w:color w:val="000000"/>
                <w:spacing w:val="-4"/>
                <w:sz w:val="24"/>
                <w:szCs w:val="24"/>
                <w:lang w:eastAsia="ru-RU"/>
              </w:rPr>
              <w:t>Наименование документа</w:t>
            </w:r>
          </w:p>
        </w:tc>
      </w:tr>
      <w:tr w:rsidR="002E3BF8" w:rsidRPr="00187FDA" w14:paraId="129F655B"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AD7A2"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2024 г.) Утверждаемая часть Том 1 (Разделы 1-6)</w:t>
            </w:r>
          </w:p>
        </w:tc>
      </w:tr>
      <w:tr w:rsidR="002E3BF8" w:rsidRPr="00187FDA" w14:paraId="02EBF2EE"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FFF25"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187FDA">
              <w:rPr>
                <w:rFonts w:ascii="Times New Roman" w:eastAsia="Times New Roman" w:hAnsi="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2024 г.) Утверждаемая часть Том 2 (Разделы 7-17)</w:t>
            </w:r>
          </w:p>
        </w:tc>
      </w:tr>
      <w:tr w:rsidR="002E3BF8" w:rsidRPr="00187FDA" w14:paraId="34985292"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D348B0"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Обосновывающие материалы к схеме теплоснабжения г. Сургута на период до 2035 года</w:t>
            </w:r>
          </w:p>
        </w:tc>
      </w:tr>
      <w:tr w:rsidR="002E3BF8" w:rsidRPr="00187FDA" w14:paraId="09BEBD9E"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A47238"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1 (Части 1-5)</w:t>
            </w:r>
          </w:p>
        </w:tc>
      </w:tr>
      <w:tr w:rsidR="002E3BF8" w:rsidRPr="00187FDA" w14:paraId="576C9981"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CFFC2"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187FDA">
              <w:rPr>
                <w:rFonts w:ascii="Times New Roman" w:eastAsia="Times New Roman" w:hAnsi="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2 (Части 6-13)</w:t>
            </w:r>
          </w:p>
        </w:tc>
      </w:tr>
      <w:tr w:rsidR="002E3BF8" w:rsidRPr="00187FDA" w14:paraId="37BA0179"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9D695"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3. Существующее и перспективное потребление тепловой энергии на цели теплоснабжения</w:t>
            </w:r>
          </w:p>
        </w:tc>
      </w:tr>
      <w:tr w:rsidR="002E3BF8" w:rsidRPr="00187FDA" w14:paraId="610360F4"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755CC"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4. Электронная модель системы теплоснабжения</w:t>
            </w:r>
          </w:p>
        </w:tc>
      </w:tr>
      <w:tr w:rsidR="002E3BF8" w:rsidRPr="00187FDA" w14:paraId="1CFE8F38"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B5591"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5. Существующие и перспективные балансы тепловой мощности источников тепловой энергии и тепловой нагрузки потребителей</w:t>
            </w:r>
          </w:p>
        </w:tc>
      </w:tr>
      <w:tr w:rsidR="002E3BF8" w:rsidRPr="00187FDA" w14:paraId="78352602"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90E44"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6. Мастер-план развития систем теплоснабжения</w:t>
            </w:r>
          </w:p>
        </w:tc>
      </w:tr>
      <w:tr w:rsidR="002E3BF8" w:rsidRPr="00187FDA" w14:paraId="615AEB1A"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01CBB"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7. Существующие и перспективные балансы производительности водоподготовительных установок</w:t>
            </w:r>
          </w:p>
        </w:tc>
      </w:tr>
      <w:tr w:rsidR="002E3BF8" w:rsidRPr="00187FDA" w14:paraId="54CFA101"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A34FC"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8. Предложения по строительству, реконструкции, техническому перевооружению и (или) модернизации источников тепловой энергии</w:t>
            </w:r>
          </w:p>
        </w:tc>
      </w:tr>
      <w:tr w:rsidR="002E3BF8" w:rsidRPr="00187FDA" w14:paraId="5F39A855"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08E23"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9. Предложения по строительству, реконструкции и (или) модернизации тепловых сетей</w:t>
            </w:r>
          </w:p>
        </w:tc>
      </w:tr>
      <w:tr w:rsidR="002E3BF8" w:rsidRPr="00187FDA" w14:paraId="711B1B70"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BB9FE"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2E3BF8" w:rsidRPr="00187FDA" w14:paraId="56411F13"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F8938B"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11. Перспективные топливные балансы</w:t>
            </w:r>
          </w:p>
        </w:tc>
      </w:tr>
      <w:tr w:rsidR="002E3BF8" w:rsidRPr="00187FDA" w14:paraId="349A912F"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2051B"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12. Оценка надежности теплоснабжения</w:t>
            </w:r>
          </w:p>
        </w:tc>
      </w:tr>
      <w:tr w:rsidR="002E3BF8" w:rsidRPr="00187FDA" w14:paraId="7E79B1E0"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090A4"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13. Обоснование инвестиций в строительство, реконструкцию и техническое перевооружение</w:t>
            </w:r>
            <w:r w:rsidRPr="00187FDA">
              <w:rPr>
                <w:rFonts w:ascii="Times New Roman" w:eastAsia="Times New Roman" w:hAnsi="Times New Roman"/>
                <w:spacing w:val="0"/>
                <w:sz w:val="24"/>
                <w:szCs w:val="24"/>
              </w:rPr>
              <w:t xml:space="preserve"> </w:t>
            </w:r>
            <w:r w:rsidRPr="00187FDA">
              <w:rPr>
                <w:rFonts w:ascii="Times New Roman" w:eastAsia="Times New Roman" w:hAnsi="Times New Roman"/>
                <w:color w:val="000000"/>
                <w:spacing w:val="-4"/>
                <w:sz w:val="24"/>
                <w:szCs w:val="24"/>
                <w:lang w:eastAsia="ru-RU"/>
              </w:rPr>
              <w:t>и (или) модернизацию</w:t>
            </w:r>
          </w:p>
        </w:tc>
      </w:tr>
      <w:tr w:rsidR="002E3BF8" w:rsidRPr="00187FDA" w14:paraId="17BB91BA"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9D776"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14. Индикаторы развития систем теплоснабжения</w:t>
            </w:r>
          </w:p>
        </w:tc>
      </w:tr>
      <w:tr w:rsidR="002E3BF8" w:rsidRPr="00187FDA" w14:paraId="4B0C713A"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24778"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15. Ценовые (тарифные) последствия</w:t>
            </w:r>
          </w:p>
        </w:tc>
      </w:tr>
      <w:tr w:rsidR="002E3BF8" w:rsidRPr="00187FDA" w14:paraId="11B8DFE9"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0A579"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16. Реестр единых теплоснабжающих организаций</w:t>
            </w:r>
          </w:p>
        </w:tc>
      </w:tr>
      <w:tr w:rsidR="002E3BF8" w:rsidRPr="00187FDA" w14:paraId="57BDEFDA"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2B606"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Книга 17. Реестр мероприятий схемы теплоснабжения</w:t>
            </w:r>
          </w:p>
        </w:tc>
      </w:tr>
      <w:tr w:rsidR="002E3BF8" w:rsidRPr="00187FDA" w14:paraId="2B05E1A6"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758C9"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 xml:space="preserve">Книга 18. </w:t>
            </w:r>
            <w:r w:rsidRPr="00187FDA">
              <w:rPr>
                <w:rFonts w:ascii="Times New Roman" w:eastAsia="Times New Roman" w:hAnsi="Times New Roman"/>
                <w:snapToGrid w:val="0"/>
                <w:color w:val="000000"/>
                <w:spacing w:val="0"/>
                <w:sz w:val="24"/>
                <w:szCs w:val="24"/>
                <w:lang w:eastAsia="ru-RU"/>
              </w:rPr>
              <w:t>Замечания и предложения к проекту схемы теплоснабжения</w:t>
            </w:r>
          </w:p>
        </w:tc>
      </w:tr>
      <w:tr w:rsidR="002E3BF8" w:rsidRPr="00187FDA" w14:paraId="0E9F1DCF"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AE73D9"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187FDA">
              <w:rPr>
                <w:rFonts w:ascii="Times New Roman" w:eastAsia="Times New Roman" w:hAnsi="Times New Roman"/>
                <w:color w:val="000000"/>
                <w:spacing w:val="-4"/>
                <w:sz w:val="24"/>
                <w:szCs w:val="24"/>
                <w:lang w:eastAsia="ru-RU"/>
              </w:rPr>
              <w:t xml:space="preserve">Книга 19. </w:t>
            </w:r>
            <w:r w:rsidRPr="00187FDA">
              <w:rPr>
                <w:rFonts w:ascii="Times New Roman" w:eastAsia="Times New Roman" w:hAnsi="Times New Roman"/>
                <w:snapToGrid w:val="0"/>
                <w:color w:val="000000"/>
                <w:spacing w:val="0"/>
                <w:sz w:val="24"/>
                <w:szCs w:val="24"/>
                <w:lang w:eastAsia="ru-RU"/>
              </w:rPr>
              <w:t>Сводный том изменений, выполненных в доработанной и (или) актуализированной схеме теплоснабжения</w:t>
            </w:r>
          </w:p>
        </w:tc>
      </w:tr>
      <w:tr w:rsidR="002E3BF8" w:rsidRPr="00187FDA" w14:paraId="0C0BAE68" w14:textId="77777777" w:rsidTr="002E3BF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736BD" w14:textId="77777777" w:rsidR="002E3BF8" w:rsidRPr="00187FDA" w:rsidRDefault="002E3BF8" w:rsidP="002E3BF8">
            <w:pPr>
              <w:widowControl/>
              <w:adjustRightInd/>
              <w:spacing w:before="0" w:after="0"/>
              <w:ind w:right="-108" w:firstLine="0"/>
              <w:jc w:val="left"/>
              <w:textAlignment w:val="auto"/>
              <w:rPr>
                <w:rFonts w:ascii="Times New Roman" w:eastAsia="Times New Roman" w:hAnsi="Times New Roman"/>
                <w:snapToGrid w:val="0"/>
                <w:color w:val="000000"/>
                <w:spacing w:val="0"/>
                <w:sz w:val="24"/>
                <w:szCs w:val="24"/>
                <w:lang w:eastAsia="ru-RU"/>
              </w:rPr>
            </w:pPr>
            <w:r w:rsidRPr="00187FDA">
              <w:rPr>
                <w:rFonts w:ascii="Times New Roman" w:eastAsia="Times New Roman" w:hAnsi="Times New Roman"/>
                <w:color w:val="000000"/>
                <w:spacing w:val="-4"/>
                <w:sz w:val="24"/>
                <w:szCs w:val="24"/>
                <w:lang w:eastAsia="ru-RU"/>
              </w:rPr>
              <w:t xml:space="preserve">Книга 20. </w:t>
            </w:r>
            <w:r w:rsidRPr="00187FDA">
              <w:rPr>
                <w:rFonts w:ascii="Times New Roman" w:eastAsia="Times New Roman" w:hAnsi="Times New Roman"/>
                <w:snapToGrid w:val="0"/>
                <w:color w:val="000000"/>
                <w:spacing w:val="0"/>
                <w:sz w:val="24"/>
                <w:szCs w:val="24"/>
                <w:lang w:eastAsia="ru-RU"/>
              </w:rPr>
              <w:t>Оценка экологической безопасности теплоснабжения</w:t>
            </w:r>
          </w:p>
        </w:tc>
      </w:tr>
    </w:tbl>
    <w:p w14:paraId="1CB19D17" w14:textId="77777777" w:rsidR="002E3BF8" w:rsidRPr="00187FDA" w:rsidRDefault="002E3BF8">
      <w:pPr>
        <w:ind w:firstLine="0"/>
        <w:jc w:val="center"/>
        <w:rPr>
          <w:rFonts w:ascii="Times New Roman" w:hAnsi="Times New Roman"/>
        </w:rPr>
        <w:sectPr w:rsidR="002E3BF8" w:rsidRPr="00187FDA" w:rsidSect="0065657A">
          <w:footerReference w:type="default" r:id="rId14"/>
          <w:pgSz w:w="11909" w:h="16834" w:code="9"/>
          <w:pgMar w:top="1134" w:right="852" w:bottom="1134" w:left="1701" w:header="284" w:footer="284" w:gutter="0"/>
          <w:cols w:space="720"/>
          <w:docGrid w:linePitch="299"/>
        </w:sectPr>
      </w:pPr>
    </w:p>
    <w:bookmarkEnd w:id="2" w:displacedByCustomXml="next"/>
    <w:bookmarkEnd w:id="1" w:displacedByCustomXml="next"/>
    <w:bookmarkEnd w:id="0" w:displacedByCustomXml="next"/>
    <w:sdt>
      <w:sdtPr>
        <w:rPr>
          <w:rFonts w:ascii="Arial" w:hAnsi="Arial" w:cs="Times New Roman"/>
          <w:b w:val="0"/>
          <w:bCs w:val="0"/>
          <w:caps w:val="0"/>
          <w:spacing w:val="-5"/>
          <w:sz w:val="22"/>
          <w:szCs w:val="22"/>
        </w:rPr>
        <w:id w:val="262505001"/>
        <w:docPartObj>
          <w:docPartGallery w:val="Table of Contents"/>
          <w:docPartUnique/>
        </w:docPartObj>
      </w:sdtPr>
      <w:sdtEndPr/>
      <w:sdtContent>
        <w:p w14:paraId="0DBA900F" w14:textId="77777777" w:rsidR="00137294" w:rsidRPr="00187FDA" w:rsidRDefault="00426913" w:rsidP="005D5A1E">
          <w:pPr>
            <w:pStyle w:val="afff7"/>
          </w:pPr>
          <w:r w:rsidRPr="00187FDA">
            <w:t>СОДЕРЖАНИЕ</w:t>
          </w:r>
        </w:p>
        <w:p w14:paraId="17CE2964" w14:textId="7CA822A7" w:rsidR="00996ED9" w:rsidRPr="00187FDA" w:rsidRDefault="00460726">
          <w:pPr>
            <w:pStyle w:val="1f3"/>
            <w:rPr>
              <w:rFonts w:asciiTheme="minorHAnsi" w:eastAsiaTheme="minorEastAsia" w:hAnsiTheme="minorHAnsi" w:cstheme="minorBidi"/>
              <w:bCs w:val="0"/>
              <w:iCs w:val="0"/>
              <w:spacing w:val="0"/>
              <w:sz w:val="22"/>
              <w:szCs w:val="22"/>
              <w:lang w:eastAsia="ru-RU"/>
            </w:rPr>
          </w:pPr>
          <w:r w:rsidRPr="00187FDA">
            <w:rPr>
              <w:bCs w:val="0"/>
              <w:iCs w:val="0"/>
            </w:rPr>
            <w:fldChar w:fldCharType="begin"/>
          </w:r>
          <w:r w:rsidRPr="00187FDA">
            <w:rPr>
              <w:bCs w:val="0"/>
              <w:iCs w:val="0"/>
            </w:rPr>
            <w:instrText xml:space="preserve"> TOC \o "1-2" \h \z \u </w:instrText>
          </w:r>
          <w:r w:rsidRPr="00187FDA">
            <w:rPr>
              <w:bCs w:val="0"/>
              <w:iCs w:val="0"/>
            </w:rPr>
            <w:fldChar w:fldCharType="separate"/>
          </w:r>
          <w:hyperlink w:anchor="_Toc133397106" w:history="1">
            <w:r w:rsidR="00996ED9" w:rsidRPr="00187FDA">
              <w:rPr>
                <w:rStyle w:val="affff3"/>
              </w:rPr>
              <w:t>Перечень</w:t>
            </w:r>
            <w:r w:rsidR="00996ED9" w:rsidRPr="00187FDA">
              <w:rPr>
                <w:rStyle w:val="affff3"/>
                <w:lang w:eastAsia="ru-RU"/>
              </w:rPr>
              <w:t xml:space="preserve"> таблиц</w:t>
            </w:r>
            <w:r w:rsidR="00996ED9" w:rsidRPr="00187FDA">
              <w:rPr>
                <w:webHidden/>
              </w:rPr>
              <w:tab/>
            </w:r>
            <w:r w:rsidR="00996ED9" w:rsidRPr="00187FDA">
              <w:rPr>
                <w:webHidden/>
              </w:rPr>
              <w:fldChar w:fldCharType="begin"/>
            </w:r>
            <w:r w:rsidR="00996ED9" w:rsidRPr="00187FDA">
              <w:rPr>
                <w:webHidden/>
              </w:rPr>
              <w:instrText xml:space="preserve"> PAGEREF _Toc133397106 \h </w:instrText>
            </w:r>
            <w:r w:rsidR="00996ED9" w:rsidRPr="00187FDA">
              <w:rPr>
                <w:webHidden/>
              </w:rPr>
            </w:r>
            <w:r w:rsidR="00996ED9" w:rsidRPr="00187FDA">
              <w:rPr>
                <w:webHidden/>
              </w:rPr>
              <w:fldChar w:fldCharType="separate"/>
            </w:r>
            <w:r w:rsidR="00FE19FD" w:rsidRPr="00187FDA">
              <w:rPr>
                <w:webHidden/>
              </w:rPr>
              <w:t>5</w:t>
            </w:r>
            <w:r w:rsidR="00996ED9" w:rsidRPr="00187FDA">
              <w:rPr>
                <w:webHidden/>
              </w:rPr>
              <w:fldChar w:fldCharType="end"/>
            </w:r>
          </w:hyperlink>
        </w:p>
        <w:p w14:paraId="5B169B8C" w14:textId="4DCC5B56" w:rsidR="00996ED9" w:rsidRPr="00187FDA" w:rsidRDefault="00187FDA">
          <w:pPr>
            <w:pStyle w:val="1f3"/>
            <w:rPr>
              <w:rFonts w:asciiTheme="minorHAnsi" w:eastAsiaTheme="minorEastAsia" w:hAnsiTheme="minorHAnsi" w:cstheme="minorBidi"/>
              <w:bCs w:val="0"/>
              <w:iCs w:val="0"/>
              <w:spacing w:val="0"/>
              <w:sz w:val="22"/>
              <w:szCs w:val="22"/>
              <w:lang w:eastAsia="ru-RU"/>
            </w:rPr>
          </w:pPr>
          <w:hyperlink w:anchor="_Toc133397107" w:history="1">
            <w:r w:rsidR="00996ED9" w:rsidRPr="00187FDA">
              <w:rPr>
                <w:rStyle w:val="affff3"/>
              </w:rPr>
              <w:t>Общие положения</w:t>
            </w:r>
            <w:r w:rsidR="00996ED9" w:rsidRPr="00187FDA">
              <w:rPr>
                <w:webHidden/>
              </w:rPr>
              <w:tab/>
            </w:r>
            <w:r w:rsidR="00996ED9" w:rsidRPr="00187FDA">
              <w:rPr>
                <w:webHidden/>
              </w:rPr>
              <w:fldChar w:fldCharType="begin"/>
            </w:r>
            <w:r w:rsidR="00996ED9" w:rsidRPr="00187FDA">
              <w:rPr>
                <w:webHidden/>
              </w:rPr>
              <w:instrText xml:space="preserve"> PAGEREF _Toc133397107 \h </w:instrText>
            </w:r>
            <w:r w:rsidR="00996ED9" w:rsidRPr="00187FDA">
              <w:rPr>
                <w:webHidden/>
              </w:rPr>
            </w:r>
            <w:r w:rsidR="00996ED9" w:rsidRPr="00187FDA">
              <w:rPr>
                <w:webHidden/>
              </w:rPr>
              <w:fldChar w:fldCharType="separate"/>
            </w:r>
            <w:r w:rsidR="00FE19FD" w:rsidRPr="00187FDA">
              <w:rPr>
                <w:webHidden/>
              </w:rPr>
              <w:t>6</w:t>
            </w:r>
            <w:r w:rsidR="00996ED9" w:rsidRPr="00187FDA">
              <w:rPr>
                <w:webHidden/>
              </w:rPr>
              <w:fldChar w:fldCharType="end"/>
            </w:r>
          </w:hyperlink>
        </w:p>
        <w:p w14:paraId="0D5A28DF" w14:textId="192F6F9D" w:rsidR="00996ED9" w:rsidRPr="00187FDA" w:rsidRDefault="00187FDA">
          <w:pPr>
            <w:pStyle w:val="1f3"/>
            <w:rPr>
              <w:rFonts w:asciiTheme="minorHAnsi" w:eastAsiaTheme="minorEastAsia" w:hAnsiTheme="minorHAnsi" w:cstheme="minorBidi"/>
              <w:bCs w:val="0"/>
              <w:iCs w:val="0"/>
              <w:spacing w:val="0"/>
              <w:sz w:val="22"/>
              <w:szCs w:val="22"/>
              <w:lang w:eastAsia="ru-RU"/>
            </w:rPr>
          </w:pPr>
          <w:hyperlink w:anchor="_Toc133397108" w:history="1">
            <w:r w:rsidR="00996ED9" w:rsidRPr="00187FDA">
              <w:rPr>
                <w:rStyle w:val="affff3"/>
                <w:rFonts w:eastAsiaTheme="majorEastAsia" w:cstheme="majorBidi"/>
              </w:rPr>
              <w:t>1.</w:t>
            </w:r>
            <w:r w:rsidR="00996ED9" w:rsidRPr="00187FDA">
              <w:rPr>
                <w:rFonts w:asciiTheme="minorHAnsi" w:eastAsiaTheme="minorEastAsia" w:hAnsiTheme="minorHAnsi" w:cstheme="minorBidi"/>
                <w:bCs w:val="0"/>
                <w:iCs w:val="0"/>
                <w:spacing w:val="0"/>
                <w:sz w:val="22"/>
                <w:szCs w:val="22"/>
                <w:lang w:eastAsia="ru-RU"/>
              </w:rPr>
              <w:tab/>
            </w:r>
            <w:r w:rsidR="00996ED9" w:rsidRPr="00187FDA">
              <w:rPr>
                <w:rStyle w:val="affff3"/>
                <w:rFonts w:eastAsiaTheme="majorEastAsia" w:cstheme="majorBidi"/>
              </w:rPr>
              <w:t>Отчет об учете предложений и замечаний к проекту актуализированной Схемы теплоснабжения муниципального образования городской округ Сургут на период до 2035 года, поступивших в установленном законодательством порядке</w:t>
            </w:r>
            <w:r w:rsidR="00996ED9" w:rsidRPr="00187FDA">
              <w:rPr>
                <w:webHidden/>
              </w:rPr>
              <w:tab/>
            </w:r>
            <w:r w:rsidR="00996ED9" w:rsidRPr="00187FDA">
              <w:rPr>
                <w:webHidden/>
              </w:rPr>
              <w:fldChar w:fldCharType="begin"/>
            </w:r>
            <w:r w:rsidR="00996ED9" w:rsidRPr="00187FDA">
              <w:rPr>
                <w:webHidden/>
              </w:rPr>
              <w:instrText xml:space="preserve"> PAGEREF _Toc133397108 \h </w:instrText>
            </w:r>
            <w:r w:rsidR="00996ED9" w:rsidRPr="00187FDA">
              <w:rPr>
                <w:webHidden/>
              </w:rPr>
            </w:r>
            <w:r w:rsidR="00996ED9" w:rsidRPr="00187FDA">
              <w:rPr>
                <w:webHidden/>
              </w:rPr>
              <w:fldChar w:fldCharType="separate"/>
            </w:r>
            <w:r w:rsidR="00FE19FD" w:rsidRPr="00187FDA">
              <w:rPr>
                <w:webHidden/>
              </w:rPr>
              <w:t>7</w:t>
            </w:r>
            <w:r w:rsidR="00996ED9" w:rsidRPr="00187FDA">
              <w:rPr>
                <w:webHidden/>
              </w:rPr>
              <w:fldChar w:fldCharType="end"/>
            </w:r>
          </w:hyperlink>
        </w:p>
        <w:p w14:paraId="0DBA9014" w14:textId="77777777" w:rsidR="00137294" w:rsidRPr="00187FDA" w:rsidRDefault="00460726">
          <w:pPr>
            <w:tabs>
              <w:tab w:val="right" w:leader="dot" w:pos="9498"/>
            </w:tabs>
            <w:ind w:right="1023" w:firstLine="0"/>
            <w:rPr>
              <w:rFonts w:ascii="Times New Roman" w:hAnsi="Times New Roman"/>
            </w:rPr>
          </w:pPr>
          <w:r w:rsidRPr="00187FDA">
            <w:rPr>
              <w:rFonts w:ascii="Times New Roman" w:hAnsi="Times New Roman"/>
              <w:bCs/>
              <w:iCs/>
              <w:noProof/>
              <w:sz w:val="24"/>
              <w:szCs w:val="24"/>
            </w:rPr>
            <w:fldChar w:fldCharType="end"/>
          </w:r>
        </w:p>
      </w:sdtContent>
    </w:sdt>
    <w:p w14:paraId="0DBA9015" w14:textId="77777777" w:rsidR="00137294" w:rsidRPr="00187FDA" w:rsidRDefault="00137294">
      <w:pPr>
        <w:rPr>
          <w:rFonts w:ascii="Times New Roman" w:hAnsi="Times New Roman"/>
        </w:rPr>
      </w:pPr>
    </w:p>
    <w:p w14:paraId="0DBA9016" w14:textId="77777777" w:rsidR="00137294" w:rsidRPr="00187FDA" w:rsidRDefault="005D5A1E" w:rsidP="004C43A9">
      <w:pPr>
        <w:pStyle w:val="afff7"/>
        <w:outlineLvl w:val="0"/>
        <w:rPr>
          <w:lang w:eastAsia="ru-RU"/>
        </w:rPr>
      </w:pPr>
      <w:bookmarkStart w:id="3" w:name="_Toc133397106"/>
      <w:r w:rsidRPr="00187FDA">
        <w:lastRenderedPageBreak/>
        <w:t>Перечень</w:t>
      </w:r>
      <w:r w:rsidRPr="00187FDA">
        <w:rPr>
          <w:lang w:eastAsia="ru-RU"/>
        </w:rPr>
        <w:t xml:space="preserve"> таблиц</w:t>
      </w:r>
      <w:bookmarkEnd w:id="3"/>
    </w:p>
    <w:p w14:paraId="41B69ACE" w14:textId="0D3F474A" w:rsidR="00A771DF" w:rsidRPr="00187FDA" w:rsidRDefault="00460726">
      <w:pPr>
        <w:pStyle w:val="affff"/>
        <w:tabs>
          <w:tab w:val="right" w:leader="dot" w:pos="9346"/>
        </w:tabs>
        <w:rPr>
          <w:rFonts w:asciiTheme="minorHAnsi" w:eastAsiaTheme="minorEastAsia" w:hAnsiTheme="minorHAnsi" w:cstheme="minorBidi"/>
          <w:i w:val="0"/>
          <w:noProof/>
          <w:spacing w:val="0"/>
          <w:sz w:val="22"/>
          <w:szCs w:val="22"/>
          <w:lang w:eastAsia="ru-RU"/>
        </w:rPr>
      </w:pPr>
      <w:r w:rsidRPr="00187FDA">
        <w:rPr>
          <w:rFonts w:eastAsia="Times New Roman"/>
          <w:bCs/>
          <w:i w:val="0"/>
          <w:spacing w:val="0"/>
          <w:szCs w:val="24"/>
          <w:lang w:val="en-US" w:bidi="en-US"/>
        </w:rPr>
        <w:fldChar w:fldCharType="begin"/>
      </w:r>
      <w:r w:rsidRPr="00187FDA">
        <w:rPr>
          <w:rFonts w:eastAsia="Times New Roman"/>
          <w:bCs/>
          <w:i w:val="0"/>
          <w:spacing w:val="0"/>
          <w:szCs w:val="24"/>
          <w:lang w:val="en-US" w:bidi="en-US"/>
        </w:rPr>
        <w:instrText xml:space="preserve"> TOC \h \z \c "Таблица" </w:instrText>
      </w:r>
      <w:r w:rsidRPr="00187FDA">
        <w:rPr>
          <w:rFonts w:eastAsia="Times New Roman"/>
          <w:bCs/>
          <w:i w:val="0"/>
          <w:spacing w:val="0"/>
          <w:szCs w:val="24"/>
          <w:lang w:val="en-US" w:bidi="en-US"/>
        </w:rPr>
        <w:fldChar w:fldCharType="separate"/>
      </w:r>
      <w:hyperlink w:anchor="_Toc165129891" w:history="1">
        <w:r w:rsidR="00A771DF" w:rsidRPr="00187FDA">
          <w:rPr>
            <w:rStyle w:val="affff3"/>
            <w:noProof/>
          </w:rPr>
          <w:t>Таблица 1.1 – Таблица П51.1. Таблица поступивших замечаний (предложений) и ответов на замечания (предложения) к проекту актуализированной схемы теплоснабжения муниципального образования городской округ Сургут на период до 2035 года, поступивших в период с 05.05.2023 по 29.05.2023</w:t>
        </w:r>
        <w:r w:rsidR="00A771DF" w:rsidRPr="00187FDA">
          <w:rPr>
            <w:noProof/>
            <w:webHidden/>
          </w:rPr>
          <w:tab/>
        </w:r>
        <w:r w:rsidR="00A771DF" w:rsidRPr="00187FDA">
          <w:rPr>
            <w:noProof/>
            <w:webHidden/>
          </w:rPr>
          <w:fldChar w:fldCharType="begin"/>
        </w:r>
        <w:r w:rsidR="00A771DF" w:rsidRPr="00187FDA">
          <w:rPr>
            <w:noProof/>
            <w:webHidden/>
          </w:rPr>
          <w:instrText xml:space="preserve"> PAGEREF _Toc165129891 \h </w:instrText>
        </w:r>
        <w:r w:rsidR="00A771DF" w:rsidRPr="00187FDA">
          <w:rPr>
            <w:noProof/>
            <w:webHidden/>
          </w:rPr>
        </w:r>
        <w:r w:rsidR="00A771DF" w:rsidRPr="00187FDA">
          <w:rPr>
            <w:noProof/>
            <w:webHidden/>
          </w:rPr>
          <w:fldChar w:fldCharType="separate"/>
        </w:r>
        <w:r w:rsidR="00187FDA">
          <w:rPr>
            <w:noProof/>
            <w:webHidden/>
          </w:rPr>
          <w:t>8</w:t>
        </w:r>
        <w:r w:rsidR="00A771DF" w:rsidRPr="00187FDA">
          <w:rPr>
            <w:noProof/>
            <w:webHidden/>
          </w:rPr>
          <w:fldChar w:fldCharType="end"/>
        </w:r>
      </w:hyperlink>
    </w:p>
    <w:p w14:paraId="0DBA9019" w14:textId="1E1C60B4" w:rsidR="00137294" w:rsidRPr="00187FDA" w:rsidRDefault="00460726">
      <w:pPr>
        <w:rPr>
          <w:rFonts w:ascii="Times New Roman" w:hAnsi="Times New Roman"/>
        </w:rPr>
      </w:pPr>
      <w:r w:rsidRPr="00187FDA">
        <w:rPr>
          <w:rFonts w:ascii="Times New Roman" w:eastAsia="Times New Roman" w:hAnsi="Times New Roman"/>
          <w:bCs/>
          <w:i/>
          <w:spacing w:val="0"/>
          <w:sz w:val="24"/>
          <w:szCs w:val="24"/>
          <w:lang w:val="en-US" w:bidi="en-US"/>
        </w:rPr>
        <w:fldChar w:fldCharType="end"/>
      </w:r>
    </w:p>
    <w:p w14:paraId="2B5F3C38" w14:textId="77777777" w:rsidR="00996ED9" w:rsidRPr="00187FDA" w:rsidRDefault="00996ED9" w:rsidP="00996ED9">
      <w:pPr>
        <w:pStyle w:val="affffffffffffff5"/>
        <w:outlineLvl w:val="0"/>
      </w:pPr>
      <w:bookmarkStart w:id="4" w:name="_Toc132663983"/>
      <w:bookmarkStart w:id="5" w:name="_Toc133397107"/>
      <w:r w:rsidRPr="00187FDA">
        <w:lastRenderedPageBreak/>
        <w:t>Общие положения</w:t>
      </w:r>
      <w:bookmarkEnd w:id="4"/>
      <w:bookmarkEnd w:id="5"/>
    </w:p>
    <w:p w14:paraId="7F95FBCB" w14:textId="03B06F80" w:rsidR="00996ED9" w:rsidRPr="00187FDA" w:rsidRDefault="00795F13" w:rsidP="00996ED9">
      <w:pPr>
        <w:widowControl/>
        <w:adjustRightInd/>
        <w:spacing w:before="0" w:after="0" w:line="360" w:lineRule="auto"/>
        <w:ind w:firstLine="709"/>
        <w:textAlignment w:val="auto"/>
        <w:rPr>
          <w:rFonts w:ascii="Times New Roman" w:hAnsi="Times New Roman"/>
          <w:sz w:val="24"/>
          <w:szCs w:val="24"/>
        </w:rPr>
      </w:pPr>
      <w:r w:rsidRPr="00187FDA">
        <w:rPr>
          <w:rFonts w:ascii="Times New Roman" w:hAnsi="Times New Roman"/>
          <w:sz w:val="24"/>
          <w:szCs w:val="24"/>
        </w:rPr>
        <w:t>Книга</w:t>
      </w:r>
      <w:r w:rsidR="00996ED9" w:rsidRPr="00187FDA">
        <w:rPr>
          <w:rFonts w:ascii="Times New Roman" w:hAnsi="Times New Roman"/>
          <w:sz w:val="24"/>
          <w:szCs w:val="24"/>
        </w:rPr>
        <w:t xml:space="preserve"> 1</w:t>
      </w:r>
      <w:r w:rsidRPr="00187FDA">
        <w:rPr>
          <w:rFonts w:ascii="Times New Roman" w:hAnsi="Times New Roman"/>
          <w:sz w:val="24"/>
          <w:szCs w:val="24"/>
        </w:rPr>
        <w:t>8</w:t>
      </w:r>
      <w:r w:rsidR="00996ED9" w:rsidRPr="00187FDA">
        <w:rPr>
          <w:rFonts w:ascii="Times New Roman" w:hAnsi="Times New Roman"/>
          <w:sz w:val="24"/>
          <w:szCs w:val="24"/>
        </w:rPr>
        <w:t xml:space="preserve"> «Замечания и предложения к проекту схемы теплоснабжения» обосновывающих материалов разработана в соответствии с п. 87 Требований к схемам </w:t>
      </w:r>
      <w:proofErr w:type="spellStart"/>
      <w:r w:rsidR="00996ED9" w:rsidRPr="00187FDA">
        <w:rPr>
          <w:rFonts w:ascii="Times New Roman" w:hAnsi="Times New Roman"/>
          <w:sz w:val="24"/>
          <w:szCs w:val="24"/>
        </w:rPr>
        <w:t>телпоснабжения</w:t>
      </w:r>
      <w:proofErr w:type="spellEnd"/>
      <w:r w:rsidR="00996ED9" w:rsidRPr="00187FDA">
        <w:rPr>
          <w:rFonts w:ascii="Times New Roman" w:hAnsi="Times New Roman"/>
          <w:sz w:val="24"/>
          <w:szCs w:val="24"/>
        </w:rPr>
        <w:t>, утвержденн</w:t>
      </w:r>
      <w:bookmarkStart w:id="6" w:name="_GoBack"/>
      <w:bookmarkEnd w:id="6"/>
      <w:r w:rsidR="00996ED9" w:rsidRPr="00187FDA">
        <w:rPr>
          <w:rFonts w:ascii="Times New Roman" w:hAnsi="Times New Roman"/>
          <w:sz w:val="24"/>
          <w:szCs w:val="24"/>
        </w:rPr>
        <w:t>ыми Постановлением Правительства Российской Федерации от 22.12.2012 года № 154.</w:t>
      </w:r>
    </w:p>
    <w:p w14:paraId="0DBA901A" w14:textId="77777777" w:rsidR="00137294" w:rsidRPr="00187FDA" w:rsidRDefault="00137294">
      <w:pPr>
        <w:rPr>
          <w:rFonts w:ascii="Times New Roman" w:hAnsi="Times New Roman"/>
          <w:sz w:val="24"/>
          <w:szCs w:val="24"/>
        </w:rPr>
      </w:pPr>
    </w:p>
    <w:p w14:paraId="7D6E1069" w14:textId="4BBAE55C" w:rsidR="00996ED9" w:rsidRPr="00187FDA" w:rsidRDefault="00996ED9" w:rsidP="00996ED9">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7" w:name="_Toc11429167"/>
      <w:bookmarkStart w:id="8" w:name="_Toc39741069"/>
      <w:bookmarkStart w:id="9" w:name="_Toc52531931"/>
      <w:bookmarkStart w:id="10" w:name="_Toc132980981"/>
      <w:bookmarkStart w:id="11" w:name="_Toc133397108"/>
      <w:r w:rsidRPr="00187FDA">
        <w:rPr>
          <w:rFonts w:eastAsiaTheme="majorEastAsia" w:cstheme="majorBidi"/>
          <w:szCs w:val="32"/>
        </w:rPr>
        <w:lastRenderedPageBreak/>
        <w:t>Отчет об учете предложений и замечаний к проекту актуализированной Схемы теплоснабжения муниципального образования городской округ Сургут на период до 2035 года, поступивших в установленном законодательством порядке</w:t>
      </w:r>
      <w:bookmarkEnd w:id="7"/>
      <w:bookmarkEnd w:id="8"/>
      <w:bookmarkEnd w:id="9"/>
      <w:bookmarkEnd w:id="10"/>
      <w:bookmarkEnd w:id="11"/>
    </w:p>
    <w:p w14:paraId="20454E11" w14:textId="5448ABB1" w:rsidR="00795F13" w:rsidRPr="00187FDA" w:rsidRDefault="00795F13" w:rsidP="009F203B">
      <w:pPr>
        <w:spacing w:before="0" w:after="0" w:line="360" w:lineRule="auto"/>
        <w:ind w:firstLine="709"/>
        <w:rPr>
          <w:rFonts w:ascii="Times New Roman" w:eastAsia="Times New Roman" w:hAnsi="Times New Roman"/>
          <w:sz w:val="24"/>
          <w:szCs w:val="24"/>
          <w:lang w:eastAsia="ru-RU"/>
        </w:rPr>
      </w:pPr>
      <w:r w:rsidRPr="00187FDA">
        <w:rPr>
          <w:rFonts w:ascii="Times New Roman" w:eastAsia="Times New Roman" w:hAnsi="Times New Roman"/>
          <w:sz w:val="24"/>
          <w:szCs w:val="24"/>
          <w:lang w:eastAsia="ru-RU"/>
        </w:rPr>
        <w:t>Перечень замечаний и предложений</w:t>
      </w:r>
      <w:r w:rsidRPr="00187FDA">
        <w:t xml:space="preserve"> </w:t>
      </w:r>
      <w:r w:rsidRPr="00187FDA">
        <w:rPr>
          <w:rFonts w:ascii="Times New Roman" w:eastAsia="Times New Roman" w:hAnsi="Times New Roman"/>
          <w:sz w:val="24"/>
          <w:szCs w:val="24"/>
          <w:lang w:eastAsia="ru-RU"/>
        </w:rPr>
        <w:t>к проекту актуализированной схемы теплоснабжения муниципального образования городской округ Сургут на период 2035 года, размещенному в соответствии с Требованиями к порядку разработки и утверждения схем теплоснабжения, утвержденными ПП РФ от 22.02.2012 г. №154 «О требованиях к схемам теплоснабжения, порядку их разработки и утверждения», на официальном сайте Администрации города Сургута, с описанием их учета приведен в таблиц</w:t>
      </w:r>
      <w:r w:rsidR="00516C3F" w:rsidRPr="00187FDA">
        <w:rPr>
          <w:rFonts w:ascii="Times New Roman" w:eastAsia="Times New Roman" w:hAnsi="Times New Roman"/>
          <w:sz w:val="24"/>
          <w:szCs w:val="24"/>
          <w:lang w:eastAsia="ru-RU"/>
        </w:rPr>
        <w:t>ах</w:t>
      </w:r>
      <w:r w:rsidRPr="00187FDA">
        <w:rPr>
          <w:rFonts w:ascii="Times New Roman" w:eastAsia="Times New Roman" w:hAnsi="Times New Roman"/>
          <w:sz w:val="24"/>
          <w:szCs w:val="24"/>
          <w:lang w:eastAsia="ru-RU"/>
        </w:rPr>
        <w:t xml:space="preserve"> ниже.</w:t>
      </w:r>
    </w:p>
    <w:p w14:paraId="0DBA9023" w14:textId="77777777" w:rsidR="00137294" w:rsidRPr="00187FDA" w:rsidRDefault="00137294">
      <w:pPr>
        <w:rPr>
          <w:rFonts w:ascii="Times New Roman" w:hAnsi="Times New Roman"/>
        </w:rPr>
      </w:pPr>
    </w:p>
    <w:p w14:paraId="0DBA9024" w14:textId="77777777" w:rsidR="00137294" w:rsidRPr="00187FDA" w:rsidRDefault="00137294">
      <w:pPr>
        <w:rPr>
          <w:rFonts w:ascii="Times New Roman" w:hAnsi="Times New Roman"/>
        </w:rPr>
        <w:sectPr w:rsidR="00137294" w:rsidRPr="00187FDA" w:rsidSect="00996ED9">
          <w:headerReference w:type="default" r:id="rId15"/>
          <w:footerReference w:type="default" r:id="rId16"/>
          <w:headerReference w:type="first" r:id="rId17"/>
          <w:footerReference w:type="first" r:id="rId18"/>
          <w:pgSz w:w="11907" w:h="16839" w:code="9"/>
          <w:pgMar w:top="1134" w:right="850" w:bottom="1134" w:left="1701" w:header="284" w:footer="284" w:gutter="0"/>
          <w:cols w:space="708"/>
          <w:docGrid w:linePitch="360"/>
        </w:sectPr>
      </w:pPr>
    </w:p>
    <w:p w14:paraId="3A3BB989" w14:textId="2093CFCD" w:rsidR="00996ED9" w:rsidRPr="00187FDA" w:rsidRDefault="00996ED9" w:rsidP="00996ED9">
      <w:pPr>
        <w:pStyle w:val="affffffa"/>
      </w:pPr>
      <w:bookmarkStart w:id="12" w:name="_Toc132980792"/>
      <w:bookmarkStart w:id="13" w:name="_Toc165129891"/>
      <w:r w:rsidRPr="00187FDA">
        <w:lastRenderedPageBreak/>
        <w:t xml:space="preserve">Таблица </w:t>
      </w:r>
      <w:r w:rsidR="00187FDA" w:rsidRPr="00187FDA">
        <w:fldChar w:fldCharType="begin"/>
      </w:r>
      <w:r w:rsidR="00187FDA" w:rsidRPr="00187FDA">
        <w:instrText xml:space="preserve"> STYLEREF 1 \s </w:instrText>
      </w:r>
      <w:r w:rsidR="00187FDA" w:rsidRPr="00187FDA">
        <w:fldChar w:fldCharType="separate"/>
      </w:r>
      <w:r w:rsidR="003E46F0" w:rsidRPr="00187FDA">
        <w:rPr>
          <w:noProof/>
        </w:rPr>
        <w:t>1</w:t>
      </w:r>
      <w:r w:rsidR="00187FDA" w:rsidRPr="00187FDA">
        <w:rPr>
          <w:noProof/>
        </w:rPr>
        <w:fldChar w:fldCharType="end"/>
      </w:r>
      <w:r w:rsidRPr="00187FDA">
        <w:t>.</w:t>
      </w:r>
      <w:r w:rsidR="00187FDA" w:rsidRPr="00187FDA">
        <w:fldChar w:fldCharType="begin"/>
      </w:r>
      <w:r w:rsidR="00187FDA" w:rsidRPr="00187FDA">
        <w:instrText xml:space="preserve"> SEQ Таблица \* ARABIC \s 1 </w:instrText>
      </w:r>
      <w:r w:rsidR="00187FDA" w:rsidRPr="00187FDA">
        <w:fldChar w:fldCharType="separate"/>
      </w:r>
      <w:r w:rsidR="003E46F0" w:rsidRPr="00187FDA">
        <w:rPr>
          <w:noProof/>
        </w:rPr>
        <w:t>1</w:t>
      </w:r>
      <w:r w:rsidR="00187FDA" w:rsidRPr="00187FDA">
        <w:rPr>
          <w:noProof/>
        </w:rPr>
        <w:fldChar w:fldCharType="end"/>
      </w:r>
      <w:r w:rsidRPr="00187FDA">
        <w:t xml:space="preserve"> – Таблица П51.1. Таблица поступивших замечаний (предложений) и ответов на замечания (предложения) к проекту актуализированной схемы теплоснабжения муниципального образования городской округ Сургут на период до 2035 года</w:t>
      </w:r>
      <w:bookmarkEnd w:id="12"/>
      <w:r w:rsidR="00516C3F" w:rsidRPr="00187FDA">
        <w:t xml:space="preserve">, поступивших в период с </w:t>
      </w:r>
      <w:r w:rsidR="00A771DF" w:rsidRPr="00187FDA">
        <w:t>10</w:t>
      </w:r>
      <w:r w:rsidR="00005254" w:rsidRPr="00187FDA">
        <w:t>.05.2024</w:t>
      </w:r>
      <w:r w:rsidR="00516C3F" w:rsidRPr="00187FDA">
        <w:t xml:space="preserve"> по </w:t>
      </w:r>
      <w:r w:rsidR="00FE0500" w:rsidRPr="00187FDA">
        <w:t>04.07</w:t>
      </w:r>
      <w:r w:rsidR="00516C3F" w:rsidRPr="00187FDA">
        <w:t>.202</w:t>
      </w:r>
      <w:bookmarkEnd w:id="13"/>
      <w:r w:rsidR="00005254" w:rsidRPr="00187FDA">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6520"/>
        <w:gridCol w:w="2614"/>
        <w:gridCol w:w="1824"/>
        <w:gridCol w:w="2616"/>
      </w:tblGrid>
      <w:tr w:rsidR="00327481" w:rsidRPr="00187FDA" w14:paraId="393A85C3" w14:textId="77777777" w:rsidTr="00103FB8">
        <w:trPr>
          <w:trHeight w:val="283"/>
          <w:tblHeader/>
          <w:jc w:val="center"/>
        </w:trPr>
        <w:tc>
          <w:tcPr>
            <w:tcW w:w="562" w:type="dxa"/>
            <w:shd w:val="clear" w:color="auto" w:fill="auto"/>
            <w:vAlign w:val="center"/>
            <w:hideMark/>
          </w:tcPr>
          <w:p w14:paraId="626411E5" w14:textId="77777777" w:rsidR="00327481" w:rsidRPr="00187FDA" w:rsidRDefault="00327481" w:rsidP="0001395E">
            <w:pPr>
              <w:widowControl/>
              <w:adjustRightInd/>
              <w:spacing w:before="0" w:after="0"/>
              <w:ind w:left="-57" w:right="-57" w:firstLine="0"/>
              <w:jc w:val="center"/>
              <w:textAlignment w:val="auto"/>
              <w:rPr>
                <w:rFonts w:ascii="Times New Roman" w:eastAsia="Times New Roman" w:hAnsi="Times New Roman"/>
                <w:b/>
                <w:bCs/>
                <w:color w:val="000000"/>
                <w:spacing w:val="0"/>
                <w:sz w:val="18"/>
                <w:szCs w:val="18"/>
                <w:lang w:eastAsia="ru-RU"/>
              </w:rPr>
            </w:pPr>
            <w:bookmarkStart w:id="14" w:name="OLE_LINK1"/>
            <w:r w:rsidRPr="00187FDA">
              <w:rPr>
                <w:rFonts w:ascii="Times New Roman" w:eastAsia="Times New Roman" w:hAnsi="Times New Roman"/>
                <w:b/>
                <w:bCs/>
                <w:color w:val="000000"/>
                <w:spacing w:val="0"/>
                <w:sz w:val="18"/>
                <w:szCs w:val="18"/>
                <w:lang w:eastAsia="ru-RU"/>
              </w:rPr>
              <w:t>№ п/п</w:t>
            </w:r>
          </w:p>
        </w:tc>
        <w:tc>
          <w:tcPr>
            <w:tcW w:w="1560" w:type="dxa"/>
            <w:shd w:val="clear" w:color="auto" w:fill="auto"/>
            <w:vAlign w:val="center"/>
            <w:hideMark/>
          </w:tcPr>
          <w:p w14:paraId="340F5AF4" w14:textId="77777777" w:rsidR="00327481" w:rsidRPr="00187FDA" w:rsidRDefault="00327481" w:rsidP="0001395E">
            <w:pPr>
              <w:widowControl/>
              <w:adjustRightInd/>
              <w:spacing w:before="0" w:after="0"/>
              <w:ind w:left="-57" w:right="-57" w:firstLine="0"/>
              <w:jc w:val="center"/>
              <w:textAlignment w:val="auto"/>
              <w:rPr>
                <w:rFonts w:ascii="Times New Roman" w:eastAsia="Times New Roman" w:hAnsi="Times New Roman"/>
                <w:b/>
                <w:bCs/>
                <w:color w:val="000000"/>
                <w:spacing w:val="0"/>
                <w:sz w:val="18"/>
                <w:szCs w:val="18"/>
                <w:lang w:eastAsia="ru-RU"/>
              </w:rPr>
            </w:pPr>
            <w:r w:rsidRPr="00187FDA">
              <w:rPr>
                <w:rFonts w:ascii="Times New Roman" w:eastAsia="Times New Roman" w:hAnsi="Times New Roman"/>
                <w:b/>
                <w:bCs/>
                <w:color w:val="000000"/>
                <w:spacing w:val="0"/>
                <w:sz w:val="18"/>
                <w:szCs w:val="18"/>
                <w:lang w:eastAsia="ru-RU"/>
              </w:rPr>
              <w:t>Раздел</w:t>
            </w:r>
          </w:p>
        </w:tc>
        <w:tc>
          <w:tcPr>
            <w:tcW w:w="6520" w:type="dxa"/>
            <w:shd w:val="clear" w:color="auto" w:fill="auto"/>
            <w:vAlign w:val="center"/>
            <w:hideMark/>
          </w:tcPr>
          <w:p w14:paraId="4C211789" w14:textId="77777777" w:rsidR="00327481" w:rsidRPr="00187FDA" w:rsidRDefault="00327481" w:rsidP="0001395E">
            <w:pPr>
              <w:widowControl/>
              <w:adjustRightInd/>
              <w:spacing w:before="0" w:after="0"/>
              <w:ind w:left="-57" w:right="-57" w:firstLine="0"/>
              <w:jc w:val="center"/>
              <w:textAlignment w:val="auto"/>
              <w:rPr>
                <w:rFonts w:ascii="Times New Roman" w:eastAsia="Times New Roman" w:hAnsi="Times New Roman"/>
                <w:b/>
                <w:bCs/>
                <w:color w:val="000000"/>
                <w:spacing w:val="0"/>
                <w:sz w:val="18"/>
                <w:szCs w:val="18"/>
                <w:lang w:eastAsia="ru-RU"/>
              </w:rPr>
            </w:pPr>
            <w:r w:rsidRPr="00187FDA">
              <w:rPr>
                <w:rFonts w:ascii="Times New Roman" w:eastAsia="Times New Roman" w:hAnsi="Times New Roman"/>
                <w:b/>
                <w:bCs/>
                <w:color w:val="000000"/>
                <w:spacing w:val="0"/>
                <w:sz w:val="18"/>
                <w:szCs w:val="18"/>
                <w:lang w:eastAsia="ru-RU"/>
              </w:rPr>
              <w:t>Замечание</w:t>
            </w:r>
          </w:p>
        </w:tc>
        <w:tc>
          <w:tcPr>
            <w:tcW w:w="2614" w:type="dxa"/>
            <w:shd w:val="clear" w:color="auto" w:fill="auto"/>
            <w:vAlign w:val="center"/>
            <w:hideMark/>
          </w:tcPr>
          <w:p w14:paraId="2C90B4E4" w14:textId="77777777" w:rsidR="00327481" w:rsidRPr="00187FDA" w:rsidRDefault="00327481" w:rsidP="0001395E">
            <w:pPr>
              <w:widowControl/>
              <w:adjustRightInd/>
              <w:spacing w:before="0" w:after="0"/>
              <w:ind w:left="-57" w:right="-57" w:firstLine="0"/>
              <w:jc w:val="center"/>
              <w:textAlignment w:val="auto"/>
              <w:rPr>
                <w:rFonts w:ascii="Times New Roman" w:eastAsia="Times New Roman" w:hAnsi="Times New Roman"/>
                <w:b/>
                <w:bCs/>
                <w:color w:val="000000"/>
                <w:spacing w:val="0"/>
                <w:sz w:val="18"/>
                <w:szCs w:val="18"/>
                <w:lang w:eastAsia="ru-RU"/>
              </w:rPr>
            </w:pPr>
            <w:r w:rsidRPr="00187FDA">
              <w:rPr>
                <w:rFonts w:ascii="Times New Roman" w:eastAsia="Times New Roman" w:hAnsi="Times New Roman"/>
                <w:b/>
                <w:bCs/>
                <w:color w:val="000000"/>
                <w:spacing w:val="0"/>
                <w:sz w:val="18"/>
                <w:szCs w:val="18"/>
                <w:lang w:eastAsia="ru-RU"/>
              </w:rPr>
              <w:t>Предложение в новой редакции</w:t>
            </w:r>
          </w:p>
        </w:tc>
        <w:tc>
          <w:tcPr>
            <w:tcW w:w="1824" w:type="dxa"/>
            <w:shd w:val="clear" w:color="auto" w:fill="auto"/>
            <w:vAlign w:val="center"/>
            <w:hideMark/>
          </w:tcPr>
          <w:p w14:paraId="46786BAA" w14:textId="77777777" w:rsidR="00327481" w:rsidRPr="00187FDA" w:rsidRDefault="00327481" w:rsidP="0001395E">
            <w:pPr>
              <w:widowControl/>
              <w:adjustRightInd/>
              <w:spacing w:before="0" w:after="0"/>
              <w:ind w:left="-57" w:right="-57" w:firstLine="0"/>
              <w:jc w:val="center"/>
              <w:textAlignment w:val="auto"/>
              <w:rPr>
                <w:rFonts w:ascii="Times New Roman" w:eastAsia="Times New Roman" w:hAnsi="Times New Roman"/>
                <w:b/>
                <w:bCs/>
                <w:color w:val="000000"/>
                <w:spacing w:val="0"/>
                <w:sz w:val="18"/>
                <w:szCs w:val="18"/>
                <w:lang w:eastAsia="ru-RU"/>
              </w:rPr>
            </w:pPr>
            <w:r w:rsidRPr="00187FDA">
              <w:rPr>
                <w:rFonts w:ascii="Times New Roman" w:eastAsia="Times New Roman" w:hAnsi="Times New Roman"/>
                <w:b/>
                <w:bCs/>
                <w:color w:val="000000"/>
                <w:spacing w:val="0"/>
                <w:sz w:val="18"/>
                <w:szCs w:val="18"/>
                <w:lang w:eastAsia="ru-RU"/>
              </w:rPr>
              <w:t>Статус</w:t>
            </w:r>
          </w:p>
        </w:tc>
        <w:tc>
          <w:tcPr>
            <w:tcW w:w="2616" w:type="dxa"/>
            <w:shd w:val="clear" w:color="auto" w:fill="auto"/>
            <w:vAlign w:val="center"/>
            <w:hideMark/>
          </w:tcPr>
          <w:p w14:paraId="14C7349F" w14:textId="77777777" w:rsidR="00327481" w:rsidRPr="00187FDA" w:rsidRDefault="00327481" w:rsidP="0001395E">
            <w:pPr>
              <w:widowControl/>
              <w:adjustRightInd/>
              <w:spacing w:before="0" w:after="0"/>
              <w:ind w:left="-57" w:right="-57" w:firstLine="0"/>
              <w:jc w:val="center"/>
              <w:textAlignment w:val="auto"/>
              <w:rPr>
                <w:rFonts w:ascii="Times New Roman" w:eastAsia="Times New Roman" w:hAnsi="Times New Roman"/>
                <w:b/>
                <w:bCs/>
                <w:color w:val="000000"/>
                <w:spacing w:val="0"/>
                <w:sz w:val="18"/>
                <w:szCs w:val="18"/>
                <w:lang w:eastAsia="ru-RU"/>
              </w:rPr>
            </w:pPr>
            <w:r w:rsidRPr="00187FDA">
              <w:rPr>
                <w:rFonts w:ascii="Times New Roman" w:eastAsia="Times New Roman" w:hAnsi="Times New Roman"/>
                <w:b/>
                <w:bCs/>
                <w:color w:val="000000"/>
                <w:spacing w:val="0"/>
                <w:sz w:val="18"/>
                <w:szCs w:val="18"/>
                <w:lang w:eastAsia="ru-RU"/>
              </w:rPr>
              <w:t>Комментарий разработчика</w:t>
            </w:r>
          </w:p>
        </w:tc>
      </w:tr>
      <w:tr w:rsidR="00A771DF" w:rsidRPr="00187FDA" w14:paraId="5F0062A2" w14:textId="77777777" w:rsidTr="0001395E">
        <w:trPr>
          <w:trHeight w:val="283"/>
          <w:jc w:val="center"/>
        </w:trPr>
        <w:tc>
          <w:tcPr>
            <w:tcW w:w="15696" w:type="dxa"/>
            <w:gridSpan w:val="6"/>
            <w:shd w:val="clear" w:color="auto" w:fill="auto"/>
            <w:vAlign w:val="center"/>
          </w:tcPr>
          <w:p w14:paraId="014C164E" w14:textId="24C2AFD6" w:rsidR="00A771DF" w:rsidRPr="00187FDA" w:rsidRDefault="00A771DF" w:rsidP="0001395E">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СГМУП «ГТС»</w:t>
            </w:r>
          </w:p>
        </w:tc>
      </w:tr>
      <w:tr w:rsidR="009A1584" w:rsidRPr="00187FDA" w14:paraId="1CBC017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3B4D0C8" w14:textId="79BC0D1E"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w:t>
            </w:r>
          </w:p>
        </w:tc>
        <w:tc>
          <w:tcPr>
            <w:tcW w:w="1560" w:type="dxa"/>
            <w:shd w:val="clear" w:color="auto" w:fill="auto"/>
            <w:vAlign w:val="center"/>
          </w:tcPr>
          <w:p w14:paraId="4ABA30D1" w14:textId="6B9C32EA"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6FA3C7D4"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28 (п/п 147) котельная №35</w:t>
            </w:r>
          </w:p>
          <w:p w14:paraId="63EFA98D" w14:textId="7935FA1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Год планируемого подключения 2024</w:t>
            </w:r>
          </w:p>
        </w:tc>
        <w:tc>
          <w:tcPr>
            <w:tcW w:w="2614" w:type="dxa"/>
            <w:shd w:val="clear" w:color="auto" w:fill="auto"/>
            <w:vAlign w:val="center"/>
          </w:tcPr>
          <w:p w14:paraId="7C486813" w14:textId="2A702633"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Изменить год на 2025г.</w:t>
            </w:r>
          </w:p>
        </w:tc>
        <w:tc>
          <w:tcPr>
            <w:tcW w:w="1824" w:type="dxa"/>
            <w:shd w:val="clear" w:color="auto" w:fill="auto"/>
            <w:vAlign w:val="center"/>
            <w:hideMark/>
          </w:tcPr>
          <w:p w14:paraId="00CDA9A7"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hideMark/>
          </w:tcPr>
          <w:p w14:paraId="6CF20BCF" w14:textId="2FA5D9E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085092A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391A5AB" w14:textId="26822F6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w:t>
            </w:r>
          </w:p>
        </w:tc>
        <w:tc>
          <w:tcPr>
            <w:tcW w:w="1560" w:type="dxa"/>
            <w:shd w:val="clear" w:color="auto" w:fill="auto"/>
            <w:vAlign w:val="center"/>
          </w:tcPr>
          <w:p w14:paraId="358D9718" w14:textId="65593C9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52600002"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61 (п/п 659) котельная №35</w:t>
            </w:r>
          </w:p>
          <w:p w14:paraId="13EA44DE" w14:textId="47ED387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Год планируемого подключения 2024</w:t>
            </w:r>
          </w:p>
        </w:tc>
        <w:tc>
          <w:tcPr>
            <w:tcW w:w="2614" w:type="dxa"/>
            <w:shd w:val="clear" w:color="auto" w:fill="auto"/>
            <w:vAlign w:val="center"/>
          </w:tcPr>
          <w:p w14:paraId="1D60C7A0" w14:textId="42F93EEB" w:rsidR="009A1584" w:rsidRPr="00187FDA" w:rsidRDefault="009A1584" w:rsidP="0001395E">
            <w:pPr>
              <w:ind w:left="-57" w:right="-57" w:firstLine="0"/>
              <w:jc w:val="center"/>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Изменить год на 2025г.</w:t>
            </w:r>
          </w:p>
        </w:tc>
        <w:tc>
          <w:tcPr>
            <w:tcW w:w="1824" w:type="dxa"/>
            <w:shd w:val="clear" w:color="auto" w:fill="auto"/>
            <w:vAlign w:val="center"/>
            <w:hideMark/>
          </w:tcPr>
          <w:p w14:paraId="24D709D6"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hideMark/>
          </w:tcPr>
          <w:p w14:paraId="68A11FDF" w14:textId="08A66BB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608F471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616753F" w14:textId="084127B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w:t>
            </w:r>
          </w:p>
        </w:tc>
        <w:tc>
          <w:tcPr>
            <w:tcW w:w="1560" w:type="dxa"/>
            <w:shd w:val="clear" w:color="auto" w:fill="auto"/>
            <w:vAlign w:val="center"/>
          </w:tcPr>
          <w:p w14:paraId="769CB94A" w14:textId="00DE8F1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51B51FA7"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Стр.65 (п/п 747, 748)</w:t>
            </w:r>
          </w:p>
          <w:p w14:paraId="757D500E" w14:textId="2C8C38B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Котельная №4 (п. МО-94) СГМУП "ГТС"</w:t>
            </w:r>
          </w:p>
        </w:tc>
        <w:tc>
          <w:tcPr>
            <w:tcW w:w="2614" w:type="dxa"/>
            <w:shd w:val="clear" w:color="auto" w:fill="auto"/>
            <w:vAlign w:val="center"/>
          </w:tcPr>
          <w:p w14:paraId="637512CF" w14:textId="7AC9E3D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 принадлежит СГМУП «ГТС»</w:t>
            </w:r>
          </w:p>
        </w:tc>
        <w:tc>
          <w:tcPr>
            <w:tcW w:w="1824" w:type="dxa"/>
            <w:shd w:val="clear" w:color="auto" w:fill="auto"/>
            <w:vAlign w:val="center"/>
            <w:hideMark/>
          </w:tcPr>
          <w:p w14:paraId="1D5F746E"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hideMark/>
          </w:tcPr>
          <w:p w14:paraId="720262A5" w14:textId="737FD0D4"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66C9A7A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9B5BD39" w14:textId="775D48C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4</w:t>
            </w:r>
          </w:p>
        </w:tc>
        <w:tc>
          <w:tcPr>
            <w:tcW w:w="1560" w:type="dxa"/>
            <w:shd w:val="clear" w:color="auto" w:fill="auto"/>
            <w:vAlign w:val="center"/>
          </w:tcPr>
          <w:p w14:paraId="7C29267E" w14:textId="43C4301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Том1</w:t>
            </w:r>
          </w:p>
        </w:tc>
        <w:tc>
          <w:tcPr>
            <w:tcW w:w="6520" w:type="dxa"/>
            <w:shd w:val="clear" w:color="auto" w:fill="auto"/>
            <w:vAlign w:val="center"/>
          </w:tcPr>
          <w:p w14:paraId="34DF26AE"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Том1 стр.287</w:t>
            </w:r>
          </w:p>
          <w:p w14:paraId="51B6BA77" w14:textId="540C75EA"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Котельная ПКТС включается в работу при достижении температуры наружного воздуха -23°С. Учесть во всех книгах.</w:t>
            </w:r>
          </w:p>
        </w:tc>
        <w:tc>
          <w:tcPr>
            <w:tcW w:w="2614" w:type="dxa"/>
            <w:shd w:val="clear" w:color="auto" w:fill="auto"/>
            <w:vAlign w:val="center"/>
          </w:tcPr>
          <w:p w14:paraId="6A1C4976"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A3B12BA" w14:textId="44F465D4"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74A41C3"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3CF3817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AD39AAB" w14:textId="1D3AF134"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w:t>
            </w:r>
          </w:p>
        </w:tc>
        <w:tc>
          <w:tcPr>
            <w:tcW w:w="1560" w:type="dxa"/>
            <w:shd w:val="clear" w:color="auto" w:fill="auto"/>
            <w:vAlign w:val="center"/>
          </w:tcPr>
          <w:p w14:paraId="72E14046" w14:textId="46C4F84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108A140B"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стр. 15 п.2.2</w:t>
            </w:r>
          </w:p>
          <w:p w14:paraId="466BB970" w14:textId="5E9DB7E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настоящее время земельный участок для строительства котельной пос. Мосотряд-94 Администрацией </w:t>
            </w:r>
            <w:proofErr w:type="spellStart"/>
            <w:r w:rsidRPr="00187FDA">
              <w:rPr>
                <w:rFonts w:ascii="Times New Roman" w:eastAsia="Times New Roman" w:hAnsi="Times New Roman"/>
                <w:color w:val="000000"/>
                <w:spacing w:val="0"/>
                <w:sz w:val="18"/>
                <w:szCs w:val="18"/>
                <w:lang w:eastAsia="ru-RU"/>
              </w:rPr>
              <w:t>г.Сургута</w:t>
            </w:r>
            <w:proofErr w:type="spellEnd"/>
            <w:r w:rsidRPr="00187FDA">
              <w:rPr>
                <w:rFonts w:ascii="Times New Roman" w:eastAsia="Times New Roman" w:hAnsi="Times New Roman"/>
                <w:color w:val="000000"/>
                <w:spacing w:val="0"/>
                <w:sz w:val="18"/>
                <w:szCs w:val="18"/>
                <w:lang w:eastAsia="ru-RU"/>
              </w:rPr>
              <w:t xml:space="preserve"> не определен. </w:t>
            </w:r>
            <w:proofErr w:type="spellStart"/>
            <w:r w:rsidRPr="00187FDA">
              <w:rPr>
                <w:rFonts w:ascii="Times New Roman" w:eastAsia="Times New Roman" w:hAnsi="Times New Roman"/>
                <w:color w:val="000000"/>
                <w:spacing w:val="0"/>
                <w:sz w:val="18"/>
                <w:szCs w:val="18"/>
                <w:lang w:eastAsia="ru-RU"/>
              </w:rPr>
              <w:t>Закольцовка</w:t>
            </w:r>
            <w:proofErr w:type="spellEnd"/>
            <w:r w:rsidRPr="00187FDA">
              <w:rPr>
                <w:rFonts w:ascii="Times New Roman" w:eastAsia="Times New Roman" w:hAnsi="Times New Roman"/>
                <w:color w:val="000000"/>
                <w:spacing w:val="0"/>
                <w:sz w:val="18"/>
                <w:szCs w:val="18"/>
                <w:lang w:eastAsia="ru-RU"/>
              </w:rPr>
              <w:t xml:space="preserve"> – на балансе СГМУП «ГТС» нет котельной №12. Учесть во всех книгах</w:t>
            </w:r>
          </w:p>
        </w:tc>
        <w:tc>
          <w:tcPr>
            <w:tcW w:w="2614" w:type="dxa"/>
            <w:shd w:val="clear" w:color="auto" w:fill="auto"/>
            <w:vAlign w:val="center"/>
          </w:tcPr>
          <w:p w14:paraId="2DB5C8D8"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1E6C110" w14:textId="6A91A34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C895E4C"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4794658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3103317" w14:textId="46C1D54A"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w:t>
            </w:r>
          </w:p>
        </w:tc>
        <w:tc>
          <w:tcPr>
            <w:tcW w:w="1560" w:type="dxa"/>
            <w:shd w:val="clear" w:color="auto" w:fill="auto"/>
            <w:vAlign w:val="center"/>
          </w:tcPr>
          <w:p w14:paraId="4F84F68F" w14:textId="637175C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w:t>
            </w:r>
          </w:p>
        </w:tc>
        <w:tc>
          <w:tcPr>
            <w:tcW w:w="6520" w:type="dxa"/>
            <w:shd w:val="clear" w:color="auto" w:fill="auto"/>
            <w:vAlign w:val="center"/>
          </w:tcPr>
          <w:p w14:paraId="3AF3B9DF" w14:textId="2C05B9B4"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Таблица 7.8, 7.10, 10. 4 – требуется актуализация мероприятий согласно перечню, предоставленного в ТО 17.05.2024г., а также мероприятий на 2024 год.</w:t>
            </w:r>
          </w:p>
        </w:tc>
        <w:tc>
          <w:tcPr>
            <w:tcW w:w="2614" w:type="dxa"/>
            <w:shd w:val="clear" w:color="auto" w:fill="auto"/>
            <w:vAlign w:val="center"/>
          </w:tcPr>
          <w:p w14:paraId="332E6565"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5F4B52D" w14:textId="132C01EE"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7D73EE2"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5C37EDB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8AD5DF4" w14:textId="130BC1F8"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w:t>
            </w:r>
          </w:p>
        </w:tc>
        <w:tc>
          <w:tcPr>
            <w:tcW w:w="1560" w:type="dxa"/>
            <w:shd w:val="clear" w:color="auto" w:fill="auto"/>
            <w:vAlign w:val="center"/>
          </w:tcPr>
          <w:p w14:paraId="2DFA495C" w14:textId="510278F3"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75DD21AA" w14:textId="19F95CB3"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Таблица 3.1 – неверно указан год реализации мероприятий (п. 3,4,5,6 – данные мероприятия были реализованы в 2022 году), также не указано мероприятие по строительству участка магистральной тепловой сети от 3ТК22 до 3ТК23Г, реализованное 2023 году</w:t>
            </w:r>
          </w:p>
        </w:tc>
        <w:tc>
          <w:tcPr>
            <w:tcW w:w="2614" w:type="dxa"/>
            <w:shd w:val="clear" w:color="auto" w:fill="auto"/>
            <w:vAlign w:val="center"/>
          </w:tcPr>
          <w:p w14:paraId="3F616F65"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7FB3A41" w14:textId="279D049D"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BF68ACF"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1963BCB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B719B33" w14:textId="05E1EC6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8</w:t>
            </w:r>
          </w:p>
        </w:tc>
        <w:tc>
          <w:tcPr>
            <w:tcW w:w="1560" w:type="dxa"/>
            <w:shd w:val="clear" w:color="auto" w:fill="auto"/>
            <w:vAlign w:val="center"/>
          </w:tcPr>
          <w:p w14:paraId="105BD670" w14:textId="37739C1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2E3E312C" w14:textId="5E582CA2"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Таблица 3.30 – требуется обновления перечня оборудования насосных станций по ЦТП (информация по оборудованию ЦТП предоставлялась ранее)</w:t>
            </w:r>
          </w:p>
        </w:tc>
        <w:tc>
          <w:tcPr>
            <w:tcW w:w="2614" w:type="dxa"/>
            <w:shd w:val="clear" w:color="auto" w:fill="auto"/>
            <w:vAlign w:val="center"/>
          </w:tcPr>
          <w:p w14:paraId="22F13E73"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BF596F9" w14:textId="2CA7903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7AD9617"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263BAE6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5BFED69" w14:textId="1DE11693"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9</w:t>
            </w:r>
          </w:p>
        </w:tc>
        <w:tc>
          <w:tcPr>
            <w:tcW w:w="1560" w:type="dxa"/>
            <w:shd w:val="clear" w:color="auto" w:fill="auto"/>
            <w:vAlign w:val="center"/>
          </w:tcPr>
          <w:p w14:paraId="2F038879" w14:textId="11A479C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35974DB1" w14:textId="0214990D"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 xml:space="preserve">Раздел 3.31 (таблица 3.73) – информация по количеству отказов СГМУП «ГТС» в период испытаний и </w:t>
            </w:r>
            <w:proofErr w:type="spellStart"/>
            <w:r w:rsidRPr="00187FDA">
              <w:rPr>
                <w:rFonts w:ascii="Times New Roman" w:eastAsia="Times New Roman" w:hAnsi="Times New Roman"/>
                <w:color w:val="000000"/>
                <w:spacing w:val="0"/>
                <w:sz w:val="18"/>
                <w:szCs w:val="18"/>
                <w:lang w:eastAsia="ru-RU"/>
              </w:rPr>
              <w:t>межотопительный</w:t>
            </w:r>
            <w:proofErr w:type="spellEnd"/>
            <w:r w:rsidRPr="00187FDA">
              <w:rPr>
                <w:rFonts w:ascii="Times New Roman" w:eastAsia="Times New Roman" w:hAnsi="Times New Roman"/>
                <w:color w:val="000000"/>
                <w:spacing w:val="0"/>
                <w:sz w:val="18"/>
                <w:szCs w:val="18"/>
                <w:lang w:eastAsia="ru-RU"/>
              </w:rPr>
              <w:t xml:space="preserve"> период без учета испытаний вызывает вопросы (как может быть количество отказов за период испытаний равно 0 за все годы, кроме 2022, и количество отказов в </w:t>
            </w:r>
            <w:proofErr w:type="spellStart"/>
            <w:r w:rsidRPr="00187FDA">
              <w:rPr>
                <w:rFonts w:ascii="Times New Roman" w:eastAsia="Times New Roman" w:hAnsi="Times New Roman"/>
                <w:color w:val="000000"/>
                <w:spacing w:val="0"/>
                <w:sz w:val="18"/>
                <w:szCs w:val="18"/>
                <w:lang w:eastAsia="ru-RU"/>
              </w:rPr>
              <w:t>межотопительный</w:t>
            </w:r>
            <w:proofErr w:type="spellEnd"/>
            <w:r w:rsidRPr="00187FDA">
              <w:rPr>
                <w:rFonts w:ascii="Times New Roman" w:eastAsia="Times New Roman" w:hAnsi="Times New Roman"/>
                <w:color w:val="000000"/>
                <w:spacing w:val="0"/>
                <w:sz w:val="18"/>
                <w:szCs w:val="18"/>
                <w:lang w:eastAsia="ru-RU"/>
              </w:rPr>
              <w:t xml:space="preserve"> период без учета испытаний равно 0 за все годы, кроме 2023?).</w:t>
            </w:r>
          </w:p>
        </w:tc>
        <w:tc>
          <w:tcPr>
            <w:tcW w:w="2614" w:type="dxa"/>
            <w:shd w:val="clear" w:color="auto" w:fill="auto"/>
            <w:vAlign w:val="center"/>
          </w:tcPr>
          <w:p w14:paraId="088C60F0"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C6F7E4E" w14:textId="720F43E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принимается. Данный по 2022 год (включительно) соответствуют ранее утвержденной актуализации схемы теплоснабжения МО ГО Сургут на 2024 год. Данные за 2023 год указаны на основании предоставленной исходной информации</w:t>
            </w:r>
          </w:p>
        </w:tc>
        <w:tc>
          <w:tcPr>
            <w:tcW w:w="2616" w:type="dxa"/>
            <w:shd w:val="clear" w:color="auto" w:fill="auto"/>
            <w:vAlign w:val="center"/>
          </w:tcPr>
          <w:p w14:paraId="2C4D22C5" w14:textId="7CBB560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соответствии с порядком актуализации, отказы в период испытаний и </w:t>
            </w:r>
            <w:proofErr w:type="spellStart"/>
            <w:r w:rsidRPr="00187FDA">
              <w:rPr>
                <w:rFonts w:ascii="Times New Roman" w:eastAsia="Times New Roman" w:hAnsi="Times New Roman"/>
                <w:color w:val="000000"/>
                <w:spacing w:val="0"/>
                <w:sz w:val="18"/>
                <w:szCs w:val="18"/>
                <w:lang w:eastAsia="ru-RU"/>
              </w:rPr>
              <w:t>межотопительный</w:t>
            </w:r>
            <w:proofErr w:type="spellEnd"/>
            <w:r w:rsidRPr="00187FDA">
              <w:rPr>
                <w:rFonts w:ascii="Times New Roman" w:eastAsia="Times New Roman" w:hAnsi="Times New Roman"/>
                <w:color w:val="000000"/>
                <w:spacing w:val="0"/>
                <w:sz w:val="18"/>
                <w:szCs w:val="18"/>
                <w:lang w:eastAsia="ru-RU"/>
              </w:rPr>
              <w:t xml:space="preserve"> период за период с 2019 по 2022 годы указаны на основании ранее утвержденной актуализации схемы теплоснабжения МО ГО Сургут на 2024 год.</w:t>
            </w:r>
          </w:p>
        </w:tc>
      </w:tr>
      <w:tr w:rsidR="009A1584" w:rsidRPr="00187FDA" w14:paraId="1193CE7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E8C1FFC" w14:textId="2D88489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10</w:t>
            </w:r>
          </w:p>
        </w:tc>
        <w:tc>
          <w:tcPr>
            <w:tcW w:w="1560" w:type="dxa"/>
            <w:shd w:val="clear" w:color="auto" w:fill="auto"/>
            <w:vAlign w:val="center"/>
          </w:tcPr>
          <w:p w14:paraId="50B3C21D" w14:textId="3B26455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1B2ABBE3" w14:textId="5945B07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Страница 206 – ИТП Майская 10 относится к зоне теплоснабжения СГРЭС-1 – ПКТС – Город, а не к котельной №3</w:t>
            </w:r>
          </w:p>
        </w:tc>
        <w:tc>
          <w:tcPr>
            <w:tcW w:w="2614" w:type="dxa"/>
            <w:shd w:val="clear" w:color="auto" w:fill="auto"/>
            <w:vAlign w:val="center"/>
          </w:tcPr>
          <w:p w14:paraId="5176B5C7"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228639E" w14:textId="526D8E8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2827372"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1603CCF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3895391" w14:textId="4126C6ED"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w:t>
            </w:r>
          </w:p>
        </w:tc>
        <w:tc>
          <w:tcPr>
            <w:tcW w:w="1560" w:type="dxa"/>
            <w:shd w:val="clear" w:color="auto" w:fill="auto"/>
            <w:vAlign w:val="center"/>
          </w:tcPr>
          <w:p w14:paraId="7657E76B" w14:textId="4528853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2555FCEB" w14:textId="5C98503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Таблица 2.5 - требуется актуализация мероприятий согласно перечню, предоставленного в ТО 17.05.2024г., а также мероприятий на 2024 год</w:t>
            </w:r>
          </w:p>
        </w:tc>
        <w:tc>
          <w:tcPr>
            <w:tcW w:w="2614" w:type="dxa"/>
            <w:shd w:val="clear" w:color="auto" w:fill="auto"/>
            <w:vAlign w:val="center"/>
          </w:tcPr>
          <w:p w14:paraId="6ED47F63"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927E5C2" w14:textId="1968ED98"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AA639CA"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30FB011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15C599F" w14:textId="2B3B8758"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w:t>
            </w:r>
          </w:p>
        </w:tc>
        <w:tc>
          <w:tcPr>
            <w:tcW w:w="1560" w:type="dxa"/>
            <w:shd w:val="clear" w:color="auto" w:fill="auto"/>
            <w:vAlign w:val="center"/>
          </w:tcPr>
          <w:p w14:paraId="3EE70633" w14:textId="255D3502"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9</w:t>
            </w:r>
          </w:p>
        </w:tc>
        <w:tc>
          <w:tcPr>
            <w:tcW w:w="6520" w:type="dxa"/>
            <w:shd w:val="clear" w:color="auto" w:fill="auto"/>
            <w:vAlign w:val="center"/>
          </w:tcPr>
          <w:p w14:paraId="3FE59969" w14:textId="6E72E70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r>
            <w:r w:rsidRPr="00187FDA">
              <w:rPr>
                <w:rFonts w:ascii="Times New Roman" w:eastAsia="Times New Roman" w:hAnsi="Times New Roman"/>
                <w:spacing w:val="0"/>
                <w:sz w:val="18"/>
                <w:szCs w:val="18"/>
                <w:lang w:eastAsia="ru-RU"/>
              </w:rPr>
              <w:t>Таблица 4.1 – требуется корректировка таблицы, некоторые поля пустые, часть информации отсутствует</w:t>
            </w:r>
          </w:p>
        </w:tc>
        <w:tc>
          <w:tcPr>
            <w:tcW w:w="2614" w:type="dxa"/>
            <w:shd w:val="clear" w:color="auto" w:fill="auto"/>
            <w:vAlign w:val="center"/>
          </w:tcPr>
          <w:p w14:paraId="663B248A"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5F5A258" w14:textId="28971E1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B61C623"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744151E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4BA1A98" w14:textId="6BD5781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13</w:t>
            </w:r>
          </w:p>
        </w:tc>
        <w:tc>
          <w:tcPr>
            <w:tcW w:w="1560" w:type="dxa"/>
            <w:shd w:val="clear" w:color="auto" w:fill="auto"/>
            <w:vAlign w:val="center"/>
          </w:tcPr>
          <w:p w14:paraId="229B1F59" w14:textId="0E7A6D7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9</w:t>
            </w:r>
          </w:p>
        </w:tc>
        <w:tc>
          <w:tcPr>
            <w:tcW w:w="6520" w:type="dxa"/>
            <w:shd w:val="clear" w:color="auto" w:fill="auto"/>
            <w:vAlign w:val="center"/>
          </w:tcPr>
          <w:p w14:paraId="340E62FD" w14:textId="001170C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Таблица 9.1, 10.2, 11.1 – требуется актуализация мероприятий согласно перечню, предоставленного в ТО 17.05.2024г., а также мероприятий на 2024 год</w:t>
            </w:r>
          </w:p>
        </w:tc>
        <w:tc>
          <w:tcPr>
            <w:tcW w:w="2614" w:type="dxa"/>
            <w:shd w:val="clear" w:color="auto" w:fill="auto"/>
            <w:vAlign w:val="center"/>
          </w:tcPr>
          <w:p w14:paraId="26F84C98"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E9F1E0A" w14:textId="0C652B52"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9502FA9"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035CE5F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8F070F4" w14:textId="34818DE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w:t>
            </w:r>
          </w:p>
        </w:tc>
        <w:tc>
          <w:tcPr>
            <w:tcW w:w="1560" w:type="dxa"/>
            <w:shd w:val="clear" w:color="auto" w:fill="auto"/>
            <w:vAlign w:val="center"/>
          </w:tcPr>
          <w:p w14:paraId="0B29E655" w14:textId="5543892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10</w:t>
            </w:r>
          </w:p>
        </w:tc>
        <w:tc>
          <w:tcPr>
            <w:tcW w:w="6520" w:type="dxa"/>
            <w:shd w:val="clear" w:color="auto" w:fill="auto"/>
            <w:vAlign w:val="center"/>
          </w:tcPr>
          <w:p w14:paraId="61760C5D" w14:textId="2E36DEC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Таблица 1.1 – требуется обновление данных по перечню потребителей, получающих горячую воду по открытой схеме (в таблице от котельной №2 указаны дома, которые уже отключены и снесены, а также УК «ДЭЗ ЦЖР», которой уже несколько лет как нет)</w:t>
            </w:r>
          </w:p>
        </w:tc>
        <w:tc>
          <w:tcPr>
            <w:tcW w:w="2614" w:type="dxa"/>
            <w:shd w:val="clear" w:color="auto" w:fill="auto"/>
            <w:vAlign w:val="center"/>
          </w:tcPr>
          <w:p w14:paraId="08C5428D"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296CAE1" w14:textId="0DDC639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DF1E14C"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6AA2CDD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DF022C2" w14:textId="0ADF758D"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w:t>
            </w:r>
          </w:p>
        </w:tc>
        <w:tc>
          <w:tcPr>
            <w:tcW w:w="1560" w:type="dxa"/>
            <w:shd w:val="clear" w:color="auto" w:fill="auto"/>
            <w:vAlign w:val="center"/>
          </w:tcPr>
          <w:p w14:paraId="20722C05" w14:textId="0105B7C3"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10</w:t>
            </w:r>
          </w:p>
        </w:tc>
        <w:tc>
          <w:tcPr>
            <w:tcW w:w="6520" w:type="dxa"/>
            <w:shd w:val="clear" w:color="auto" w:fill="auto"/>
            <w:vAlign w:val="center"/>
          </w:tcPr>
          <w:p w14:paraId="570F707D" w14:textId="00EAD8F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 xml:space="preserve">Раздел 4 – перевод потребителей (объектов </w:t>
            </w:r>
            <w:proofErr w:type="spellStart"/>
            <w:r w:rsidRPr="00187FDA">
              <w:rPr>
                <w:rFonts w:ascii="Times New Roman" w:eastAsia="Times New Roman" w:hAnsi="Times New Roman"/>
                <w:color w:val="000000"/>
                <w:spacing w:val="0"/>
                <w:sz w:val="18"/>
                <w:szCs w:val="18"/>
                <w:lang w:eastAsia="ru-RU"/>
              </w:rPr>
              <w:t>тепловодопотребления</w:t>
            </w:r>
            <w:proofErr w:type="spellEnd"/>
            <w:r w:rsidRPr="00187FDA">
              <w:rPr>
                <w:rFonts w:ascii="Times New Roman" w:eastAsia="Times New Roman" w:hAnsi="Times New Roman"/>
                <w:color w:val="000000"/>
                <w:spacing w:val="0"/>
                <w:sz w:val="18"/>
                <w:szCs w:val="18"/>
                <w:lang w:eastAsia="ru-RU"/>
              </w:rPr>
              <w:t xml:space="preserve">) в части горячего водоснабжения с установкой ИТП от ЦТП №87, 86, 88, 90, 58, ПС КСК Геолог, ПС №1, 2, ЦТП №105 нецелесообразен, так как температурный график данных источников тепла 95/70 (температура теплоносителя при </w:t>
            </w:r>
            <w:proofErr w:type="spellStart"/>
            <w:r w:rsidRPr="00187FDA">
              <w:rPr>
                <w:rFonts w:ascii="Times New Roman" w:eastAsia="Times New Roman" w:hAnsi="Times New Roman"/>
                <w:color w:val="000000"/>
                <w:spacing w:val="0"/>
                <w:sz w:val="18"/>
                <w:szCs w:val="18"/>
                <w:lang w:eastAsia="ru-RU"/>
              </w:rPr>
              <w:t>tн.в</w:t>
            </w:r>
            <w:proofErr w:type="spellEnd"/>
            <w:r w:rsidRPr="00187FDA">
              <w:rPr>
                <w:rFonts w:ascii="Times New Roman" w:eastAsia="Times New Roman" w:hAnsi="Times New Roman"/>
                <w:color w:val="000000"/>
                <w:spacing w:val="0"/>
                <w:sz w:val="18"/>
                <w:szCs w:val="18"/>
                <w:lang w:eastAsia="ru-RU"/>
              </w:rPr>
              <w:t xml:space="preserve">. +8 </w:t>
            </w:r>
            <w:proofErr w:type="spellStart"/>
            <w:r w:rsidRPr="00187FDA">
              <w:rPr>
                <w:rFonts w:ascii="Times New Roman" w:eastAsia="Times New Roman" w:hAnsi="Times New Roman"/>
                <w:color w:val="000000"/>
                <w:spacing w:val="0"/>
                <w:sz w:val="18"/>
                <w:szCs w:val="18"/>
                <w:vertAlign w:val="superscript"/>
                <w:lang w:eastAsia="ru-RU"/>
              </w:rPr>
              <w:t>о</w:t>
            </w:r>
            <w:r w:rsidRPr="00187FDA">
              <w:rPr>
                <w:rFonts w:ascii="Times New Roman" w:eastAsia="Times New Roman" w:hAnsi="Times New Roman"/>
                <w:color w:val="000000"/>
                <w:spacing w:val="0"/>
                <w:sz w:val="18"/>
                <w:szCs w:val="18"/>
                <w:lang w:eastAsia="ru-RU"/>
              </w:rPr>
              <w:t>С</w:t>
            </w:r>
            <w:proofErr w:type="spellEnd"/>
            <w:r w:rsidRPr="00187FDA">
              <w:rPr>
                <w:rFonts w:ascii="Times New Roman" w:eastAsia="Times New Roman" w:hAnsi="Times New Roman"/>
                <w:color w:val="000000"/>
                <w:spacing w:val="0"/>
                <w:sz w:val="18"/>
                <w:szCs w:val="18"/>
                <w:lang w:eastAsia="ru-RU"/>
              </w:rPr>
              <w:t xml:space="preserve"> 39,2 </w:t>
            </w:r>
            <w:proofErr w:type="spellStart"/>
            <w:r w:rsidRPr="00187FDA">
              <w:rPr>
                <w:rFonts w:ascii="Times New Roman" w:eastAsia="Times New Roman" w:hAnsi="Times New Roman"/>
                <w:color w:val="000000"/>
                <w:spacing w:val="0"/>
                <w:sz w:val="18"/>
                <w:szCs w:val="18"/>
                <w:vertAlign w:val="superscript"/>
                <w:lang w:eastAsia="ru-RU"/>
              </w:rPr>
              <w:t>о</w:t>
            </w:r>
            <w:r w:rsidRPr="00187FDA">
              <w:rPr>
                <w:rFonts w:ascii="Times New Roman" w:eastAsia="Times New Roman" w:hAnsi="Times New Roman"/>
                <w:color w:val="000000"/>
                <w:spacing w:val="0"/>
                <w:sz w:val="18"/>
                <w:szCs w:val="18"/>
                <w:lang w:eastAsia="ru-RU"/>
              </w:rPr>
              <w:t>С</w:t>
            </w:r>
            <w:proofErr w:type="spellEnd"/>
            <w:r w:rsidRPr="00187FDA">
              <w:rPr>
                <w:rFonts w:ascii="Times New Roman" w:eastAsia="Times New Roman" w:hAnsi="Times New Roman"/>
                <w:color w:val="000000"/>
                <w:spacing w:val="0"/>
                <w:sz w:val="18"/>
                <w:szCs w:val="18"/>
                <w:lang w:eastAsia="ru-RU"/>
              </w:rPr>
              <w:t xml:space="preserve">, для ПС №1,2 – 55 </w:t>
            </w:r>
            <w:proofErr w:type="spellStart"/>
            <w:r w:rsidRPr="00187FDA">
              <w:rPr>
                <w:rFonts w:ascii="Times New Roman" w:eastAsia="Times New Roman" w:hAnsi="Times New Roman"/>
                <w:color w:val="000000"/>
                <w:spacing w:val="0"/>
                <w:sz w:val="18"/>
                <w:szCs w:val="18"/>
                <w:vertAlign w:val="superscript"/>
                <w:lang w:eastAsia="ru-RU"/>
              </w:rPr>
              <w:t>о</w:t>
            </w:r>
            <w:r w:rsidRPr="00187FDA">
              <w:rPr>
                <w:rFonts w:ascii="Times New Roman" w:eastAsia="Times New Roman" w:hAnsi="Times New Roman"/>
                <w:color w:val="000000"/>
                <w:spacing w:val="0"/>
                <w:sz w:val="18"/>
                <w:szCs w:val="18"/>
                <w:lang w:eastAsia="ru-RU"/>
              </w:rPr>
              <w:t>С</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065B5FDA"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A78EC02" w14:textId="52575AF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C030350"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4CD3693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2BF3FF2" w14:textId="4A08425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16</w:t>
            </w:r>
          </w:p>
        </w:tc>
        <w:tc>
          <w:tcPr>
            <w:tcW w:w="1560" w:type="dxa"/>
            <w:shd w:val="clear" w:color="auto" w:fill="auto"/>
            <w:vAlign w:val="center"/>
          </w:tcPr>
          <w:p w14:paraId="7E04D90A" w14:textId="0D01940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1B074255" w14:textId="299336E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Раздел 2 (таблица 2.1) – информация по количеству отказов СГМУП «ГТС» в период испытаний и </w:t>
            </w:r>
            <w:proofErr w:type="spellStart"/>
            <w:r w:rsidRPr="00187FDA">
              <w:rPr>
                <w:rFonts w:ascii="Times New Roman" w:eastAsia="Times New Roman" w:hAnsi="Times New Roman"/>
                <w:color w:val="000000"/>
                <w:spacing w:val="0"/>
                <w:sz w:val="18"/>
                <w:szCs w:val="18"/>
                <w:lang w:eastAsia="ru-RU"/>
              </w:rPr>
              <w:t>межотопительный</w:t>
            </w:r>
            <w:proofErr w:type="spellEnd"/>
            <w:r w:rsidRPr="00187FDA">
              <w:rPr>
                <w:rFonts w:ascii="Times New Roman" w:eastAsia="Times New Roman" w:hAnsi="Times New Roman"/>
                <w:color w:val="000000"/>
                <w:spacing w:val="0"/>
                <w:sz w:val="18"/>
                <w:szCs w:val="18"/>
                <w:lang w:eastAsia="ru-RU"/>
              </w:rPr>
              <w:t xml:space="preserve"> период без учета испытаний вызывает вопросы (как может быть количество отказов за период испытаний равно 0 за все годы, кроме 2022, и количество отказов в </w:t>
            </w:r>
            <w:proofErr w:type="spellStart"/>
            <w:r w:rsidRPr="00187FDA">
              <w:rPr>
                <w:rFonts w:ascii="Times New Roman" w:eastAsia="Times New Roman" w:hAnsi="Times New Roman"/>
                <w:color w:val="000000"/>
                <w:spacing w:val="0"/>
                <w:sz w:val="18"/>
                <w:szCs w:val="18"/>
                <w:lang w:eastAsia="ru-RU"/>
              </w:rPr>
              <w:t>межотопительный</w:t>
            </w:r>
            <w:proofErr w:type="spellEnd"/>
            <w:r w:rsidRPr="00187FDA">
              <w:rPr>
                <w:rFonts w:ascii="Times New Roman" w:eastAsia="Times New Roman" w:hAnsi="Times New Roman"/>
                <w:color w:val="000000"/>
                <w:spacing w:val="0"/>
                <w:sz w:val="18"/>
                <w:szCs w:val="18"/>
                <w:lang w:eastAsia="ru-RU"/>
              </w:rPr>
              <w:t xml:space="preserve"> период без учета испытаний равно 0 за все годы, кроме 2023?)</w:t>
            </w:r>
          </w:p>
        </w:tc>
        <w:tc>
          <w:tcPr>
            <w:tcW w:w="2614" w:type="dxa"/>
            <w:shd w:val="clear" w:color="auto" w:fill="auto"/>
            <w:vAlign w:val="center"/>
          </w:tcPr>
          <w:p w14:paraId="00887E71"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F675413" w14:textId="17832CC4"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принимается. Данный по 2022 год (включительно) соответствуют ранее утвержденной актуализации схемы теплоснабжения МО ГО Сургут на 2024 год. Данные за 2023 год указаны на основании предоставленной исходной информации</w:t>
            </w:r>
          </w:p>
        </w:tc>
        <w:tc>
          <w:tcPr>
            <w:tcW w:w="2616" w:type="dxa"/>
            <w:shd w:val="clear" w:color="auto" w:fill="auto"/>
            <w:vAlign w:val="center"/>
          </w:tcPr>
          <w:p w14:paraId="0A111807" w14:textId="5ABD0D9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соответствии с порядком актуализации, отказы в период испытаний и </w:t>
            </w:r>
            <w:proofErr w:type="spellStart"/>
            <w:r w:rsidRPr="00187FDA">
              <w:rPr>
                <w:rFonts w:ascii="Times New Roman" w:eastAsia="Times New Roman" w:hAnsi="Times New Roman"/>
                <w:color w:val="000000"/>
                <w:spacing w:val="0"/>
                <w:sz w:val="18"/>
                <w:szCs w:val="18"/>
                <w:lang w:eastAsia="ru-RU"/>
              </w:rPr>
              <w:t>межотопительный</w:t>
            </w:r>
            <w:proofErr w:type="spellEnd"/>
            <w:r w:rsidRPr="00187FDA">
              <w:rPr>
                <w:rFonts w:ascii="Times New Roman" w:eastAsia="Times New Roman" w:hAnsi="Times New Roman"/>
                <w:color w:val="000000"/>
                <w:spacing w:val="0"/>
                <w:sz w:val="18"/>
                <w:szCs w:val="18"/>
                <w:lang w:eastAsia="ru-RU"/>
              </w:rPr>
              <w:t xml:space="preserve"> период за период с 2019 по 2022 годы указаны на основании ранее утвержденной актуализации схемы теплоснабжения МО ГО Сургут на 2024 год.</w:t>
            </w:r>
          </w:p>
        </w:tc>
      </w:tr>
      <w:tr w:rsidR="009A1584" w:rsidRPr="00187FDA" w14:paraId="346DC9F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5787307" w14:textId="3DCCE55E"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17</w:t>
            </w:r>
          </w:p>
        </w:tc>
        <w:tc>
          <w:tcPr>
            <w:tcW w:w="1560" w:type="dxa"/>
            <w:shd w:val="clear" w:color="auto" w:fill="auto"/>
            <w:vAlign w:val="center"/>
          </w:tcPr>
          <w:p w14:paraId="58E1C86E" w14:textId="31CD3FE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68D30B96" w14:textId="0FAD00E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Раздел 4 – на текущий момент существует большая необходимость в расчёте и оценке безотказной работы существующих тепловых сетей, а также в рекомендациях и возможных мероприятиях, которые направлены на повышение надежности теплоснабжения.</w:t>
            </w:r>
          </w:p>
        </w:tc>
        <w:tc>
          <w:tcPr>
            <w:tcW w:w="2614" w:type="dxa"/>
            <w:shd w:val="clear" w:color="auto" w:fill="auto"/>
            <w:vAlign w:val="center"/>
          </w:tcPr>
          <w:p w14:paraId="03705B5A"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86D47B7" w14:textId="3B016295" w:rsidR="009A1584" w:rsidRPr="00187FDA" w:rsidRDefault="00991927"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9578DDC" w14:textId="27A344C2" w:rsidR="00991927" w:rsidRPr="00187FDA" w:rsidRDefault="00991927"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Оценка безотказной работы представлена в Книге 12 раздел 4 и соответствующих слоях ЭМ.</w:t>
            </w:r>
          </w:p>
          <w:p w14:paraId="13EB3A00" w14:textId="4F9FAA27" w:rsidR="00991927" w:rsidRPr="00187FDA" w:rsidRDefault="00991927"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Мероприятия, направленные на повышения надежности, представлены в Книге 12 раздел 7.</w:t>
            </w:r>
          </w:p>
          <w:p w14:paraId="6364FDE9" w14:textId="075C5745" w:rsidR="009A1584" w:rsidRPr="00187FDA" w:rsidRDefault="00991927"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Моделирование аварийных ситуаций и предложения по их локализации (переключению на </w:t>
            </w:r>
            <w:r w:rsidRPr="00187FDA">
              <w:rPr>
                <w:rFonts w:ascii="Times New Roman" w:eastAsia="Times New Roman" w:hAnsi="Times New Roman"/>
                <w:color w:val="000000"/>
                <w:spacing w:val="0"/>
                <w:sz w:val="18"/>
                <w:szCs w:val="18"/>
                <w:lang w:eastAsia="ru-RU"/>
              </w:rPr>
              <w:lastRenderedPageBreak/>
              <w:t>сетях) представлено в книге ПЛАС.</w:t>
            </w:r>
          </w:p>
        </w:tc>
      </w:tr>
      <w:tr w:rsidR="009A1584" w:rsidRPr="00187FDA" w14:paraId="0B61129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2E98E92" w14:textId="1AD08B4A"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18</w:t>
            </w:r>
          </w:p>
        </w:tc>
        <w:tc>
          <w:tcPr>
            <w:tcW w:w="1560" w:type="dxa"/>
            <w:shd w:val="clear" w:color="auto" w:fill="auto"/>
            <w:vAlign w:val="center"/>
          </w:tcPr>
          <w:p w14:paraId="050F7DB0" w14:textId="2734BAF4"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3E558C26" w14:textId="4518A0E2"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Таблицы результатов расчёта вероятной безотказной работы теплопроводов при поэтапной реконструкции участков тепловой сети, осуществляемой за период до 2025 года, – насколько верны результаты расчетов? К примеру, в таблице 4.1 у участков магистральных сетей, на которых планируются мероприятия по перекладке с увеличением диаметра, а также участков, которые только планируются к постройке(!), года прокладки трубопроводов и, соответственно, продолжительность эксплуатации участка без капитального ремонта, указаны неверно, без учета предполагаемого года постройки. В остальных таблицах ситуация аналогичная, где-то, к тому же, неверно указаны года прокладки трубопроводов.</w:t>
            </w:r>
          </w:p>
        </w:tc>
        <w:tc>
          <w:tcPr>
            <w:tcW w:w="2614" w:type="dxa"/>
            <w:shd w:val="clear" w:color="auto" w:fill="auto"/>
            <w:vAlign w:val="center"/>
          </w:tcPr>
          <w:p w14:paraId="72EE6505"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EA65B24" w14:textId="174EA8CF" w:rsidR="009A1584" w:rsidRPr="00187FDA" w:rsidRDefault="00577711"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1DC46AF" w14:textId="77777777" w:rsidR="009A1584" w:rsidRPr="00187FDA" w:rsidRDefault="00577711" w:rsidP="00577711">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таблицу 4.1 внесены изменения по характеристикам участков от П-3 до ввода в ПКТС, реконструируемого в 2030 г. По данному участку проведен перерастёт показателей надежности, а также обновлен рисунок 4.2.</w:t>
            </w:r>
          </w:p>
          <w:p w14:paraId="0F034454" w14:textId="0A3569D6" w:rsidR="00680D2B" w:rsidRPr="00187FDA" w:rsidRDefault="00680D2B" w:rsidP="00680D2B">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Так же по участкам от 1ТК13 (УТ-4) до 1ТК40, 1ТК40 до 1ТК42 реконструируемых в 2030 году и участки от Новой ТК (в районе Игоря </w:t>
            </w:r>
            <w:proofErr w:type="spellStart"/>
            <w:r w:rsidRPr="00187FDA">
              <w:rPr>
                <w:rFonts w:ascii="Times New Roman" w:eastAsia="Times New Roman" w:hAnsi="Times New Roman"/>
                <w:color w:val="000000"/>
                <w:spacing w:val="0"/>
                <w:sz w:val="18"/>
                <w:szCs w:val="18"/>
                <w:lang w:eastAsia="ru-RU"/>
              </w:rPr>
              <w:t>Киртбая</w:t>
            </w:r>
            <w:proofErr w:type="spellEnd"/>
            <w:r w:rsidRPr="00187FDA">
              <w:rPr>
                <w:rFonts w:ascii="Times New Roman" w:eastAsia="Times New Roman" w:hAnsi="Times New Roman"/>
                <w:color w:val="000000"/>
                <w:spacing w:val="0"/>
                <w:sz w:val="18"/>
                <w:szCs w:val="18"/>
                <w:lang w:eastAsia="ru-RU"/>
              </w:rPr>
              <w:t xml:space="preserve">, 25) до новой ТК (по </w:t>
            </w:r>
            <w:proofErr w:type="spellStart"/>
            <w:r w:rsidRPr="00187FDA">
              <w:rPr>
                <w:rFonts w:ascii="Times New Roman" w:eastAsia="Times New Roman" w:hAnsi="Times New Roman"/>
                <w:color w:val="000000"/>
                <w:spacing w:val="0"/>
                <w:sz w:val="18"/>
                <w:szCs w:val="18"/>
                <w:lang w:eastAsia="ru-RU"/>
              </w:rPr>
              <w:t>ул</w:t>
            </w:r>
            <w:proofErr w:type="spellEnd"/>
            <w:r w:rsidRPr="00187FDA">
              <w:rPr>
                <w:rFonts w:ascii="Times New Roman" w:eastAsia="Times New Roman" w:hAnsi="Times New Roman"/>
                <w:color w:val="000000"/>
                <w:spacing w:val="0"/>
                <w:sz w:val="18"/>
                <w:szCs w:val="18"/>
                <w:lang w:eastAsia="ru-RU"/>
              </w:rPr>
              <w:t xml:space="preserve"> Игоря </w:t>
            </w:r>
            <w:proofErr w:type="spellStart"/>
            <w:r w:rsidRPr="00187FDA">
              <w:rPr>
                <w:rFonts w:ascii="Times New Roman" w:eastAsia="Times New Roman" w:hAnsi="Times New Roman"/>
                <w:color w:val="000000"/>
                <w:spacing w:val="0"/>
                <w:sz w:val="18"/>
                <w:szCs w:val="18"/>
                <w:lang w:eastAsia="ru-RU"/>
              </w:rPr>
              <w:t>Киртбая</w:t>
            </w:r>
            <w:proofErr w:type="spellEnd"/>
            <w:r w:rsidRPr="00187FDA">
              <w:rPr>
                <w:rFonts w:ascii="Times New Roman" w:eastAsia="Times New Roman" w:hAnsi="Times New Roman"/>
                <w:color w:val="000000"/>
                <w:spacing w:val="0"/>
                <w:sz w:val="18"/>
                <w:szCs w:val="18"/>
                <w:lang w:eastAsia="ru-RU"/>
              </w:rPr>
              <w:t>, рядом с ЖК "Новин") строящиеся в 2030 г. Внесены изменения и проведен перерасчет показателей надежности.</w:t>
            </w:r>
          </w:p>
        </w:tc>
      </w:tr>
      <w:tr w:rsidR="009A1584" w:rsidRPr="00187FDA" w14:paraId="061D271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6134762" w14:textId="36B2021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w:t>
            </w:r>
          </w:p>
        </w:tc>
        <w:tc>
          <w:tcPr>
            <w:tcW w:w="1560" w:type="dxa"/>
            <w:shd w:val="clear" w:color="auto" w:fill="auto"/>
            <w:vAlign w:val="center"/>
          </w:tcPr>
          <w:p w14:paraId="4CA63F3C" w14:textId="2D243A1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20D4C953" w14:textId="2EE9A23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Раздел 8 – хотелось бы видеть текстовую часть с выводами, не только электронную модель (описание сценариев развития аварий в системе теплоснабжения с моделированием гидравлических режимов работы при отказе элементов тепловых сетей)</w:t>
            </w:r>
          </w:p>
        </w:tc>
        <w:tc>
          <w:tcPr>
            <w:tcW w:w="2614" w:type="dxa"/>
            <w:shd w:val="clear" w:color="auto" w:fill="auto"/>
            <w:vAlign w:val="center"/>
          </w:tcPr>
          <w:p w14:paraId="1E3C378B"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72B806E" w14:textId="16961E71" w:rsidR="009A1584" w:rsidRPr="00187FDA" w:rsidRDefault="00973983"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AEAA087" w14:textId="0097C11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Информация </w:t>
            </w:r>
            <w:r w:rsidR="00973983" w:rsidRPr="00187FDA">
              <w:rPr>
                <w:rFonts w:ascii="Times New Roman" w:eastAsia="Times New Roman" w:hAnsi="Times New Roman"/>
                <w:color w:val="000000"/>
                <w:spacing w:val="0"/>
                <w:sz w:val="18"/>
                <w:szCs w:val="18"/>
                <w:lang w:eastAsia="ru-RU"/>
              </w:rPr>
              <w:t xml:space="preserve">с описанием сценариев развития аварий в системе теплоснабжения с моделированием гидравлических режимов работы при отказе элементов тепловых сетей </w:t>
            </w:r>
            <w:r w:rsidRPr="00187FDA">
              <w:rPr>
                <w:rFonts w:ascii="Times New Roman" w:eastAsia="Times New Roman" w:hAnsi="Times New Roman"/>
                <w:color w:val="000000"/>
                <w:spacing w:val="0"/>
                <w:sz w:val="18"/>
                <w:szCs w:val="18"/>
                <w:lang w:eastAsia="ru-RU"/>
              </w:rPr>
              <w:t>представлена в файле ПЛАС книга 12</w:t>
            </w:r>
          </w:p>
        </w:tc>
      </w:tr>
      <w:tr w:rsidR="009A1584" w:rsidRPr="00187FDA" w14:paraId="0D62F81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771AB92" w14:textId="36E7397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w:t>
            </w:r>
          </w:p>
        </w:tc>
        <w:tc>
          <w:tcPr>
            <w:tcW w:w="1560" w:type="dxa"/>
            <w:shd w:val="clear" w:color="auto" w:fill="auto"/>
            <w:vAlign w:val="center"/>
          </w:tcPr>
          <w:p w14:paraId="4ECFD070" w14:textId="03B27CA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157C2EB5" w14:textId="7B08430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236 п. 5 – как следует понимать трактовку фразы: «Желтым отмечены участки, которые при данном аварийном режиме будут заморожены по обратному трубопроводу»? Синим отмечены области, где теплоснабжение потребителей недостаточно и температура внутреннего воздуха у абонентов будет ниже нуля? Как следует понимать рис. 8.10?</w:t>
            </w:r>
          </w:p>
        </w:tc>
        <w:tc>
          <w:tcPr>
            <w:tcW w:w="2614" w:type="dxa"/>
            <w:shd w:val="clear" w:color="auto" w:fill="auto"/>
            <w:vAlign w:val="center"/>
          </w:tcPr>
          <w:p w14:paraId="58189D4F"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357CB72" w14:textId="7450817E"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2616" w:type="dxa"/>
            <w:shd w:val="clear" w:color="auto" w:fill="auto"/>
            <w:vAlign w:val="center"/>
          </w:tcPr>
          <w:p w14:paraId="1A24B5E6" w14:textId="486433DA" w:rsidR="009A1584" w:rsidRPr="00187FDA" w:rsidRDefault="00122310"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Имеется ввиду, что в аварийном режиме для данных абонентов не будет возможности теплоснабжения. Расчет показал, что температура в обратном трубопроводе будет ниже 0 </w:t>
            </w:r>
            <w:proofErr w:type="spellStart"/>
            <w:r w:rsidRPr="00187FDA">
              <w:rPr>
                <w:rFonts w:ascii="Times New Roman" w:eastAsia="Times New Roman" w:hAnsi="Times New Roman"/>
                <w:color w:val="000000"/>
                <w:spacing w:val="0"/>
                <w:sz w:val="18"/>
                <w:szCs w:val="18"/>
                <w:vertAlign w:val="superscript"/>
                <w:lang w:eastAsia="ru-RU"/>
              </w:rPr>
              <w:t>о</w:t>
            </w:r>
            <w:r w:rsidRPr="00187FDA">
              <w:rPr>
                <w:rFonts w:ascii="Times New Roman" w:eastAsia="Times New Roman" w:hAnsi="Times New Roman"/>
                <w:color w:val="000000"/>
                <w:spacing w:val="0"/>
                <w:sz w:val="18"/>
                <w:szCs w:val="18"/>
                <w:lang w:eastAsia="ru-RU"/>
              </w:rPr>
              <w:t>С</w:t>
            </w:r>
            <w:proofErr w:type="spellEnd"/>
            <w:r w:rsidRPr="00187FDA">
              <w:rPr>
                <w:rFonts w:ascii="Times New Roman" w:eastAsia="Times New Roman" w:hAnsi="Times New Roman"/>
                <w:color w:val="000000"/>
                <w:spacing w:val="0"/>
                <w:sz w:val="18"/>
                <w:szCs w:val="18"/>
                <w:lang w:eastAsia="ru-RU"/>
              </w:rPr>
              <w:t>.</w:t>
            </w:r>
          </w:p>
        </w:tc>
      </w:tr>
      <w:tr w:rsidR="009A1584" w:rsidRPr="00187FDA" w14:paraId="7E0C12E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8D48BC2" w14:textId="3480117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21</w:t>
            </w:r>
          </w:p>
        </w:tc>
        <w:tc>
          <w:tcPr>
            <w:tcW w:w="1560" w:type="dxa"/>
            <w:shd w:val="clear" w:color="auto" w:fill="auto"/>
            <w:vAlign w:val="center"/>
          </w:tcPr>
          <w:p w14:paraId="7D025F8C" w14:textId="57AD83DA"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5F188866" w14:textId="44BDA6BA"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рис.8.14 (пьезометрический график) – почему при располагаемом напоре 7 м на ЦТП-88 это проблемная зона? Откуда взялся напор после ЦТП 78 м?</w:t>
            </w:r>
          </w:p>
        </w:tc>
        <w:tc>
          <w:tcPr>
            <w:tcW w:w="2614" w:type="dxa"/>
            <w:shd w:val="clear" w:color="auto" w:fill="auto"/>
            <w:vAlign w:val="center"/>
          </w:tcPr>
          <w:p w14:paraId="4B35ABB6"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5094C37" w14:textId="48AB58FD" w:rsidR="009A1584" w:rsidRPr="00187FDA" w:rsidRDefault="00187FDA"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30BDD7C9"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0B5A2E4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3C3EA4B" w14:textId="7FFA4C1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w:t>
            </w:r>
          </w:p>
        </w:tc>
        <w:tc>
          <w:tcPr>
            <w:tcW w:w="1560" w:type="dxa"/>
            <w:shd w:val="clear" w:color="auto" w:fill="auto"/>
            <w:vAlign w:val="center"/>
          </w:tcPr>
          <w:p w14:paraId="7E00078C" w14:textId="36A830A4"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622E90ED" w14:textId="71209B88"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Рис.8.13 (график падения температур) – почему при напоре 7 м на вводе в ЦТП-88 температура падает в Т1 со 134 </w:t>
            </w:r>
            <w:proofErr w:type="spellStart"/>
            <w:r w:rsidRPr="00187FDA">
              <w:rPr>
                <w:rFonts w:ascii="Times New Roman" w:eastAsia="Times New Roman" w:hAnsi="Times New Roman"/>
                <w:color w:val="000000"/>
                <w:spacing w:val="0"/>
                <w:sz w:val="18"/>
                <w:szCs w:val="18"/>
                <w:vertAlign w:val="superscript"/>
                <w:lang w:eastAsia="ru-RU"/>
              </w:rPr>
              <w:t>о</w:t>
            </w:r>
            <w:r w:rsidRPr="00187FDA">
              <w:rPr>
                <w:rFonts w:ascii="Times New Roman" w:eastAsia="Times New Roman" w:hAnsi="Times New Roman"/>
                <w:color w:val="000000"/>
                <w:spacing w:val="0"/>
                <w:sz w:val="18"/>
                <w:szCs w:val="18"/>
                <w:lang w:eastAsia="ru-RU"/>
              </w:rPr>
              <w:t>С</w:t>
            </w:r>
            <w:proofErr w:type="spellEnd"/>
            <w:r w:rsidRPr="00187FDA">
              <w:rPr>
                <w:rFonts w:ascii="Times New Roman" w:eastAsia="Times New Roman" w:hAnsi="Times New Roman"/>
                <w:color w:val="000000"/>
                <w:spacing w:val="0"/>
                <w:sz w:val="18"/>
                <w:szCs w:val="18"/>
                <w:lang w:eastAsia="ru-RU"/>
              </w:rPr>
              <w:t xml:space="preserve"> до 50 </w:t>
            </w:r>
            <w:proofErr w:type="spellStart"/>
            <w:r w:rsidRPr="00187FDA">
              <w:rPr>
                <w:rFonts w:ascii="Times New Roman" w:eastAsia="Times New Roman" w:hAnsi="Times New Roman"/>
                <w:color w:val="000000"/>
                <w:spacing w:val="0"/>
                <w:sz w:val="18"/>
                <w:szCs w:val="18"/>
                <w:vertAlign w:val="superscript"/>
                <w:lang w:eastAsia="ru-RU"/>
              </w:rPr>
              <w:t>о</w:t>
            </w:r>
            <w:r w:rsidRPr="00187FDA">
              <w:rPr>
                <w:rFonts w:ascii="Times New Roman" w:eastAsia="Times New Roman" w:hAnsi="Times New Roman"/>
                <w:color w:val="000000"/>
                <w:spacing w:val="0"/>
                <w:sz w:val="18"/>
                <w:szCs w:val="18"/>
                <w:lang w:eastAsia="ru-RU"/>
              </w:rPr>
              <w:t>С</w:t>
            </w:r>
            <w:proofErr w:type="spellEnd"/>
            <w:r w:rsidRPr="00187FDA">
              <w:rPr>
                <w:rFonts w:ascii="Times New Roman" w:eastAsia="Times New Roman" w:hAnsi="Times New Roman"/>
                <w:color w:val="000000"/>
                <w:spacing w:val="0"/>
                <w:sz w:val="18"/>
                <w:szCs w:val="18"/>
                <w:lang w:eastAsia="ru-RU"/>
              </w:rPr>
              <w:t xml:space="preserve">, а в обратном трубопроводе остается до и после ЦТП неизменной (≈ 38 </w:t>
            </w:r>
            <w:proofErr w:type="spellStart"/>
            <w:r w:rsidRPr="00187FDA">
              <w:rPr>
                <w:rFonts w:ascii="Times New Roman" w:eastAsia="Times New Roman" w:hAnsi="Times New Roman"/>
                <w:color w:val="000000"/>
                <w:spacing w:val="0"/>
                <w:sz w:val="18"/>
                <w:szCs w:val="18"/>
                <w:vertAlign w:val="superscript"/>
                <w:lang w:eastAsia="ru-RU"/>
              </w:rPr>
              <w:t>о</w:t>
            </w:r>
            <w:r w:rsidRPr="00187FDA">
              <w:rPr>
                <w:rFonts w:ascii="Times New Roman" w:eastAsia="Times New Roman" w:hAnsi="Times New Roman"/>
                <w:color w:val="000000"/>
                <w:spacing w:val="0"/>
                <w:sz w:val="18"/>
                <w:szCs w:val="18"/>
                <w:lang w:eastAsia="ru-RU"/>
              </w:rPr>
              <w:t>С</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2F7AB2BC"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1279996" w14:textId="19ED1118" w:rsidR="009A1584" w:rsidRPr="00187FDA" w:rsidRDefault="00187FDA"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373BC751"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6C65B2D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DADB741" w14:textId="768214F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23</w:t>
            </w:r>
          </w:p>
        </w:tc>
        <w:tc>
          <w:tcPr>
            <w:tcW w:w="1560" w:type="dxa"/>
            <w:shd w:val="clear" w:color="auto" w:fill="auto"/>
            <w:vAlign w:val="center"/>
          </w:tcPr>
          <w:p w14:paraId="2C5BF635" w14:textId="6D5ED36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5F010E91" w14:textId="072AE7F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236 – указана ссылка на приложение 12Г (пьезометрический график), которое отсутствует</w:t>
            </w:r>
          </w:p>
        </w:tc>
        <w:tc>
          <w:tcPr>
            <w:tcW w:w="2614" w:type="dxa"/>
            <w:shd w:val="clear" w:color="auto" w:fill="auto"/>
            <w:vAlign w:val="center"/>
          </w:tcPr>
          <w:p w14:paraId="4698BD2C"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C9E1B6C" w14:textId="60C0A918" w:rsidR="009A1584" w:rsidRPr="00187FDA" w:rsidRDefault="008425F6"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88EE14B" w14:textId="4C98596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проект Схемы теплоснабжения добавлено приложение 1 к Книге 12</w:t>
            </w:r>
          </w:p>
        </w:tc>
      </w:tr>
      <w:tr w:rsidR="009A1584" w:rsidRPr="00187FDA" w14:paraId="1D59F92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489DB16" w14:textId="68579D4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w:t>
            </w:r>
          </w:p>
        </w:tc>
        <w:tc>
          <w:tcPr>
            <w:tcW w:w="1560" w:type="dxa"/>
            <w:shd w:val="clear" w:color="auto" w:fill="auto"/>
            <w:vAlign w:val="center"/>
          </w:tcPr>
          <w:p w14:paraId="07A6A8D9" w14:textId="69DFF4D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1FA835BF" w14:textId="7E8FD81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При моделировании возможности подключения зоны СГРЭС-2 от СГРЭС-1 через резервирующую перемычку в районе </w:t>
            </w:r>
            <w:proofErr w:type="spellStart"/>
            <w:r w:rsidRPr="00187FDA">
              <w:rPr>
                <w:rFonts w:ascii="Times New Roman" w:eastAsia="Times New Roman" w:hAnsi="Times New Roman"/>
                <w:color w:val="000000"/>
                <w:spacing w:val="0"/>
                <w:sz w:val="18"/>
                <w:szCs w:val="18"/>
                <w:lang w:eastAsia="ru-RU"/>
              </w:rPr>
              <w:t>Нижневартовского</w:t>
            </w:r>
            <w:proofErr w:type="spellEnd"/>
            <w:r w:rsidRPr="00187FDA">
              <w:rPr>
                <w:rFonts w:ascii="Times New Roman" w:eastAsia="Times New Roman" w:hAnsi="Times New Roman"/>
                <w:color w:val="000000"/>
                <w:spacing w:val="0"/>
                <w:sz w:val="18"/>
                <w:szCs w:val="18"/>
                <w:lang w:eastAsia="ru-RU"/>
              </w:rPr>
              <w:t xml:space="preserve"> шоссе учтено ли, что </w:t>
            </w:r>
            <w:proofErr w:type="spellStart"/>
            <w:r w:rsidRPr="00187FDA">
              <w:rPr>
                <w:rFonts w:ascii="Times New Roman" w:eastAsia="Times New Roman" w:hAnsi="Times New Roman"/>
                <w:color w:val="000000"/>
                <w:spacing w:val="0"/>
                <w:sz w:val="18"/>
                <w:szCs w:val="18"/>
                <w:lang w:eastAsia="ru-RU"/>
              </w:rPr>
              <w:t>тепломагистраль</w:t>
            </w:r>
            <w:proofErr w:type="spellEnd"/>
            <w:r w:rsidRPr="00187FDA">
              <w:rPr>
                <w:rFonts w:ascii="Times New Roman" w:eastAsia="Times New Roman" w:hAnsi="Times New Roman"/>
                <w:color w:val="000000"/>
                <w:spacing w:val="0"/>
                <w:sz w:val="18"/>
                <w:szCs w:val="18"/>
                <w:lang w:eastAsia="ru-RU"/>
              </w:rPr>
              <w:t xml:space="preserve"> СГРЭС-1-ПКТС работает на температурном графике 150/70 с верхней срезкой 112 </w:t>
            </w:r>
            <w:proofErr w:type="spellStart"/>
            <w:r w:rsidRPr="00187FDA">
              <w:rPr>
                <w:rFonts w:ascii="Times New Roman" w:eastAsia="Times New Roman" w:hAnsi="Times New Roman"/>
                <w:color w:val="000000"/>
                <w:spacing w:val="0"/>
                <w:sz w:val="18"/>
                <w:szCs w:val="18"/>
                <w:lang w:eastAsia="ru-RU"/>
              </w:rPr>
              <w:t>оС</w:t>
            </w:r>
            <w:proofErr w:type="spellEnd"/>
            <w:r w:rsidRPr="00187FDA">
              <w:rPr>
                <w:rFonts w:ascii="Times New Roman" w:eastAsia="Times New Roman" w:hAnsi="Times New Roman"/>
                <w:color w:val="000000"/>
                <w:spacing w:val="0"/>
                <w:sz w:val="18"/>
                <w:szCs w:val="18"/>
                <w:lang w:eastAsia="ru-RU"/>
              </w:rPr>
              <w:t>. В тексте об этом нигде нет упоминаний.</w:t>
            </w:r>
          </w:p>
        </w:tc>
        <w:tc>
          <w:tcPr>
            <w:tcW w:w="2614" w:type="dxa"/>
            <w:shd w:val="clear" w:color="auto" w:fill="auto"/>
            <w:vAlign w:val="center"/>
          </w:tcPr>
          <w:p w14:paraId="13229A9C"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1920B52" w14:textId="1177D0C2" w:rsidR="009A1584" w:rsidRPr="00187FDA" w:rsidRDefault="00187FDA"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4AC9088D"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1672020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FB8A856" w14:textId="46F32663"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25</w:t>
            </w:r>
          </w:p>
        </w:tc>
        <w:tc>
          <w:tcPr>
            <w:tcW w:w="1560" w:type="dxa"/>
            <w:shd w:val="clear" w:color="auto" w:fill="auto"/>
            <w:vAlign w:val="center"/>
          </w:tcPr>
          <w:p w14:paraId="0A1EAA30" w14:textId="4FC1F78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557396BA" w14:textId="0977E53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288 – зачем при перераспределении нагрузки из зоны СГРЭС-2 на зону СГРЭС-1 (отказ на СГРЭС-1) ограничивать нагрузку на ЦТП-88 и сливать ЦТП-90? ЦТП-100 подключать от аварийного источника?</w:t>
            </w:r>
          </w:p>
        </w:tc>
        <w:tc>
          <w:tcPr>
            <w:tcW w:w="2614" w:type="dxa"/>
            <w:shd w:val="clear" w:color="auto" w:fill="auto"/>
            <w:vAlign w:val="center"/>
          </w:tcPr>
          <w:p w14:paraId="4E6A4C9D"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F0A0437" w14:textId="204831DB" w:rsidR="009A1584" w:rsidRPr="00187FDA" w:rsidRDefault="00187FDA"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E50A260"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23E814A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EC4DFD9" w14:textId="202B7088"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26</w:t>
            </w:r>
          </w:p>
        </w:tc>
        <w:tc>
          <w:tcPr>
            <w:tcW w:w="1560" w:type="dxa"/>
            <w:shd w:val="clear" w:color="auto" w:fill="auto"/>
            <w:vAlign w:val="center"/>
          </w:tcPr>
          <w:p w14:paraId="51CC53BC" w14:textId="04E5145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w:t>
            </w:r>
          </w:p>
        </w:tc>
        <w:tc>
          <w:tcPr>
            <w:tcW w:w="6520" w:type="dxa"/>
            <w:shd w:val="clear" w:color="auto" w:fill="auto"/>
            <w:vAlign w:val="center"/>
          </w:tcPr>
          <w:p w14:paraId="26B52D36" w14:textId="40ED5AC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1.4, 1.12 - требуется актуализация мероприятий согласно перечню, предоставленного в ТО 17.05.2024г., а также мероприятий на 2024 год.</w:t>
            </w:r>
          </w:p>
        </w:tc>
        <w:tc>
          <w:tcPr>
            <w:tcW w:w="2614" w:type="dxa"/>
            <w:shd w:val="clear" w:color="auto" w:fill="auto"/>
            <w:vAlign w:val="center"/>
          </w:tcPr>
          <w:p w14:paraId="0F944943"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6CB3E3F" w14:textId="28F7199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E1FC57C"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6BB1A3E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96CB551" w14:textId="4396DC88"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w:t>
            </w:r>
          </w:p>
        </w:tc>
        <w:tc>
          <w:tcPr>
            <w:tcW w:w="1560" w:type="dxa"/>
            <w:shd w:val="clear" w:color="auto" w:fill="auto"/>
            <w:vAlign w:val="center"/>
          </w:tcPr>
          <w:p w14:paraId="7A74A0D1" w14:textId="2AF3D03A"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674A5B33" w14:textId="0C746C2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Несоответствия данных отраженных в Таблице 2.6.  «Величина потребления тепловой энергии, в разрезе источников тепловой энергии за последние 3года»  Книга 1 Том 1 (раздел 1-6).</w:t>
            </w:r>
          </w:p>
        </w:tc>
        <w:tc>
          <w:tcPr>
            <w:tcW w:w="2614" w:type="dxa"/>
            <w:shd w:val="clear" w:color="auto" w:fill="auto"/>
            <w:vAlign w:val="center"/>
          </w:tcPr>
          <w:p w14:paraId="2A99954F"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101D31C" w14:textId="7FB7CB7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E0CCA17"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3C4D5DB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8EAB78E" w14:textId="7AA12F5E"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w:t>
            </w:r>
          </w:p>
        </w:tc>
        <w:tc>
          <w:tcPr>
            <w:tcW w:w="1560" w:type="dxa"/>
            <w:shd w:val="clear" w:color="auto" w:fill="auto"/>
            <w:vAlign w:val="center"/>
          </w:tcPr>
          <w:p w14:paraId="7F90912F" w14:textId="2776011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681EA6AB" w14:textId="495EAC32"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При рассмотрении полного пакета документов выявлено несоответствие вышеуказанных данных между книгами «Схемы теплоснабжения», а именно между Книгой 1 Том 1 Таблица 2.6. (данные внесены не корректно) и Книгой 2 Том 1 Таблица 2.31 -Таблица  П 10.3 «Выработка, отпуск тепловой энергии, расход условного отпуска топлива по котельным за 2023г актуализации схемы теплоснабжения».</w:t>
            </w:r>
          </w:p>
        </w:tc>
        <w:tc>
          <w:tcPr>
            <w:tcW w:w="2614" w:type="dxa"/>
            <w:shd w:val="clear" w:color="auto" w:fill="auto"/>
            <w:vAlign w:val="center"/>
          </w:tcPr>
          <w:p w14:paraId="7AECCBDA"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9557350" w14:textId="47314CE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принято</w:t>
            </w:r>
          </w:p>
        </w:tc>
        <w:tc>
          <w:tcPr>
            <w:tcW w:w="2616" w:type="dxa"/>
            <w:shd w:val="clear" w:color="auto" w:fill="auto"/>
            <w:vAlign w:val="center"/>
          </w:tcPr>
          <w:p w14:paraId="5ED4DB7F" w14:textId="3229A28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2.6 содержит информацию о полезном отпуске потребителям с разделением на отопление и ГВС.</w:t>
            </w:r>
          </w:p>
          <w:p w14:paraId="0E35AD7D" w14:textId="73B62C8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2.31 содержит информацию об отпуске в сеть тепловой энергии (полезный отпуск + потери в сетях)</w:t>
            </w:r>
          </w:p>
        </w:tc>
      </w:tr>
      <w:tr w:rsidR="009A1584" w:rsidRPr="00187FDA" w14:paraId="44C7B0A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F101B80" w14:textId="4F8AD51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w:t>
            </w:r>
          </w:p>
        </w:tc>
        <w:tc>
          <w:tcPr>
            <w:tcW w:w="1560" w:type="dxa"/>
            <w:shd w:val="clear" w:color="auto" w:fill="auto"/>
            <w:vAlign w:val="center"/>
          </w:tcPr>
          <w:p w14:paraId="27FBF34A" w14:textId="37833BC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07B1260B" w14:textId="04705076"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Таблице 1.4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 2 (СГМУП «ГТС»), отсутствуют мероприятия утвержденной инвестиционной программы СГМУП «ГТС» в сфере горячего водоснабжения на 2023-2026 годы пункты с  3.1.15. по 3.1.42.</w:t>
            </w:r>
          </w:p>
        </w:tc>
        <w:tc>
          <w:tcPr>
            <w:tcW w:w="2614" w:type="dxa"/>
            <w:shd w:val="clear" w:color="auto" w:fill="auto"/>
            <w:vAlign w:val="center"/>
          </w:tcPr>
          <w:p w14:paraId="320D2467"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D3A43EF" w14:textId="6C86FF9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F4CEA5B"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0333D56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BD0B96E" w14:textId="179E4F88"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w:t>
            </w:r>
          </w:p>
        </w:tc>
        <w:tc>
          <w:tcPr>
            <w:tcW w:w="1560" w:type="dxa"/>
            <w:shd w:val="clear" w:color="auto" w:fill="auto"/>
            <w:vAlign w:val="center"/>
          </w:tcPr>
          <w:p w14:paraId="516684BB" w14:textId="0AC2825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64FED69E" w14:textId="547DC15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выявлено несоответствие данных в таб.7.2 Книга 2, Том 2 «Перечень потребителей, присоединённых по открытой схеме». Направляем откорректированную информацию.</w:t>
            </w:r>
          </w:p>
        </w:tc>
        <w:tc>
          <w:tcPr>
            <w:tcW w:w="2614" w:type="dxa"/>
            <w:shd w:val="clear" w:color="auto" w:fill="auto"/>
            <w:vAlign w:val="center"/>
          </w:tcPr>
          <w:p w14:paraId="1F7C5FB1"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16FB92F" w14:textId="26242B48"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61FF62C"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7FF9FFA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8523B80" w14:textId="3EB8390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w:t>
            </w:r>
          </w:p>
        </w:tc>
        <w:tc>
          <w:tcPr>
            <w:tcW w:w="1560" w:type="dxa"/>
            <w:shd w:val="clear" w:color="auto" w:fill="auto"/>
            <w:vAlign w:val="center"/>
          </w:tcPr>
          <w:p w14:paraId="35C1801B" w14:textId="0497D74D"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595CE444"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w:t>
            </w:r>
            <w:r w:rsidRPr="00187FDA">
              <w:rPr>
                <w:rFonts w:ascii="Times New Roman" w:eastAsia="Times New Roman" w:hAnsi="Times New Roman"/>
                <w:color w:val="000000"/>
                <w:spacing w:val="0"/>
                <w:sz w:val="18"/>
                <w:szCs w:val="18"/>
                <w:lang w:eastAsia="ru-RU"/>
              </w:rPr>
              <w:tab/>
              <w:t>Таблица 2.8 - Прогноз потребления тепловой энергии в соответствии с приростом тепловых нагрузок новых потребителей, в зоне действия источников тепловой энергии</w:t>
            </w:r>
          </w:p>
          <w:p w14:paraId="5BADF5FE"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 соответствуют нагрузка прироста перспективных объектов по годам согласно выданным ТУ СГМУП «ГТС» (Пояснить)</w:t>
            </w:r>
          </w:p>
          <w:p w14:paraId="5B5C6725" w14:textId="3BC303B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кот.3 (2028-2029г), кот.1 , кот.14, кот.28, кот.30, кот.29, кот.5 (нет выданных ТУ), кот.2.</w:t>
            </w:r>
          </w:p>
        </w:tc>
        <w:tc>
          <w:tcPr>
            <w:tcW w:w="2614" w:type="dxa"/>
            <w:shd w:val="clear" w:color="auto" w:fill="auto"/>
            <w:vAlign w:val="center"/>
          </w:tcPr>
          <w:p w14:paraId="02EDE065"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AC63005" w14:textId="0E29FFB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принято. Даны пояснения</w:t>
            </w:r>
          </w:p>
        </w:tc>
        <w:tc>
          <w:tcPr>
            <w:tcW w:w="2616" w:type="dxa"/>
            <w:shd w:val="clear" w:color="auto" w:fill="auto"/>
            <w:vAlign w:val="center"/>
          </w:tcPr>
          <w:p w14:paraId="202D2BE7" w14:textId="06A8008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Увеличение нагрузки на источниках связано с приростами нагрузок в зонах развития территорий в соответствии с ППТ, выданными разрешениями на строительство</w:t>
            </w:r>
          </w:p>
        </w:tc>
      </w:tr>
      <w:tr w:rsidR="009A1584" w:rsidRPr="00187FDA" w14:paraId="3B6A62D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4D289FB" w14:textId="3B3E77F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32</w:t>
            </w:r>
          </w:p>
        </w:tc>
        <w:tc>
          <w:tcPr>
            <w:tcW w:w="1560" w:type="dxa"/>
            <w:shd w:val="clear" w:color="auto" w:fill="auto"/>
            <w:vAlign w:val="center"/>
          </w:tcPr>
          <w:p w14:paraId="0C043F06" w14:textId="03693BDD"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0578BE39"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w:t>
            </w:r>
            <w:r w:rsidRPr="00187FDA">
              <w:rPr>
                <w:rFonts w:ascii="Times New Roman" w:eastAsia="Times New Roman" w:hAnsi="Times New Roman"/>
                <w:color w:val="000000"/>
                <w:spacing w:val="0"/>
                <w:sz w:val="18"/>
                <w:szCs w:val="18"/>
                <w:lang w:eastAsia="ru-RU"/>
              </w:rPr>
              <w:tab/>
              <w:t>Стр.15 Таблица 2.1 - Сведения о движении строительных фондов в городском округе, тыс. кв. м (расширенная таблица П24.1 МУ)</w:t>
            </w:r>
          </w:p>
          <w:p w14:paraId="19F27EAE" w14:textId="0426477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 xml:space="preserve">П. 4.2.2. Выбыло общей отапливаемой площади. Указать площадь сноса </w:t>
            </w:r>
            <w:proofErr w:type="spellStart"/>
            <w:r w:rsidRPr="00187FDA">
              <w:rPr>
                <w:rFonts w:ascii="Times New Roman" w:eastAsia="Times New Roman" w:hAnsi="Times New Roman"/>
                <w:color w:val="000000"/>
                <w:spacing w:val="0"/>
                <w:sz w:val="18"/>
                <w:szCs w:val="18"/>
                <w:lang w:eastAsia="ru-RU"/>
              </w:rPr>
              <w:t>жил.фонда</w:t>
            </w:r>
            <w:proofErr w:type="spellEnd"/>
            <w:r w:rsidRPr="00187FDA">
              <w:rPr>
                <w:rFonts w:ascii="Times New Roman" w:eastAsia="Times New Roman" w:hAnsi="Times New Roman"/>
                <w:color w:val="000000"/>
                <w:spacing w:val="0"/>
                <w:sz w:val="18"/>
                <w:szCs w:val="18"/>
                <w:lang w:eastAsia="ru-RU"/>
              </w:rPr>
              <w:t xml:space="preserve"> за 2023 год.</w:t>
            </w:r>
          </w:p>
        </w:tc>
        <w:tc>
          <w:tcPr>
            <w:tcW w:w="2614" w:type="dxa"/>
            <w:shd w:val="clear" w:color="auto" w:fill="auto"/>
            <w:vAlign w:val="center"/>
          </w:tcPr>
          <w:p w14:paraId="06F2A737"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6059FD4" w14:textId="0A766E6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0D1605B"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5BB7F6F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B5DCB02" w14:textId="23D62FD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33</w:t>
            </w:r>
          </w:p>
        </w:tc>
        <w:tc>
          <w:tcPr>
            <w:tcW w:w="1560" w:type="dxa"/>
            <w:shd w:val="clear" w:color="auto" w:fill="auto"/>
            <w:vAlign w:val="center"/>
          </w:tcPr>
          <w:p w14:paraId="5841F8D2" w14:textId="0D34F84A"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3809EE41"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3.</w:t>
            </w:r>
            <w:r w:rsidRPr="00187FDA">
              <w:rPr>
                <w:rFonts w:ascii="Times New Roman" w:eastAsia="Times New Roman" w:hAnsi="Times New Roman"/>
                <w:color w:val="000000"/>
                <w:spacing w:val="0"/>
                <w:sz w:val="18"/>
                <w:szCs w:val="18"/>
                <w:lang w:eastAsia="ru-RU"/>
              </w:rPr>
              <w:tab/>
              <w:t>Таблица 3.2 – Баланс тепловой мощности котельных в зоне действия ЕТО, Гкал/ч (таблица П34.2 МУ)</w:t>
            </w:r>
          </w:p>
          <w:p w14:paraId="70060E33"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p w14:paraId="75F37C1C" w14:textId="335BAB8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Котельная №6, Котельная №13, 23,35 потери в тепловых сетях СГМУП «ГТС» отсутствуют. (тепловые сети от источника до потребителей на балансе СГМУП «ГТС» отсутствуют)</w:t>
            </w:r>
          </w:p>
        </w:tc>
        <w:tc>
          <w:tcPr>
            <w:tcW w:w="2614" w:type="dxa"/>
            <w:shd w:val="clear" w:color="auto" w:fill="auto"/>
            <w:vAlign w:val="center"/>
          </w:tcPr>
          <w:p w14:paraId="18ED26A0"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CEF83B1" w14:textId="52AD9D81"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принято. Даны пояснения</w:t>
            </w:r>
          </w:p>
        </w:tc>
        <w:tc>
          <w:tcPr>
            <w:tcW w:w="2616" w:type="dxa"/>
            <w:shd w:val="clear" w:color="auto" w:fill="auto"/>
            <w:vAlign w:val="center"/>
          </w:tcPr>
          <w:p w14:paraId="6B9C06A6" w14:textId="27D7EE6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баланс мощности источника входят тепловые потери, не зависимо от балансовой принадлежности тепловых сетей к той или иной ТСО. Отпуск в сеть тепловой энергии происходит от источника, что включает в себя полезный отпуск потребителям + потери в тепловых сетях</w:t>
            </w:r>
          </w:p>
        </w:tc>
      </w:tr>
      <w:tr w:rsidR="009A1584" w:rsidRPr="00187FDA" w14:paraId="295E225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B8ACB95" w14:textId="574B9DE0"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34</w:t>
            </w:r>
          </w:p>
        </w:tc>
        <w:tc>
          <w:tcPr>
            <w:tcW w:w="1560" w:type="dxa"/>
            <w:shd w:val="clear" w:color="auto" w:fill="auto"/>
            <w:vAlign w:val="center"/>
          </w:tcPr>
          <w:p w14:paraId="56B0E925" w14:textId="06F71BE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5BED1E5C" w14:textId="485F8E2C"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4.</w:t>
            </w:r>
            <w:r w:rsidRPr="00187FDA">
              <w:rPr>
                <w:rFonts w:ascii="Times New Roman" w:eastAsia="Times New Roman" w:hAnsi="Times New Roman"/>
                <w:color w:val="000000"/>
                <w:spacing w:val="0"/>
                <w:sz w:val="18"/>
                <w:szCs w:val="18"/>
                <w:lang w:eastAsia="ru-RU"/>
              </w:rPr>
              <w:tab/>
              <w:t>Стр. 37 3.2 – Зона действия СГРЭС-2. Схему Мкр.30,30А  заменить на актуальную (Отсутствуют МКД и КРП-6).</w:t>
            </w:r>
          </w:p>
        </w:tc>
        <w:tc>
          <w:tcPr>
            <w:tcW w:w="2614" w:type="dxa"/>
            <w:shd w:val="clear" w:color="auto" w:fill="auto"/>
            <w:vAlign w:val="center"/>
          </w:tcPr>
          <w:p w14:paraId="32B29B2B"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8F7A21B" w14:textId="7C47E129" w:rsidR="009A1584" w:rsidRPr="00187FDA" w:rsidRDefault="00187FDA"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F12A55A"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1DE048C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B596497" w14:textId="5EE775F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35</w:t>
            </w:r>
          </w:p>
        </w:tc>
        <w:tc>
          <w:tcPr>
            <w:tcW w:w="1560" w:type="dxa"/>
            <w:shd w:val="clear" w:color="auto" w:fill="auto"/>
            <w:vAlign w:val="center"/>
          </w:tcPr>
          <w:p w14:paraId="4F74B2AC" w14:textId="1CEAEA6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4AF744B4" w14:textId="0AED81F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5.</w:t>
            </w:r>
            <w:r w:rsidRPr="00187FDA">
              <w:rPr>
                <w:rFonts w:ascii="Times New Roman" w:eastAsia="Times New Roman" w:hAnsi="Times New Roman"/>
                <w:color w:val="000000"/>
                <w:spacing w:val="0"/>
                <w:sz w:val="18"/>
                <w:szCs w:val="18"/>
                <w:lang w:eastAsia="ru-RU"/>
              </w:rPr>
              <w:tab/>
              <w:t>Стр. 40 Рисунок 3.6 – Зона действия котельной №5 СГМУП «ГТС». Не верно указано расположение котельной №5. (Исключить котельную 19,  указать котельную №5)</w:t>
            </w:r>
          </w:p>
        </w:tc>
        <w:tc>
          <w:tcPr>
            <w:tcW w:w="2614" w:type="dxa"/>
            <w:shd w:val="clear" w:color="auto" w:fill="auto"/>
            <w:vAlign w:val="center"/>
          </w:tcPr>
          <w:p w14:paraId="0B138D87"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829293F" w14:textId="4EEAF7AB" w:rsidR="009A1584" w:rsidRPr="00187FDA" w:rsidRDefault="00187FDA"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2E200804"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45E6D76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0551DDD" w14:textId="29B5D50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36</w:t>
            </w:r>
          </w:p>
        </w:tc>
        <w:tc>
          <w:tcPr>
            <w:tcW w:w="1560" w:type="dxa"/>
            <w:shd w:val="clear" w:color="auto" w:fill="auto"/>
            <w:vAlign w:val="center"/>
          </w:tcPr>
          <w:p w14:paraId="1C676EC5" w14:textId="76E66F4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471139FB" w14:textId="2791566D"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60 Рисунок 3.42 – Зона действия котельной К-45 ООО «СГЭС». Добавить кв.36</w:t>
            </w:r>
          </w:p>
        </w:tc>
        <w:tc>
          <w:tcPr>
            <w:tcW w:w="2614" w:type="dxa"/>
            <w:shd w:val="clear" w:color="auto" w:fill="auto"/>
            <w:vAlign w:val="center"/>
          </w:tcPr>
          <w:p w14:paraId="7AEA37C8"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66AFF8D" w14:textId="031E2DDE" w:rsidR="009A1584" w:rsidRPr="00187FDA" w:rsidRDefault="00187FDA"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51DA7C7E"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2235970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3E3286B" w14:textId="643AFB5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37</w:t>
            </w:r>
          </w:p>
        </w:tc>
        <w:tc>
          <w:tcPr>
            <w:tcW w:w="1560" w:type="dxa"/>
            <w:shd w:val="clear" w:color="auto" w:fill="auto"/>
            <w:vAlign w:val="center"/>
          </w:tcPr>
          <w:p w14:paraId="7C927712" w14:textId="4BE5A28E"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1F486320" w14:textId="06FF7A33"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77 Таблица 3.2 – Баланс тепловой мощности котельных в зоне действия ЕТО, Гкал/ч.</w:t>
            </w:r>
          </w:p>
          <w:p w14:paraId="370F8589"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 соответствует установленная мощность котельной №7 после ввода новой котельной в эксплуатацию с 2025г.</w:t>
            </w:r>
          </w:p>
          <w:p w14:paraId="19EEE474" w14:textId="6982BA7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 соответствует установленная мощность котельной №28 после ввода новой котельной в эксплуатацию с 2026г.</w:t>
            </w:r>
          </w:p>
        </w:tc>
        <w:tc>
          <w:tcPr>
            <w:tcW w:w="2614" w:type="dxa"/>
            <w:shd w:val="clear" w:color="auto" w:fill="auto"/>
            <w:vAlign w:val="center"/>
          </w:tcPr>
          <w:p w14:paraId="7CBEF3CE"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49C127B" w14:textId="4AD0D04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принято. Даны пояснения</w:t>
            </w:r>
          </w:p>
        </w:tc>
        <w:tc>
          <w:tcPr>
            <w:tcW w:w="2616" w:type="dxa"/>
            <w:shd w:val="clear" w:color="auto" w:fill="auto"/>
            <w:vAlign w:val="center"/>
          </w:tcPr>
          <w:p w14:paraId="327DE136" w14:textId="742BDA13"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таблице представлены значения, при подключении перспективных потребителей, без реализации мероприятий в сфере централизованного теплоснабжения. Балансы, учитывающие мероприятия, в зависимости от сценария развития, представлены в разделе Мастер-план.</w:t>
            </w:r>
          </w:p>
        </w:tc>
      </w:tr>
      <w:tr w:rsidR="009A1584" w:rsidRPr="00187FDA" w14:paraId="6DCF7B4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CEED8A7" w14:textId="59D926B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38</w:t>
            </w:r>
          </w:p>
        </w:tc>
        <w:tc>
          <w:tcPr>
            <w:tcW w:w="1560" w:type="dxa"/>
            <w:shd w:val="clear" w:color="auto" w:fill="auto"/>
            <w:vAlign w:val="center"/>
          </w:tcPr>
          <w:p w14:paraId="71FA6FF5" w14:textId="014B1859"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2FA5FC6C" w14:textId="613C31F5"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3.2 – Баланс тепловой мощности котельных в зоне действия ЕТО, Гкал/ч. Указать балансовую принадлежность источников</w:t>
            </w:r>
          </w:p>
        </w:tc>
        <w:tc>
          <w:tcPr>
            <w:tcW w:w="2614" w:type="dxa"/>
            <w:shd w:val="clear" w:color="auto" w:fill="auto"/>
            <w:vAlign w:val="center"/>
          </w:tcPr>
          <w:p w14:paraId="0DD17CCD"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8AD757A" w14:textId="4D0912B5" w:rsidR="009A1584" w:rsidRPr="00187FDA" w:rsidRDefault="0066444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w:t>
            </w:r>
            <w:r w:rsidR="009A1584" w:rsidRPr="00187FDA">
              <w:rPr>
                <w:rFonts w:ascii="Times New Roman" w:eastAsia="Times New Roman" w:hAnsi="Times New Roman"/>
                <w:color w:val="000000"/>
                <w:spacing w:val="0"/>
                <w:sz w:val="18"/>
                <w:szCs w:val="18"/>
                <w:lang w:eastAsia="ru-RU"/>
              </w:rPr>
              <w:t>странено</w:t>
            </w:r>
          </w:p>
        </w:tc>
        <w:tc>
          <w:tcPr>
            <w:tcW w:w="2616" w:type="dxa"/>
            <w:shd w:val="clear" w:color="auto" w:fill="auto"/>
            <w:vAlign w:val="center"/>
          </w:tcPr>
          <w:p w14:paraId="71809B37"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9A1584" w:rsidRPr="00187FDA" w14:paraId="3BCC158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BB914A8" w14:textId="1E70E0CA"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39</w:t>
            </w:r>
          </w:p>
        </w:tc>
        <w:tc>
          <w:tcPr>
            <w:tcW w:w="1560" w:type="dxa"/>
            <w:shd w:val="clear" w:color="auto" w:fill="auto"/>
            <w:vAlign w:val="center"/>
          </w:tcPr>
          <w:p w14:paraId="165A3DFC" w14:textId="0F92699B"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2988FA72"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171 ООО "Технические Системы" (ЕТО №10)</w:t>
            </w:r>
          </w:p>
          <w:p w14:paraId="1F08B4EE" w14:textId="06FCA42F"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Планируется закрытие котельной и переключение тепловой нагрузки на СГРЭС-2.  (Каким образом???? к </w:t>
            </w:r>
            <w:proofErr w:type="spellStart"/>
            <w:r w:rsidRPr="00187FDA">
              <w:rPr>
                <w:rFonts w:ascii="Times New Roman" w:eastAsia="Times New Roman" w:hAnsi="Times New Roman"/>
                <w:color w:val="000000"/>
                <w:spacing w:val="0"/>
                <w:sz w:val="18"/>
                <w:szCs w:val="18"/>
                <w:lang w:eastAsia="ru-RU"/>
              </w:rPr>
              <w:t>подзоне</w:t>
            </w:r>
            <w:proofErr w:type="spellEnd"/>
            <w:r w:rsidRPr="00187FDA">
              <w:rPr>
                <w:rFonts w:ascii="Times New Roman" w:eastAsia="Times New Roman" w:hAnsi="Times New Roman"/>
                <w:color w:val="000000"/>
                <w:spacing w:val="0"/>
                <w:sz w:val="18"/>
                <w:szCs w:val="18"/>
                <w:lang w:eastAsia="ru-RU"/>
              </w:rPr>
              <w:t xml:space="preserve"> СГРЭС-1??)</w:t>
            </w:r>
          </w:p>
        </w:tc>
        <w:tc>
          <w:tcPr>
            <w:tcW w:w="2614" w:type="dxa"/>
            <w:shd w:val="clear" w:color="auto" w:fill="auto"/>
            <w:vAlign w:val="center"/>
          </w:tcPr>
          <w:p w14:paraId="2C11D3C5" w14:textId="77777777" w:rsidR="009A1584" w:rsidRPr="00187FDA" w:rsidRDefault="009A158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2F60714" w14:textId="57FC25C2" w:rsidR="009A1584" w:rsidRPr="00187FDA" w:rsidRDefault="00664444"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37A7449" w14:textId="2BFDBF63" w:rsidR="009A1584" w:rsidRPr="00187FDA" w:rsidRDefault="007F4AAF" w:rsidP="0001395E">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Переключение потребителей ООО «Технические системы» не планируется переключать на СГЭС-2</w:t>
            </w:r>
          </w:p>
        </w:tc>
      </w:tr>
      <w:tr w:rsidR="006E3E30" w:rsidRPr="00187FDA" w14:paraId="50FBA1D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7064154" w14:textId="38FB262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40</w:t>
            </w:r>
          </w:p>
        </w:tc>
        <w:tc>
          <w:tcPr>
            <w:tcW w:w="1560" w:type="dxa"/>
            <w:shd w:val="clear" w:color="auto" w:fill="auto"/>
            <w:vAlign w:val="center"/>
          </w:tcPr>
          <w:p w14:paraId="6604E5A4" w14:textId="2D3CFFC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w:t>
            </w:r>
          </w:p>
        </w:tc>
        <w:tc>
          <w:tcPr>
            <w:tcW w:w="6520" w:type="dxa"/>
            <w:shd w:val="clear" w:color="auto" w:fill="auto"/>
            <w:vAlign w:val="center"/>
          </w:tcPr>
          <w:p w14:paraId="4AAFF89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w:t>
            </w:r>
            <w:r w:rsidRPr="00187FDA">
              <w:rPr>
                <w:rFonts w:ascii="Times New Roman" w:eastAsia="Times New Roman" w:hAnsi="Times New Roman"/>
                <w:color w:val="000000"/>
                <w:spacing w:val="0"/>
                <w:sz w:val="18"/>
                <w:szCs w:val="18"/>
                <w:lang w:eastAsia="ru-RU"/>
              </w:rPr>
              <w:tab/>
              <w:t xml:space="preserve">Стр.  10 Плата за подключение на 2023 г. объектов заявителей, подключаемая тепловая нагрузка которых более 0,1 Гкал/ч и не превышает 1,5 Гкал/ч, установлена Региональной службой по тарифам Ханты-Мансийского автономного округа-Югры и приведена и составляет 9371,04 тыс. </w:t>
            </w:r>
            <w:proofErr w:type="spellStart"/>
            <w:r w:rsidRPr="00187FDA">
              <w:rPr>
                <w:rFonts w:ascii="Times New Roman" w:eastAsia="Times New Roman" w:hAnsi="Times New Roman"/>
                <w:color w:val="000000"/>
                <w:spacing w:val="0"/>
                <w:sz w:val="18"/>
                <w:szCs w:val="18"/>
                <w:lang w:eastAsia="ru-RU"/>
              </w:rPr>
              <w:t>руб</w:t>
            </w:r>
            <w:proofErr w:type="spellEnd"/>
            <w:r w:rsidRPr="00187FDA">
              <w:rPr>
                <w:rFonts w:ascii="Times New Roman" w:eastAsia="Times New Roman" w:hAnsi="Times New Roman"/>
                <w:color w:val="000000"/>
                <w:spacing w:val="0"/>
                <w:sz w:val="18"/>
                <w:szCs w:val="18"/>
                <w:lang w:eastAsia="ru-RU"/>
              </w:rPr>
              <w:t xml:space="preserve"> за Гкал/ч без НДС. Нет соответствует установленному приказу РСТ-ХМАО для СГМУП «ГТС».</w:t>
            </w:r>
          </w:p>
          <w:p w14:paraId="64EAB245" w14:textId="5BE02EF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Приказ РСТ-ХМАО об установлении тарифа на подключение к системе СГМУП «ГТС» на 2023г №125-нп от 13.12.2022</w:t>
            </w:r>
          </w:p>
        </w:tc>
        <w:tc>
          <w:tcPr>
            <w:tcW w:w="2614" w:type="dxa"/>
            <w:shd w:val="clear" w:color="auto" w:fill="auto"/>
            <w:vAlign w:val="center"/>
          </w:tcPr>
          <w:p w14:paraId="1AC5FE4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8B88AE9" w14:textId="1D600259" w:rsidR="006E3E30" w:rsidRPr="00187FDA" w:rsidRDefault="007F4AAF"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принято</w:t>
            </w:r>
          </w:p>
        </w:tc>
        <w:tc>
          <w:tcPr>
            <w:tcW w:w="2616" w:type="dxa"/>
            <w:shd w:val="clear" w:color="auto" w:fill="auto"/>
            <w:vAlign w:val="center"/>
          </w:tcPr>
          <w:p w14:paraId="010EF61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6"/>
                <w:szCs w:val="16"/>
                <w:lang w:eastAsia="ru-RU"/>
              </w:rPr>
            </w:pPr>
            <w:r w:rsidRPr="00187FDA">
              <w:rPr>
                <w:rFonts w:ascii="Times New Roman" w:eastAsia="Times New Roman" w:hAnsi="Times New Roman"/>
                <w:color w:val="000000"/>
                <w:spacing w:val="0"/>
                <w:sz w:val="16"/>
                <w:szCs w:val="16"/>
                <w:lang w:eastAsia="ru-RU"/>
              </w:rPr>
              <w:t>Согласно Приложению 1 приказа РСТ-ХМАО от 13.12.2022 №125-нп «Об установлении платы за подключение (технологическое присоединение) к системе теплоснабжения» для СГМУП «ГТС</w:t>
            </w:r>
            <w:proofErr w:type="gramStart"/>
            <w:r w:rsidRPr="00187FDA">
              <w:rPr>
                <w:rFonts w:ascii="Times New Roman" w:eastAsia="Times New Roman" w:hAnsi="Times New Roman"/>
                <w:color w:val="000000"/>
                <w:spacing w:val="0"/>
                <w:sz w:val="16"/>
                <w:szCs w:val="16"/>
                <w:lang w:eastAsia="ru-RU"/>
              </w:rPr>
              <w:t>»</w:t>
            </w:r>
            <w:proofErr w:type="gramEnd"/>
            <w:r w:rsidRPr="00187FDA">
              <w:rPr>
                <w:rFonts w:ascii="Times New Roman" w:eastAsia="Times New Roman" w:hAnsi="Times New Roman"/>
                <w:color w:val="000000"/>
                <w:spacing w:val="0"/>
                <w:sz w:val="16"/>
                <w:szCs w:val="16"/>
                <w:lang w:eastAsia="ru-RU"/>
              </w:rPr>
              <w:t xml:space="preserve"> на территории городского округа Сургут ХМАО-Югры на 2023 год: </w:t>
            </w:r>
          </w:p>
          <w:p w14:paraId="3603D97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z w:val="16"/>
                <w:szCs w:val="16"/>
                <w:lang w:eastAsia="ru-RU"/>
              </w:rPr>
            </w:pPr>
            <w:r w:rsidRPr="00187FDA">
              <w:rPr>
                <w:rFonts w:ascii="Times New Roman" w:eastAsia="Times New Roman" w:hAnsi="Times New Roman"/>
                <w:color w:val="000000"/>
                <w:sz w:val="16"/>
                <w:szCs w:val="16"/>
                <w:lang w:eastAsia="ru-RU"/>
              </w:rPr>
              <w:lastRenderedPageBreak/>
              <w:t xml:space="preserve">Составляющие платы, </w:t>
            </w:r>
          </w:p>
          <w:p w14:paraId="4CBAE03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6"/>
                <w:szCs w:val="16"/>
                <w:lang w:eastAsia="ru-RU"/>
              </w:rPr>
            </w:pPr>
            <w:r w:rsidRPr="00187FDA">
              <w:rPr>
                <w:rFonts w:ascii="Times New Roman" w:eastAsia="Times New Roman" w:hAnsi="Times New Roman"/>
                <w:color w:val="000000"/>
                <w:spacing w:val="0"/>
                <w:sz w:val="16"/>
                <w:szCs w:val="16"/>
                <w:lang w:eastAsia="ru-RU"/>
              </w:rPr>
              <w:t>тыс. руб./Гкал/ч без НДС:</w:t>
            </w:r>
          </w:p>
          <w:p w14:paraId="3839249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z w:val="16"/>
                <w:szCs w:val="16"/>
                <w:lang w:eastAsia="ru-RU"/>
              </w:rPr>
            </w:pPr>
            <w:r w:rsidRPr="00187FDA">
              <w:rPr>
                <w:rFonts w:ascii="Times New Roman" w:eastAsia="Times New Roman" w:hAnsi="Times New Roman"/>
                <w:color w:val="000000"/>
                <w:sz w:val="16"/>
                <w:szCs w:val="16"/>
                <w:lang w:eastAsia="ru-RU"/>
              </w:rPr>
              <w:t>Расходы на проведение мероприятий по подключению объектов заявителей (П1) – 122,25</w:t>
            </w:r>
          </w:p>
          <w:p w14:paraId="033E1AB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z w:val="16"/>
                <w:szCs w:val="16"/>
                <w:lang w:eastAsia="ru-RU"/>
              </w:rPr>
            </w:pPr>
            <w:r w:rsidRPr="00187FDA">
              <w:rPr>
                <w:rFonts w:ascii="Times New Roman" w:eastAsia="Times New Roman" w:hAnsi="Times New Roman"/>
                <w:color w:val="000000"/>
                <w:sz w:val="16"/>
                <w:szCs w:val="16"/>
                <w:lang w:eastAsia="ru-RU"/>
              </w:rPr>
              <w:t xml:space="preserve">Расходы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(включая проектирование) (П2.1), в том числе при наличии дифференциации: </w:t>
            </w:r>
          </w:p>
          <w:p w14:paraId="009482A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z w:val="16"/>
                <w:szCs w:val="16"/>
                <w:lang w:eastAsia="ru-RU"/>
              </w:rPr>
            </w:pPr>
            <w:r w:rsidRPr="00187FDA">
              <w:rPr>
                <w:rFonts w:ascii="Times New Roman" w:eastAsia="Times New Roman" w:hAnsi="Times New Roman"/>
                <w:color w:val="000000"/>
                <w:sz w:val="16"/>
                <w:szCs w:val="16"/>
                <w:lang w:eastAsia="ru-RU"/>
              </w:rPr>
              <w:t xml:space="preserve">Подземная прокладка, </w:t>
            </w:r>
          </w:p>
          <w:p w14:paraId="5C64164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z w:val="16"/>
                <w:szCs w:val="16"/>
                <w:lang w:eastAsia="ru-RU"/>
              </w:rPr>
            </w:pPr>
            <w:r w:rsidRPr="00187FDA">
              <w:rPr>
                <w:rFonts w:ascii="Times New Roman" w:eastAsia="Times New Roman" w:hAnsi="Times New Roman"/>
                <w:color w:val="000000"/>
                <w:sz w:val="16"/>
                <w:szCs w:val="16"/>
                <w:lang w:eastAsia="ru-RU"/>
              </w:rPr>
              <w:t>в том числе:</w:t>
            </w:r>
          </w:p>
          <w:p w14:paraId="06B7B70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z w:val="16"/>
                <w:szCs w:val="16"/>
                <w:lang w:eastAsia="ru-RU"/>
              </w:rPr>
            </w:pPr>
            <w:r w:rsidRPr="00187FDA">
              <w:rPr>
                <w:rFonts w:ascii="Times New Roman" w:eastAsia="Times New Roman" w:hAnsi="Times New Roman"/>
                <w:color w:val="000000"/>
                <w:sz w:val="16"/>
                <w:szCs w:val="16"/>
                <w:lang w:eastAsia="ru-RU"/>
              </w:rPr>
              <w:t>канальная прокладка</w:t>
            </w:r>
          </w:p>
          <w:p w14:paraId="50F6077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z w:val="16"/>
                <w:szCs w:val="16"/>
                <w:lang w:eastAsia="ru-RU"/>
              </w:rPr>
            </w:pPr>
            <w:r w:rsidRPr="00187FDA">
              <w:rPr>
                <w:rFonts w:ascii="Times New Roman" w:eastAsia="Times New Roman" w:hAnsi="Times New Roman"/>
                <w:color w:val="000000"/>
                <w:sz w:val="16"/>
                <w:szCs w:val="16"/>
                <w:lang w:eastAsia="ru-RU"/>
              </w:rPr>
              <w:t xml:space="preserve">до 250 мм – 12 200,55 </w:t>
            </w:r>
          </w:p>
          <w:p w14:paraId="098A7F9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z w:val="16"/>
                <w:szCs w:val="16"/>
                <w:lang w:eastAsia="ru-RU"/>
              </w:rPr>
            </w:pPr>
            <w:proofErr w:type="spellStart"/>
            <w:r w:rsidRPr="00187FDA">
              <w:rPr>
                <w:rFonts w:ascii="Times New Roman" w:eastAsia="Times New Roman" w:hAnsi="Times New Roman"/>
                <w:color w:val="000000"/>
                <w:sz w:val="16"/>
                <w:szCs w:val="16"/>
                <w:lang w:eastAsia="ru-RU"/>
              </w:rPr>
              <w:t>бесканальная</w:t>
            </w:r>
            <w:proofErr w:type="spellEnd"/>
            <w:r w:rsidRPr="00187FDA">
              <w:rPr>
                <w:rFonts w:ascii="Times New Roman" w:eastAsia="Times New Roman" w:hAnsi="Times New Roman"/>
                <w:color w:val="000000"/>
                <w:sz w:val="16"/>
                <w:szCs w:val="16"/>
                <w:lang w:eastAsia="ru-RU"/>
              </w:rPr>
              <w:t xml:space="preserve"> прокладка</w:t>
            </w:r>
          </w:p>
          <w:p w14:paraId="1AB5F16D" w14:textId="214C646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z w:val="16"/>
                <w:szCs w:val="16"/>
                <w:lang w:eastAsia="ru-RU"/>
              </w:rPr>
              <w:t xml:space="preserve">до 250 мм – 9 248,79 </w:t>
            </w:r>
          </w:p>
        </w:tc>
      </w:tr>
      <w:tr w:rsidR="006E3E30" w:rsidRPr="00187FDA" w14:paraId="3F0066E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07C7445" w14:textId="5D4302A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41</w:t>
            </w:r>
          </w:p>
        </w:tc>
        <w:tc>
          <w:tcPr>
            <w:tcW w:w="1560" w:type="dxa"/>
            <w:shd w:val="clear" w:color="auto" w:fill="auto"/>
            <w:vAlign w:val="center"/>
          </w:tcPr>
          <w:p w14:paraId="218559A1" w14:textId="13EC604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w:t>
            </w:r>
          </w:p>
        </w:tc>
        <w:tc>
          <w:tcPr>
            <w:tcW w:w="6520" w:type="dxa"/>
            <w:shd w:val="clear" w:color="auto" w:fill="auto"/>
            <w:vAlign w:val="center"/>
          </w:tcPr>
          <w:p w14:paraId="2CCB1FA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81 Задублировано (СТ №8 и СТ№21)</w:t>
            </w:r>
          </w:p>
          <w:p w14:paraId="0789347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СТ №8: котельная №7 (СГМУП «ГТС»), котельная №5 Андреевский заезд (ПАО «Сургутнефтегаз»), котельная №17 Андреевский заезд СНГФ (ПАО «Сургутнефтегаз»);</w:t>
            </w:r>
          </w:p>
          <w:p w14:paraId="13CC31CF" w14:textId="35AF607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СТ №21: котельная №32, котельная №33 (СГМУП «ГТС») – несоответствия нет, оба источника входили в СТ №21.</w:t>
            </w:r>
          </w:p>
        </w:tc>
        <w:tc>
          <w:tcPr>
            <w:tcW w:w="2614" w:type="dxa"/>
            <w:shd w:val="clear" w:color="auto" w:fill="auto"/>
            <w:vAlign w:val="center"/>
          </w:tcPr>
          <w:p w14:paraId="1B9F8E2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31CE0E8" w14:textId="2FF2D2E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5ECF85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4569F7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D781CA3" w14:textId="1EBBD14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42</w:t>
            </w:r>
          </w:p>
        </w:tc>
        <w:tc>
          <w:tcPr>
            <w:tcW w:w="1560" w:type="dxa"/>
            <w:shd w:val="clear" w:color="auto" w:fill="auto"/>
            <w:vAlign w:val="center"/>
          </w:tcPr>
          <w:p w14:paraId="53EF4A97" w14:textId="54C28F7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w:t>
            </w:r>
          </w:p>
        </w:tc>
        <w:tc>
          <w:tcPr>
            <w:tcW w:w="6520" w:type="dxa"/>
            <w:shd w:val="clear" w:color="auto" w:fill="auto"/>
            <w:vAlign w:val="center"/>
          </w:tcPr>
          <w:p w14:paraId="36AB4D5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Стр.14 Таблица 7.2 - Объемы реконструкции тепловых сетей в зоне деятельности ЕТО с увеличением диаметра теплопроводов для обеспечения перспективных приростов тепловой нагрузки</w:t>
            </w:r>
          </w:p>
          <w:p w14:paraId="1E0D7799" w14:textId="64C2504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Строительство новых тепловых сетей для подключения перспективных потребителей в зоне ЕТО №2 2024г 430008,45-что за цифра???, ед. измерения???</w:t>
            </w:r>
          </w:p>
        </w:tc>
        <w:tc>
          <w:tcPr>
            <w:tcW w:w="2614" w:type="dxa"/>
            <w:shd w:val="clear" w:color="auto" w:fill="auto"/>
            <w:vAlign w:val="center"/>
          </w:tcPr>
          <w:p w14:paraId="05B1DBE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34E3D62" w14:textId="518327F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B9593DF" w14:textId="67B43DD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Добавлены ед. </w:t>
            </w:r>
            <w:proofErr w:type="gramStart"/>
            <w:r w:rsidRPr="00187FDA">
              <w:rPr>
                <w:rFonts w:ascii="Times New Roman" w:eastAsia="Times New Roman" w:hAnsi="Times New Roman"/>
                <w:color w:val="000000"/>
                <w:spacing w:val="0"/>
                <w:sz w:val="18"/>
                <w:szCs w:val="18"/>
                <w:lang w:eastAsia="ru-RU"/>
              </w:rPr>
              <w:t>изм..</w:t>
            </w:r>
            <w:proofErr w:type="gramEnd"/>
            <w:r w:rsidRPr="00187FDA">
              <w:rPr>
                <w:rFonts w:ascii="Times New Roman" w:eastAsia="Times New Roman" w:hAnsi="Times New Roman"/>
                <w:color w:val="000000"/>
                <w:spacing w:val="0"/>
                <w:sz w:val="18"/>
                <w:szCs w:val="18"/>
                <w:lang w:eastAsia="ru-RU"/>
              </w:rPr>
              <w:t xml:space="preserve"> Указаны затраты на строительство новых тепловых сетей для подключения перспективных потребителей</w:t>
            </w:r>
          </w:p>
        </w:tc>
      </w:tr>
      <w:tr w:rsidR="006E3E30" w:rsidRPr="00187FDA" w14:paraId="62661A9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A315135" w14:textId="7D0714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43</w:t>
            </w:r>
          </w:p>
        </w:tc>
        <w:tc>
          <w:tcPr>
            <w:tcW w:w="1560" w:type="dxa"/>
            <w:shd w:val="clear" w:color="auto" w:fill="auto"/>
            <w:vAlign w:val="center"/>
          </w:tcPr>
          <w:p w14:paraId="11052D28" w14:textId="3C7DCDB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w:t>
            </w:r>
          </w:p>
        </w:tc>
        <w:tc>
          <w:tcPr>
            <w:tcW w:w="6520" w:type="dxa"/>
            <w:shd w:val="clear" w:color="auto" w:fill="auto"/>
            <w:vAlign w:val="center"/>
          </w:tcPr>
          <w:p w14:paraId="0EA21547" w14:textId="7CAD58C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70 Таблица 11.1 - Утвержденные единые теплоснабжающие организации в системах теплоснабжения на территории городского округа (таблица П49.1 МУ) пункт 44</w:t>
            </w:r>
          </w:p>
        </w:tc>
        <w:tc>
          <w:tcPr>
            <w:tcW w:w="2614" w:type="dxa"/>
            <w:shd w:val="clear" w:color="auto" w:fill="auto"/>
            <w:vAlign w:val="center"/>
          </w:tcPr>
          <w:p w14:paraId="7B16EBA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95C5677" w14:textId="333CC70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66DEE9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E3C2EF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2183FD3" w14:textId="316106C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44</w:t>
            </w:r>
          </w:p>
        </w:tc>
        <w:tc>
          <w:tcPr>
            <w:tcW w:w="1560" w:type="dxa"/>
            <w:shd w:val="clear" w:color="auto" w:fill="auto"/>
            <w:vAlign w:val="center"/>
          </w:tcPr>
          <w:p w14:paraId="77553101" w14:textId="1562D67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w:t>
            </w:r>
          </w:p>
        </w:tc>
        <w:tc>
          <w:tcPr>
            <w:tcW w:w="6520" w:type="dxa"/>
            <w:shd w:val="clear" w:color="auto" w:fill="auto"/>
            <w:vAlign w:val="center"/>
          </w:tcPr>
          <w:p w14:paraId="01E917E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11.3 - Сравнительный анализ критериев определения ЕТО в системах теплоснабжения на территории городского округа (таблица П49.3 МУ) №системы теплоснабжения 44</w:t>
            </w:r>
          </w:p>
          <w:p w14:paraId="1A45EBC7" w14:textId="6647420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48) Котельная ООО УК «СЗТК» Источник ООО «ОРИОН», сети СГМУП «ГТС»</w:t>
            </w:r>
          </w:p>
        </w:tc>
        <w:tc>
          <w:tcPr>
            <w:tcW w:w="2614" w:type="dxa"/>
            <w:shd w:val="clear" w:color="auto" w:fill="auto"/>
            <w:vAlign w:val="center"/>
          </w:tcPr>
          <w:p w14:paraId="0772F7C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0994A63" w14:textId="5304725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3C7ACC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D8BED7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5E20667" w14:textId="59A0994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45</w:t>
            </w:r>
          </w:p>
        </w:tc>
        <w:tc>
          <w:tcPr>
            <w:tcW w:w="1560" w:type="dxa"/>
            <w:shd w:val="clear" w:color="auto" w:fill="auto"/>
            <w:vAlign w:val="center"/>
          </w:tcPr>
          <w:p w14:paraId="7B1C8D5C" w14:textId="501CA66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1167EAA6" w14:textId="13895F9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2023 году тепловые сети от котельной ООО УК «СЗТК» перешли в муниципальную собственность на баланс и </w:t>
            </w:r>
            <w:proofErr w:type="spellStart"/>
            <w:r w:rsidRPr="00187FDA">
              <w:rPr>
                <w:rFonts w:ascii="Times New Roman" w:eastAsia="Times New Roman" w:hAnsi="Times New Roman"/>
                <w:color w:val="000000"/>
                <w:spacing w:val="0"/>
                <w:sz w:val="18"/>
                <w:szCs w:val="18"/>
                <w:lang w:eastAsia="ru-RU"/>
              </w:rPr>
              <w:t>хозведение</w:t>
            </w:r>
            <w:proofErr w:type="spellEnd"/>
            <w:r w:rsidRPr="00187FDA">
              <w:rPr>
                <w:rFonts w:ascii="Times New Roman" w:eastAsia="Times New Roman" w:hAnsi="Times New Roman"/>
                <w:color w:val="000000"/>
                <w:spacing w:val="0"/>
                <w:sz w:val="18"/>
                <w:szCs w:val="18"/>
                <w:lang w:eastAsia="ru-RU"/>
              </w:rPr>
              <w:t xml:space="preserve"> СГМУП "ГТС". Внести изменения в функциональную структуру. Заменить рисунок</w:t>
            </w:r>
          </w:p>
        </w:tc>
        <w:tc>
          <w:tcPr>
            <w:tcW w:w="2614" w:type="dxa"/>
            <w:shd w:val="clear" w:color="auto" w:fill="auto"/>
            <w:vAlign w:val="center"/>
          </w:tcPr>
          <w:p w14:paraId="5AA1AF4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7CD3F5C" w14:textId="066F419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80471B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108C7F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C211870" w14:textId="5DF3730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46</w:t>
            </w:r>
          </w:p>
        </w:tc>
        <w:tc>
          <w:tcPr>
            <w:tcW w:w="1560" w:type="dxa"/>
            <w:shd w:val="clear" w:color="auto" w:fill="auto"/>
            <w:vAlign w:val="center"/>
          </w:tcPr>
          <w:p w14:paraId="2CB35B5A" w14:textId="53F0567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77C45D4A" w14:textId="6A6BE8C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3.30 – Характеристика оборудования насосных станций </w:t>
            </w:r>
            <w:proofErr w:type="spellStart"/>
            <w:r w:rsidRPr="00187FDA">
              <w:rPr>
                <w:rFonts w:ascii="Times New Roman" w:eastAsia="Times New Roman" w:hAnsi="Times New Roman"/>
                <w:color w:val="000000"/>
                <w:spacing w:val="0"/>
                <w:sz w:val="18"/>
                <w:szCs w:val="18"/>
                <w:lang w:eastAsia="ru-RU"/>
              </w:rPr>
              <w:t>теплосетевой</w:t>
            </w:r>
            <w:proofErr w:type="spellEnd"/>
            <w:r w:rsidRPr="00187FDA">
              <w:rPr>
                <w:rFonts w:ascii="Times New Roman" w:eastAsia="Times New Roman" w:hAnsi="Times New Roman"/>
                <w:color w:val="000000"/>
                <w:spacing w:val="0"/>
                <w:sz w:val="18"/>
                <w:szCs w:val="18"/>
                <w:lang w:eastAsia="ru-RU"/>
              </w:rPr>
              <w:t xml:space="preserve"> организации в зоне деятельности СМУП «ГТС» Добавить ЦТП-106</w:t>
            </w:r>
          </w:p>
        </w:tc>
        <w:tc>
          <w:tcPr>
            <w:tcW w:w="2614" w:type="dxa"/>
            <w:shd w:val="clear" w:color="auto" w:fill="auto"/>
            <w:vAlign w:val="center"/>
          </w:tcPr>
          <w:p w14:paraId="433BD8A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9F3EA77" w14:textId="4FA53902" w:rsidR="006E3E30" w:rsidRPr="00187FDA" w:rsidRDefault="00C44EF5"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w:t>
            </w:r>
            <w:r w:rsidR="006E3E30" w:rsidRPr="00187FDA">
              <w:rPr>
                <w:rFonts w:ascii="Times New Roman" w:eastAsia="Times New Roman" w:hAnsi="Times New Roman"/>
                <w:color w:val="000000"/>
                <w:spacing w:val="0"/>
                <w:sz w:val="18"/>
                <w:szCs w:val="18"/>
                <w:lang w:eastAsia="ru-RU"/>
              </w:rPr>
              <w:t>странено</w:t>
            </w:r>
          </w:p>
        </w:tc>
        <w:tc>
          <w:tcPr>
            <w:tcW w:w="2616" w:type="dxa"/>
            <w:shd w:val="clear" w:color="auto" w:fill="auto"/>
            <w:vAlign w:val="center"/>
          </w:tcPr>
          <w:p w14:paraId="4D76C8F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AB44AA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8EBD121" w14:textId="7F35DBE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47</w:t>
            </w:r>
          </w:p>
        </w:tc>
        <w:tc>
          <w:tcPr>
            <w:tcW w:w="1560" w:type="dxa"/>
            <w:shd w:val="clear" w:color="auto" w:fill="auto"/>
            <w:vAlign w:val="center"/>
          </w:tcPr>
          <w:p w14:paraId="79C2B1A2" w14:textId="2303905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3D257B1A" w14:textId="41CC7C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3.33 – Нормативы технологических потерь при передаче тепловой энергии за 2018-2023 </w:t>
            </w:r>
            <w:proofErr w:type="spellStart"/>
            <w:r w:rsidRPr="00187FDA">
              <w:rPr>
                <w:rFonts w:ascii="Times New Roman" w:eastAsia="Times New Roman" w:hAnsi="Times New Roman"/>
                <w:color w:val="000000"/>
                <w:spacing w:val="0"/>
                <w:sz w:val="18"/>
                <w:szCs w:val="18"/>
                <w:lang w:eastAsia="ru-RU"/>
              </w:rPr>
              <w:t>гг</w:t>
            </w:r>
            <w:proofErr w:type="spellEnd"/>
            <w:r w:rsidRPr="00187FDA">
              <w:rPr>
                <w:rFonts w:ascii="Times New Roman" w:eastAsia="Times New Roman" w:hAnsi="Times New Roman"/>
                <w:color w:val="000000"/>
                <w:spacing w:val="0"/>
                <w:sz w:val="18"/>
                <w:szCs w:val="18"/>
                <w:lang w:eastAsia="ru-RU"/>
              </w:rPr>
              <w:t xml:space="preserve"> стр.195 добавить</w:t>
            </w:r>
          </w:p>
        </w:tc>
        <w:tc>
          <w:tcPr>
            <w:tcW w:w="2614" w:type="dxa"/>
            <w:shd w:val="clear" w:color="auto" w:fill="auto"/>
            <w:vAlign w:val="center"/>
          </w:tcPr>
          <w:p w14:paraId="61F079F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1842404" w14:textId="6EC34D07" w:rsidR="006E3E30" w:rsidRPr="00187FDA" w:rsidRDefault="00C44EF5"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w:t>
            </w:r>
            <w:r w:rsidR="006E3E30" w:rsidRPr="00187FDA">
              <w:rPr>
                <w:rFonts w:ascii="Times New Roman" w:eastAsia="Times New Roman" w:hAnsi="Times New Roman"/>
                <w:color w:val="000000"/>
                <w:spacing w:val="0"/>
                <w:sz w:val="18"/>
                <w:szCs w:val="18"/>
                <w:lang w:eastAsia="ru-RU"/>
              </w:rPr>
              <w:t>странено</w:t>
            </w:r>
          </w:p>
        </w:tc>
        <w:tc>
          <w:tcPr>
            <w:tcW w:w="2616" w:type="dxa"/>
            <w:shd w:val="clear" w:color="auto" w:fill="auto"/>
            <w:vAlign w:val="center"/>
          </w:tcPr>
          <w:p w14:paraId="2566902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E920EB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1A0F4DC" w14:textId="7FB3AE5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48</w:t>
            </w:r>
          </w:p>
        </w:tc>
        <w:tc>
          <w:tcPr>
            <w:tcW w:w="1560" w:type="dxa"/>
            <w:shd w:val="clear" w:color="auto" w:fill="auto"/>
            <w:vAlign w:val="center"/>
          </w:tcPr>
          <w:p w14:paraId="36DE6FFE" w14:textId="6A7BBAF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0E7B3579" w14:textId="70E77B2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3.38 – Перечень пластинчатых теплообменников Добавить ЦТП-106</w:t>
            </w:r>
          </w:p>
        </w:tc>
        <w:tc>
          <w:tcPr>
            <w:tcW w:w="2614" w:type="dxa"/>
            <w:shd w:val="clear" w:color="auto" w:fill="auto"/>
            <w:vAlign w:val="center"/>
          </w:tcPr>
          <w:p w14:paraId="27BF206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A4AC0CB" w14:textId="5E72233C" w:rsidR="006E3E30" w:rsidRPr="00187FDA" w:rsidRDefault="007F4AAF"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0D3207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F0ED75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1E8E050" w14:textId="67E9168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49</w:t>
            </w:r>
          </w:p>
        </w:tc>
        <w:tc>
          <w:tcPr>
            <w:tcW w:w="1560" w:type="dxa"/>
            <w:shd w:val="clear" w:color="auto" w:fill="auto"/>
            <w:vAlign w:val="center"/>
          </w:tcPr>
          <w:p w14:paraId="5DF1FD0E" w14:textId="4B543F4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172606A7" w14:textId="635AB1F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Описание платы за услуги по поддержанию резервной тепловой мощности, в том числе для социально значимых категорий потребителей</w:t>
            </w:r>
          </w:p>
          <w:p w14:paraId="2785F16F" w14:textId="28D9EF0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 период 2022-2024 гг. плата за услуги по поддержанию резервной тепловой мощности в г. Сургуте регулирующим органом не установлена.</w:t>
            </w:r>
          </w:p>
        </w:tc>
        <w:tc>
          <w:tcPr>
            <w:tcW w:w="2614" w:type="dxa"/>
            <w:shd w:val="clear" w:color="auto" w:fill="auto"/>
            <w:vAlign w:val="center"/>
          </w:tcPr>
          <w:p w14:paraId="588BF6A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C8261E0" w14:textId="3CEEE944" w:rsidR="006E3E30" w:rsidRPr="00187FDA" w:rsidRDefault="00FA79D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0F195D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449073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767E3DA" w14:textId="60A53D8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50</w:t>
            </w:r>
          </w:p>
        </w:tc>
        <w:tc>
          <w:tcPr>
            <w:tcW w:w="1560" w:type="dxa"/>
            <w:shd w:val="clear" w:color="auto" w:fill="auto"/>
            <w:vAlign w:val="center"/>
          </w:tcPr>
          <w:p w14:paraId="379CC676" w14:textId="2BCB75C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21C7DFE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220</w:t>
            </w:r>
            <w:r w:rsidRPr="00187FDA">
              <w:rPr>
                <w:rFonts w:ascii="Times New Roman" w:eastAsia="Times New Roman" w:hAnsi="Times New Roman"/>
                <w:color w:val="000000"/>
                <w:spacing w:val="0"/>
                <w:sz w:val="18"/>
                <w:szCs w:val="18"/>
                <w:lang w:eastAsia="ru-RU"/>
              </w:rPr>
              <w:tab/>
              <w:t>Источники, имеющие дефицит пропускной способности тепловых сетей в районе выпуска из котельной:</w:t>
            </w:r>
          </w:p>
          <w:p w14:paraId="0BE4C9B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Котельная №5 п. Дорожный СГМУП «ГТС» (выпуск отопления);</w:t>
            </w:r>
          </w:p>
          <w:p w14:paraId="631AC7B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Котельная №21 п. Звездный СГМУП «ГТС»;</w:t>
            </w:r>
          </w:p>
          <w:p w14:paraId="156DBD8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Котельная №23 Ледовый дворец СГМУП «ГТС»;</w:t>
            </w:r>
          </w:p>
          <w:p w14:paraId="2E0DE24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Котельная №25 пос. Лесной СГМУП «ГТС»;</w:t>
            </w:r>
          </w:p>
          <w:p w14:paraId="65ADA02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Котельная №27 Набережный 17 СГМУП «ГТС»;</w:t>
            </w:r>
          </w:p>
          <w:p w14:paraId="50E57EB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Котельная №28 п. Юность СГМУП «ГТС» (выпуск отопления);</w:t>
            </w:r>
          </w:p>
          <w:p w14:paraId="0F39F83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Котельная №30 п. Лунный СГМУП «ГТС» (выпуск отопления);</w:t>
            </w:r>
          </w:p>
          <w:p w14:paraId="3DF3F40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Котельная №33 п. Снежный СГМУП «ГТС»;</w:t>
            </w:r>
          </w:p>
          <w:p w14:paraId="1476736A" w14:textId="52E5842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Согласно </w:t>
            </w:r>
            <w:proofErr w:type="gramStart"/>
            <w:r w:rsidRPr="00187FDA">
              <w:rPr>
                <w:rFonts w:ascii="Times New Roman" w:eastAsia="Times New Roman" w:hAnsi="Times New Roman"/>
                <w:color w:val="000000"/>
                <w:spacing w:val="0"/>
                <w:sz w:val="18"/>
                <w:szCs w:val="18"/>
                <w:lang w:eastAsia="ru-RU"/>
              </w:rPr>
              <w:t>отчету</w:t>
            </w:r>
            <w:proofErr w:type="gramEnd"/>
            <w:r w:rsidRPr="00187FDA">
              <w:rPr>
                <w:rFonts w:ascii="Times New Roman" w:eastAsia="Times New Roman" w:hAnsi="Times New Roman"/>
                <w:color w:val="000000"/>
                <w:spacing w:val="0"/>
                <w:sz w:val="18"/>
                <w:szCs w:val="18"/>
                <w:lang w:eastAsia="ru-RU"/>
              </w:rPr>
              <w:t xml:space="preserve"> на 01.08.2023г СГМУП «ГТС» отсутствует дефицит пропускной способности вышеуказанных источников. Таблица прилагается</w:t>
            </w:r>
          </w:p>
        </w:tc>
        <w:tc>
          <w:tcPr>
            <w:tcW w:w="2614" w:type="dxa"/>
            <w:shd w:val="clear" w:color="auto" w:fill="auto"/>
            <w:vAlign w:val="center"/>
          </w:tcPr>
          <w:p w14:paraId="1F36551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26C2ECD" w14:textId="46E4C26C" w:rsidR="006E3E30" w:rsidRPr="00187FDA" w:rsidRDefault="00A14CD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B4C2C38" w14:textId="348BB0D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EEE991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0A75DAF" w14:textId="319D54D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51</w:t>
            </w:r>
          </w:p>
        </w:tc>
        <w:tc>
          <w:tcPr>
            <w:tcW w:w="1560" w:type="dxa"/>
            <w:shd w:val="clear" w:color="auto" w:fill="auto"/>
            <w:vAlign w:val="center"/>
          </w:tcPr>
          <w:p w14:paraId="2FC1C571" w14:textId="24F7D69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1AD62AF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w:t>
            </w:r>
            <w:r w:rsidRPr="00187FDA">
              <w:rPr>
                <w:rFonts w:ascii="Times New Roman" w:eastAsia="Times New Roman" w:hAnsi="Times New Roman"/>
                <w:color w:val="000000"/>
                <w:spacing w:val="0"/>
                <w:sz w:val="18"/>
                <w:szCs w:val="18"/>
                <w:lang w:eastAsia="ru-RU"/>
              </w:rPr>
              <w:tab/>
              <w:t>Стр. 14 Таблица 3.1.2. Объемы строительства</w:t>
            </w:r>
          </w:p>
          <w:p w14:paraId="37C03BD6" w14:textId="253A6D6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Выбыло общей отапливаемой площади. Указать площадь сноса </w:t>
            </w:r>
            <w:proofErr w:type="spellStart"/>
            <w:r w:rsidRPr="00187FDA">
              <w:rPr>
                <w:rFonts w:ascii="Times New Roman" w:eastAsia="Times New Roman" w:hAnsi="Times New Roman"/>
                <w:color w:val="000000"/>
                <w:spacing w:val="0"/>
                <w:sz w:val="18"/>
                <w:szCs w:val="18"/>
                <w:lang w:eastAsia="ru-RU"/>
              </w:rPr>
              <w:t>жил.фонда</w:t>
            </w:r>
            <w:proofErr w:type="spellEnd"/>
            <w:r w:rsidRPr="00187FDA">
              <w:rPr>
                <w:rFonts w:ascii="Times New Roman" w:eastAsia="Times New Roman" w:hAnsi="Times New Roman"/>
                <w:color w:val="000000"/>
                <w:spacing w:val="0"/>
                <w:sz w:val="18"/>
                <w:szCs w:val="18"/>
                <w:lang w:eastAsia="ru-RU"/>
              </w:rPr>
              <w:t xml:space="preserve">  за 2023 год.</w:t>
            </w:r>
          </w:p>
        </w:tc>
        <w:tc>
          <w:tcPr>
            <w:tcW w:w="2614" w:type="dxa"/>
            <w:shd w:val="clear" w:color="auto" w:fill="auto"/>
            <w:vAlign w:val="center"/>
          </w:tcPr>
          <w:p w14:paraId="64C454E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AF961A1" w14:textId="0E322D4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C233D2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FE5A2B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274454E" w14:textId="4B6B7A3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52</w:t>
            </w:r>
          </w:p>
        </w:tc>
        <w:tc>
          <w:tcPr>
            <w:tcW w:w="1560" w:type="dxa"/>
            <w:shd w:val="clear" w:color="auto" w:fill="auto"/>
            <w:vAlign w:val="center"/>
          </w:tcPr>
          <w:p w14:paraId="4193600F" w14:textId="224636D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4B5138D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w:t>
            </w:r>
            <w:r w:rsidRPr="00187FDA">
              <w:rPr>
                <w:rFonts w:ascii="Times New Roman" w:eastAsia="Times New Roman" w:hAnsi="Times New Roman"/>
                <w:color w:val="000000"/>
                <w:spacing w:val="0"/>
                <w:sz w:val="18"/>
                <w:szCs w:val="18"/>
                <w:lang w:eastAsia="ru-RU"/>
              </w:rPr>
              <w:tab/>
              <w:t>Стр. 34 Таблица 5.4 - Прогноз потребления тепловой энергии в соответствии с приростом тепловых нагрузок новых потребителей, в зоне действия источников тепловой энергии</w:t>
            </w:r>
          </w:p>
          <w:p w14:paraId="05FDAA2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p w14:paraId="6F7485A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 соответствуют нагрузка прироста перспективных объектов по годам согласно выданным ТУ СГМУП «ГТС» (Пояснить)</w:t>
            </w:r>
          </w:p>
          <w:p w14:paraId="4DD8E50F" w14:textId="64387DC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кот.3 (2028-2029г), кот.1 , кот.14, кот.28, кот.30, кот.29, кот.2., ( кот.5 нет выданных ТУ).</w:t>
            </w:r>
          </w:p>
        </w:tc>
        <w:tc>
          <w:tcPr>
            <w:tcW w:w="2614" w:type="dxa"/>
            <w:shd w:val="clear" w:color="auto" w:fill="auto"/>
            <w:vAlign w:val="center"/>
          </w:tcPr>
          <w:p w14:paraId="14D8577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AA0B3CB" w14:textId="4CAAA95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принято. Даны пояснения</w:t>
            </w:r>
          </w:p>
        </w:tc>
        <w:tc>
          <w:tcPr>
            <w:tcW w:w="2616" w:type="dxa"/>
            <w:shd w:val="clear" w:color="auto" w:fill="auto"/>
            <w:vAlign w:val="center"/>
          </w:tcPr>
          <w:p w14:paraId="121E4FBC" w14:textId="6FFBFD3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Прогноз прироста тепловой нагрузки на источниках составлен на основании: выданных технических условий на подключение, разрешений на строительство и ППТ</w:t>
            </w:r>
          </w:p>
        </w:tc>
      </w:tr>
      <w:tr w:rsidR="006E3E30" w:rsidRPr="00187FDA" w14:paraId="2D1B324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7A0CC0F" w14:textId="07D6F50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53</w:t>
            </w:r>
          </w:p>
        </w:tc>
        <w:tc>
          <w:tcPr>
            <w:tcW w:w="1560" w:type="dxa"/>
            <w:shd w:val="clear" w:color="auto" w:fill="auto"/>
            <w:vAlign w:val="center"/>
          </w:tcPr>
          <w:p w14:paraId="0EC1130D" w14:textId="0B40070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3FB3A61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3.</w:t>
            </w:r>
            <w:r w:rsidRPr="00187FDA">
              <w:rPr>
                <w:rFonts w:ascii="Times New Roman" w:eastAsia="Times New Roman" w:hAnsi="Times New Roman"/>
                <w:color w:val="000000"/>
                <w:spacing w:val="0"/>
                <w:sz w:val="18"/>
                <w:szCs w:val="18"/>
                <w:lang w:eastAsia="ru-RU"/>
              </w:rPr>
              <w:tab/>
              <w:t xml:space="preserve">Таблица 5.5 – Разбивка существующей и перспективной тепловой нагрузки отдельно по каждой зоне эксплуатационной ответственности (зоне деятельности) теплоснабжающих и </w:t>
            </w:r>
            <w:proofErr w:type="spellStart"/>
            <w:r w:rsidRPr="00187FDA">
              <w:rPr>
                <w:rFonts w:ascii="Times New Roman" w:eastAsia="Times New Roman" w:hAnsi="Times New Roman"/>
                <w:color w:val="000000"/>
                <w:spacing w:val="0"/>
                <w:sz w:val="18"/>
                <w:szCs w:val="18"/>
                <w:lang w:eastAsia="ru-RU"/>
              </w:rPr>
              <w:t>теплосетевых</w:t>
            </w:r>
            <w:proofErr w:type="spellEnd"/>
            <w:r w:rsidRPr="00187FDA">
              <w:rPr>
                <w:rFonts w:ascii="Times New Roman" w:eastAsia="Times New Roman" w:hAnsi="Times New Roman"/>
                <w:color w:val="000000"/>
                <w:spacing w:val="0"/>
                <w:sz w:val="18"/>
                <w:szCs w:val="18"/>
                <w:lang w:eastAsia="ru-RU"/>
              </w:rPr>
              <w:t xml:space="preserve"> организаций</w:t>
            </w:r>
          </w:p>
          <w:p w14:paraId="200484A9" w14:textId="69F833A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Нагрузки не идут. </w:t>
            </w:r>
            <w:proofErr w:type="spellStart"/>
            <w:r w:rsidRPr="00187FDA">
              <w:rPr>
                <w:rFonts w:ascii="Times New Roman" w:eastAsia="Times New Roman" w:hAnsi="Times New Roman"/>
                <w:color w:val="000000"/>
                <w:spacing w:val="0"/>
                <w:sz w:val="18"/>
                <w:szCs w:val="18"/>
                <w:lang w:eastAsia="ru-RU"/>
              </w:rPr>
              <w:t>Существующая+перспектива</w:t>
            </w:r>
            <w:proofErr w:type="spellEnd"/>
            <w:r w:rsidRPr="00187FDA">
              <w:rPr>
                <w:rFonts w:ascii="Times New Roman" w:eastAsia="Times New Roman" w:hAnsi="Times New Roman"/>
                <w:color w:val="000000"/>
                <w:spacing w:val="0"/>
                <w:sz w:val="18"/>
                <w:szCs w:val="18"/>
                <w:lang w:eastAsia="ru-RU"/>
              </w:rPr>
              <w:t>. Требуется пояснение.</w:t>
            </w:r>
          </w:p>
        </w:tc>
        <w:tc>
          <w:tcPr>
            <w:tcW w:w="2614" w:type="dxa"/>
            <w:shd w:val="clear" w:color="auto" w:fill="auto"/>
            <w:vAlign w:val="center"/>
          </w:tcPr>
          <w:p w14:paraId="6861FDF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257E962" w14:textId="20668B6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 Название таблицы скорректировано</w:t>
            </w:r>
          </w:p>
        </w:tc>
        <w:tc>
          <w:tcPr>
            <w:tcW w:w="2616" w:type="dxa"/>
            <w:shd w:val="clear" w:color="auto" w:fill="auto"/>
            <w:vAlign w:val="center"/>
          </w:tcPr>
          <w:p w14:paraId="51A11E7B" w14:textId="11FF9B5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таблице приведены данные по приросту тепловой нагрузки на каждый год.</w:t>
            </w:r>
          </w:p>
        </w:tc>
      </w:tr>
      <w:tr w:rsidR="006E3E30" w:rsidRPr="00187FDA" w14:paraId="52961E8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76455E4" w14:textId="081238E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54</w:t>
            </w:r>
          </w:p>
        </w:tc>
        <w:tc>
          <w:tcPr>
            <w:tcW w:w="1560" w:type="dxa"/>
            <w:shd w:val="clear" w:color="auto" w:fill="auto"/>
            <w:vAlign w:val="center"/>
          </w:tcPr>
          <w:p w14:paraId="29CE6BE1" w14:textId="15F6536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p w14:paraId="2F3FB09F" w14:textId="6F0D587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Приложение №5</w:t>
            </w:r>
          </w:p>
        </w:tc>
        <w:tc>
          <w:tcPr>
            <w:tcW w:w="6520" w:type="dxa"/>
            <w:shd w:val="clear" w:color="auto" w:fill="auto"/>
            <w:vAlign w:val="center"/>
          </w:tcPr>
          <w:p w14:paraId="1DFCF25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П.143-165, П 241-259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51 ТСО не определена. Исключить СГМУП «ГТС»</w:t>
            </w:r>
          </w:p>
          <w:p w14:paraId="0BEAA4B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П.166-170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37 предусмотреть подключение от сетей газоснабжения. Исключить СГМУП «ГТС»</w:t>
            </w:r>
          </w:p>
          <w:p w14:paraId="0914710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 548-586 Марьина гора зона ООО «СГЭС». Исключить СГМУП «ГТС»</w:t>
            </w:r>
          </w:p>
          <w:p w14:paraId="0B1B714D" w14:textId="69C2ECC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704 Зона ООО СГЭС Строительство объекта "Детский сад в жилом районе "Марьина гора" (350 мест) исключить СГМУП «ГТС» исключить</w:t>
            </w:r>
          </w:p>
          <w:p w14:paraId="3CA88E74" w14:textId="0F28D33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273 Торговый центр (поз. 12) Зона ЕТО №2. Предусмотреть подключение от сетей газоснабжения. Отсутствует свободная мощность ЦТП-89. Протокол от 03.04.2023 ДГХ</w:t>
            </w:r>
          </w:p>
          <w:p w14:paraId="125A5426" w14:textId="2A9D6C1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274 Торговый центр (поз. 20) Зона ЕТО №2. Предусмотреть подключение от сетей газоснабжения. Отсутствует свободная мощность ЦТП-89. Протокол от 03.04.2023 ДГХ</w:t>
            </w:r>
          </w:p>
          <w:p w14:paraId="7B5D00F7" w14:textId="51234AD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420 КК3А зона ООО </w:t>
            </w:r>
            <w:proofErr w:type="spellStart"/>
            <w:r w:rsidRPr="00187FDA">
              <w:rPr>
                <w:rFonts w:ascii="Times New Roman" w:eastAsia="Times New Roman" w:hAnsi="Times New Roman"/>
                <w:color w:val="000000"/>
                <w:spacing w:val="0"/>
                <w:sz w:val="18"/>
                <w:szCs w:val="18"/>
                <w:lang w:eastAsia="ru-RU"/>
              </w:rPr>
              <w:t>Тех.система</w:t>
            </w:r>
            <w:proofErr w:type="spellEnd"/>
            <w:r w:rsidRPr="00187FDA">
              <w:rPr>
                <w:rFonts w:ascii="Times New Roman" w:eastAsia="Times New Roman" w:hAnsi="Times New Roman"/>
                <w:color w:val="000000"/>
                <w:spacing w:val="0"/>
                <w:sz w:val="18"/>
                <w:szCs w:val="18"/>
                <w:lang w:eastAsia="ru-RU"/>
              </w:rPr>
              <w:t xml:space="preserve"> Административные здания СГМУП «ГТС» исключить</w:t>
            </w:r>
          </w:p>
          <w:p w14:paraId="39677E5B" w14:textId="53F50F6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2614" w:type="dxa"/>
            <w:shd w:val="clear" w:color="auto" w:fill="auto"/>
            <w:vAlign w:val="center"/>
          </w:tcPr>
          <w:p w14:paraId="5267448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EBD8061" w14:textId="26C1C3FF" w:rsidR="006E3E30" w:rsidRPr="00187FDA" w:rsidRDefault="0066444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6F2FB0E" w14:textId="301A101F" w:rsidR="006E3E30" w:rsidRPr="00187FDA" w:rsidRDefault="0066444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Для потребителя с №420 предусмотрено индивидуальное отопление.</w:t>
            </w:r>
          </w:p>
        </w:tc>
      </w:tr>
      <w:tr w:rsidR="006E3E30" w:rsidRPr="00187FDA" w14:paraId="7C7919B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7A784B3" w14:textId="3E1DB40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55</w:t>
            </w:r>
          </w:p>
        </w:tc>
        <w:tc>
          <w:tcPr>
            <w:tcW w:w="1560" w:type="dxa"/>
            <w:shd w:val="clear" w:color="auto" w:fill="auto"/>
            <w:vAlign w:val="center"/>
          </w:tcPr>
          <w:p w14:paraId="242C2F5E" w14:textId="25E9B21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p w14:paraId="309A8E49" w14:textId="323FFDE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Приложение №1</w:t>
            </w:r>
          </w:p>
        </w:tc>
        <w:tc>
          <w:tcPr>
            <w:tcW w:w="6520" w:type="dxa"/>
            <w:shd w:val="clear" w:color="auto" w:fill="auto"/>
            <w:vAlign w:val="center"/>
          </w:tcPr>
          <w:p w14:paraId="34515665" w14:textId="713D62F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282 </w:t>
            </w:r>
            <w:proofErr w:type="spellStart"/>
            <w:r w:rsidRPr="00187FDA">
              <w:rPr>
                <w:rFonts w:ascii="Times New Roman" w:eastAsia="Times New Roman" w:hAnsi="Times New Roman"/>
                <w:color w:val="000000"/>
                <w:spacing w:val="0"/>
                <w:sz w:val="18"/>
                <w:szCs w:val="18"/>
                <w:lang w:eastAsia="ru-RU"/>
              </w:rPr>
              <w:t>Ворникова</w:t>
            </w:r>
            <w:proofErr w:type="spellEnd"/>
            <w:r w:rsidRPr="00187FDA">
              <w:rPr>
                <w:rFonts w:ascii="Times New Roman" w:eastAsia="Times New Roman" w:hAnsi="Times New Roman"/>
                <w:color w:val="000000"/>
                <w:spacing w:val="0"/>
                <w:sz w:val="18"/>
                <w:szCs w:val="18"/>
                <w:lang w:eastAsia="ru-RU"/>
              </w:rPr>
              <w:t xml:space="preserve"> О.В. Спортивно-оздоровительный комплекс с плавательным бассейном и гостиницей дог. №04/20 от 04.02.2020г., дог. №05/20 </w:t>
            </w:r>
            <w:proofErr w:type="spellStart"/>
            <w:r w:rsidRPr="00187FDA">
              <w:rPr>
                <w:rFonts w:ascii="Times New Roman" w:eastAsia="Times New Roman" w:hAnsi="Times New Roman"/>
                <w:color w:val="000000"/>
                <w:spacing w:val="0"/>
                <w:sz w:val="18"/>
                <w:szCs w:val="18"/>
                <w:lang w:eastAsia="ru-RU"/>
              </w:rPr>
              <w:t>гвс</w:t>
            </w:r>
            <w:proofErr w:type="spellEnd"/>
            <w:r w:rsidRPr="00187FDA">
              <w:rPr>
                <w:rFonts w:ascii="Times New Roman" w:eastAsia="Times New Roman" w:hAnsi="Times New Roman"/>
                <w:color w:val="000000"/>
                <w:spacing w:val="0"/>
                <w:sz w:val="18"/>
                <w:szCs w:val="18"/>
                <w:lang w:eastAsia="ru-RU"/>
              </w:rPr>
              <w:t xml:space="preserve"> </w:t>
            </w:r>
            <w:proofErr w:type="gramStart"/>
            <w:r w:rsidRPr="00187FDA">
              <w:rPr>
                <w:rFonts w:ascii="Times New Roman" w:eastAsia="Times New Roman" w:hAnsi="Times New Roman"/>
                <w:color w:val="000000"/>
                <w:spacing w:val="0"/>
                <w:sz w:val="18"/>
                <w:szCs w:val="18"/>
                <w:lang w:eastAsia="ru-RU"/>
              </w:rPr>
              <w:t>от  14.02.2020.</w:t>
            </w:r>
            <w:proofErr w:type="gramEnd"/>
            <w:r w:rsidRPr="00187FDA">
              <w:rPr>
                <w:rFonts w:ascii="Times New Roman" w:eastAsia="Times New Roman" w:hAnsi="Times New Roman"/>
                <w:color w:val="000000"/>
                <w:spacing w:val="0"/>
                <w:sz w:val="18"/>
                <w:szCs w:val="18"/>
                <w:lang w:eastAsia="ru-RU"/>
              </w:rPr>
              <w:t xml:space="preserve"> Исключить </w:t>
            </w:r>
            <w:proofErr w:type="gramStart"/>
            <w:r w:rsidRPr="00187FDA">
              <w:rPr>
                <w:rFonts w:ascii="Times New Roman" w:eastAsia="Times New Roman" w:hAnsi="Times New Roman"/>
                <w:color w:val="000000"/>
                <w:spacing w:val="0"/>
                <w:sz w:val="18"/>
                <w:szCs w:val="18"/>
                <w:lang w:eastAsia="ru-RU"/>
              </w:rPr>
              <w:t>из наименование</w:t>
            </w:r>
            <w:proofErr w:type="gramEnd"/>
            <w:r w:rsidRPr="00187FDA">
              <w:rPr>
                <w:rFonts w:ascii="Times New Roman" w:eastAsia="Times New Roman" w:hAnsi="Times New Roman"/>
                <w:color w:val="000000"/>
                <w:spacing w:val="0"/>
                <w:sz w:val="18"/>
                <w:szCs w:val="18"/>
                <w:lang w:eastAsia="ru-RU"/>
              </w:rPr>
              <w:t xml:space="preserve"> № и дату договора дог. №04/20 от 04.02.2020г., дог. №05/20 </w:t>
            </w:r>
            <w:proofErr w:type="spellStart"/>
            <w:r w:rsidRPr="00187FDA">
              <w:rPr>
                <w:rFonts w:ascii="Times New Roman" w:eastAsia="Times New Roman" w:hAnsi="Times New Roman"/>
                <w:color w:val="000000"/>
                <w:spacing w:val="0"/>
                <w:sz w:val="18"/>
                <w:szCs w:val="18"/>
                <w:lang w:eastAsia="ru-RU"/>
              </w:rPr>
              <w:t>гвс</w:t>
            </w:r>
            <w:proofErr w:type="spellEnd"/>
            <w:r w:rsidRPr="00187FDA">
              <w:rPr>
                <w:rFonts w:ascii="Times New Roman" w:eastAsia="Times New Roman" w:hAnsi="Times New Roman"/>
                <w:color w:val="000000"/>
                <w:spacing w:val="0"/>
                <w:sz w:val="18"/>
                <w:szCs w:val="18"/>
                <w:lang w:eastAsia="ru-RU"/>
              </w:rPr>
              <w:t xml:space="preserve"> от  14.02.2020</w:t>
            </w:r>
          </w:p>
        </w:tc>
        <w:tc>
          <w:tcPr>
            <w:tcW w:w="2614" w:type="dxa"/>
            <w:shd w:val="clear" w:color="auto" w:fill="auto"/>
            <w:vAlign w:val="center"/>
          </w:tcPr>
          <w:p w14:paraId="2F6C2C4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3EC1DA6" w14:textId="2D34C598" w:rsidR="006E3E30" w:rsidRPr="00187FDA" w:rsidRDefault="0066444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43A526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E77B34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41EF896" w14:textId="0797DAA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56</w:t>
            </w:r>
          </w:p>
        </w:tc>
        <w:tc>
          <w:tcPr>
            <w:tcW w:w="1560" w:type="dxa"/>
            <w:shd w:val="clear" w:color="auto" w:fill="auto"/>
            <w:vAlign w:val="center"/>
          </w:tcPr>
          <w:p w14:paraId="13338BE1" w14:textId="2A43662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Приложение №8</w:t>
            </w:r>
          </w:p>
        </w:tc>
        <w:tc>
          <w:tcPr>
            <w:tcW w:w="6520" w:type="dxa"/>
            <w:shd w:val="clear" w:color="auto" w:fill="auto"/>
            <w:vAlign w:val="center"/>
          </w:tcPr>
          <w:p w14:paraId="3B89F41B" w14:textId="1C8E764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Приложение №8 редактировать в соответствии с таблицей</w:t>
            </w:r>
          </w:p>
        </w:tc>
        <w:tc>
          <w:tcPr>
            <w:tcW w:w="2614" w:type="dxa"/>
            <w:shd w:val="clear" w:color="auto" w:fill="auto"/>
            <w:vAlign w:val="center"/>
          </w:tcPr>
          <w:p w14:paraId="3666809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55FA6A1" w14:textId="248E557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188217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64444" w:rsidRPr="00187FDA" w14:paraId="5EA5402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126AD93" w14:textId="4A0AB38D" w:rsidR="00664444" w:rsidRPr="00187FDA" w:rsidRDefault="00664444" w:rsidP="00664444">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57</w:t>
            </w:r>
          </w:p>
        </w:tc>
        <w:tc>
          <w:tcPr>
            <w:tcW w:w="1560" w:type="dxa"/>
            <w:shd w:val="clear" w:color="auto" w:fill="auto"/>
            <w:vAlign w:val="center"/>
          </w:tcPr>
          <w:p w14:paraId="03DDAC02" w14:textId="6F625669" w:rsidR="00664444" w:rsidRPr="00187FDA" w:rsidRDefault="00664444" w:rsidP="00664444">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Приложение №9</w:t>
            </w:r>
          </w:p>
        </w:tc>
        <w:tc>
          <w:tcPr>
            <w:tcW w:w="6520" w:type="dxa"/>
            <w:shd w:val="clear" w:color="auto" w:fill="auto"/>
            <w:vAlign w:val="center"/>
          </w:tcPr>
          <w:p w14:paraId="1AE25E12" w14:textId="77777777" w:rsidR="00664444" w:rsidRPr="00187FDA" w:rsidRDefault="00664444" w:rsidP="00664444">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117 Средняя образовательная школа в микрорайоне 31 Б (на 680 мест) СГРЭС-2 исправить на СГРЭС-1</w:t>
            </w:r>
          </w:p>
          <w:p w14:paraId="793FA94F" w14:textId="77777777" w:rsidR="00664444" w:rsidRPr="00187FDA" w:rsidRDefault="00664444" w:rsidP="00664444">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714 "Здание магазина" по адресу: ул. Западная 11 г. Сургут Ханты-Мансийский автономный округ-Югра</w:t>
            </w:r>
            <w:r w:rsidRPr="00187FDA">
              <w:rPr>
                <w:rFonts w:ascii="Times New Roman" w:eastAsia="Times New Roman" w:hAnsi="Times New Roman"/>
                <w:color w:val="000000"/>
                <w:spacing w:val="0"/>
                <w:sz w:val="18"/>
                <w:szCs w:val="18"/>
                <w:lang w:eastAsia="ru-RU"/>
              </w:rPr>
              <w:tab/>
              <w:t>кот. №14 исправить на котельную ООО «Орион»</w:t>
            </w:r>
          </w:p>
          <w:p w14:paraId="6A1C86C4" w14:textId="1A4F3490" w:rsidR="00664444" w:rsidRPr="00187FDA" w:rsidRDefault="00664444" w:rsidP="00664444">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420 Административные здания</w:t>
            </w:r>
            <w:r w:rsidRPr="00187FDA">
              <w:rPr>
                <w:rFonts w:ascii="Times New Roman" w:eastAsia="Times New Roman" w:hAnsi="Times New Roman"/>
                <w:color w:val="000000"/>
                <w:spacing w:val="0"/>
                <w:sz w:val="18"/>
                <w:szCs w:val="18"/>
                <w:lang w:eastAsia="ru-RU"/>
              </w:rPr>
              <w:tab/>
              <w:t>СГРЭС-1 исправить на котельную ООО «</w:t>
            </w:r>
            <w:proofErr w:type="spellStart"/>
            <w:r w:rsidRPr="00187FDA">
              <w:rPr>
                <w:rFonts w:ascii="Times New Roman" w:eastAsia="Times New Roman" w:hAnsi="Times New Roman"/>
                <w:color w:val="000000"/>
                <w:spacing w:val="0"/>
                <w:sz w:val="18"/>
                <w:szCs w:val="18"/>
                <w:lang w:eastAsia="ru-RU"/>
              </w:rPr>
              <w:t>Тех.системы</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636AF653" w14:textId="77777777" w:rsidR="00664444" w:rsidRPr="00187FDA" w:rsidRDefault="00664444" w:rsidP="00664444">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978C84A" w14:textId="44BDB40A" w:rsidR="00664444" w:rsidRPr="00187FDA" w:rsidRDefault="00664444" w:rsidP="00664444">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9A87535" w14:textId="3CB0C7BD" w:rsidR="00664444" w:rsidRPr="00187FDA" w:rsidRDefault="00664444" w:rsidP="00664444">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Для потребителя с №420 предусмотрено индивидуальное отопление.</w:t>
            </w:r>
          </w:p>
        </w:tc>
      </w:tr>
      <w:tr w:rsidR="006E3E30" w:rsidRPr="00187FDA" w14:paraId="688ABCC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49BFAF5" w14:textId="1956390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58</w:t>
            </w:r>
          </w:p>
        </w:tc>
        <w:tc>
          <w:tcPr>
            <w:tcW w:w="1560" w:type="dxa"/>
            <w:shd w:val="clear" w:color="auto" w:fill="auto"/>
            <w:vAlign w:val="center"/>
          </w:tcPr>
          <w:p w14:paraId="6EF73F19" w14:textId="574558C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w:t>
            </w:r>
          </w:p>
        </w:tc>
        <w:tc>
          <w:tcPr>
            <w:tcW w:w="6520" w:type="dxa"/>
            <w:shd w:val="clear" w:color="auto" w:fill="auto"/>
            <w:vAlign w:val="center"/>
          </w:tcPr>
          <w:p w14:paraId="62754BE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21 Таблица 2.2 – Баланс тепловой мощности котельных в зоне действия ЕТО, Гкал/ч.</w:t>
            </w:r>
          </w:p>
          <w:p w14:paraId="48ED446B" w14:textId="1161EDE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 соответствует установленная мощность котельной №7 после ввода новой котельной в эксплуатацию с 2025г.</w:t>
            </w:r>
          </w:p>
          <w:p w14:paraId="1E3CA7D5" w14:textId="5166878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 соответствует установленная мощность котельной №28 после ввода новой котельной в эксплуатацию с 2026г.</w:t>
            </w:r>
          </w:p>
        </w:tc>
        <w:tc>
          <w:tcPr>
            <w:tcW w:w="2614" w:type="dxa"/>
            <w:shd w:val="clear" w:color="auto" w:fill="auto"/>
            <w:vAlign w:val="center"/>
          </w:tcPr>
          <w:p w14:paraId="17FF52B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91458F9" w14:textId="2E292F5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принято. Даны пояснения</w:t>
            </w:r>
          </w:p>
        </w:tc>
        <w:tc>
          <w:tcPr>
            <w:tcW w:w="2616" w:type="dxa"/>
            <w:shd w:val="clear" w:color="auto" w:fill="auto"/>
            <w:vAlign w:val="center"/>
          </w:tcPr>
          <w:p w14:paraId="5CA607EB" w14:textId="4C176AE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таблице представлены значения, при подключении перспективных потребителей, без реализации мероприятий в сфере централизованного теплоснабжения. Балансы, учитывающие мероприятия, в зависимости от сценария развития, представлены в разделе Мастер-план.</w:t>
            </w:r>
          </w:p>
        </w:tc>
      </w:tr>
      <w:tr w:rsidR="006E3E30" w:rsidRPr="00187FDA" w14:paraId="0CAAC47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D038D39" w14:textId="2843FC3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59</w:t>
            </w:r>
          </w:p>
        </w:tc>
        <w:tc>
          <w:tcPr>
            <w:tcW w:w="1560" w:type="dxa"/>
            <w:shd w:val="clear" w:color="auto" w:fill="auto"/>
            <w:vAlign w:val="center"/>
          </w:tcPr>
          <w:p w14:paraId="6C4DB5BF" w14:textId="60A0323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1628F5E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2.5 - Состав мероприятий по строительству, реконструкции, техническому перевооружению и (или) модернизации тепловых сетей, Вариант 1</w:t>
            </w:r>
          </w:p>
          <w:p w14:paraId="7C424BC1" w14:textId="3C6F3C2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Включить мероприятия по строительству перемычки для переключения зоны котельной №3 от ЦТП-72 и ЦТП ЦРБ на зону новой пиковой котельной (осуществляется после завершения строительства новой пиковой котельной).</w:t>
            </w:r>
          </w:p>
        </w:tc>
        <w:tc>
          <w:tcPr>
            <w:tcW w:w="2614" w:type="dxa"/>
            <w:shd w:val="clear" w:color="auto" w:fill="auto"/>
            <w:vAlign w:val="center"/>
          </w:tcPr>
          <w:p w14:paraId="1661368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A76C0C6" w14:textId="1721E76A" w:rsidR="006E3E30" w:rsidRPr="00187FDA" w:rsidRDefault="00FA79D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8CE47F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1A5E58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E40C462" w14:textId="040C032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60</w:t>
            </w:r>
          </w:p>
        </w:tc>
        <w:tc>
          <w:tcPr>
            <w:tcW w:w="1560" w:type="dxa"/>
            <w:shd w:val="clear" w:color="auto" w:fill="auto"/>
            <w:vAlign w:val="center"/>
          </w:tcPr>
          <w:p w14:paraId="65BA9653" w14:textId="2FBA93A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7EE0E28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2.5 - Состав мероприятий по строительству, реконструкции, техническому перевооружению и (или) модернизации тепловых сетей, Вариант 1</w:t>
            </w:r>
          </w:p>
          <w:p w14:paraId="4225ED3B" w14:textId="0ED0658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Для обеспечения теплоснабжения во вновь осваиваемых районах города Пойма-4,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44,  просим рассмотреть дополнительные варианты подключения перспективных зон теплоснабжения.</w:t>
            </w:r>
          </w:p>
        </w:tc>
        <w:tc>
          <w:tcPr>
            <w:tcW w:w="2614" w:type="dxa"/>
            <w:shd w:val="clear" w:color="auto" w:fill="auto"/>
            <w:vAlign w:val="center"/>
          </w:tcPr>
          <w:p w14:paraId="440ACCA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D5AACF6" w14:textId="74EF9C3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принято.</w:t>
            </w:r>
          </w:p>
        </w:tc>
        <w:tc>
          <w:tcPr>
            <w:tcW w:w="2616" w:type="dxa"/>
            <w:shd w:val="clear" w:color="auto" w:fill="auto"/>
            <w:vAlign w:val="center"/>
          </w:tcPr>
          <w:p w14:paraId="4AAA4856" w14:textId="1EFAA30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Внесение изменений в варианты развития на данном этапе невозможно и связанно с проработкой новых сценариев. Предлагается рассмотреть данные вопрос в следующей актуализации схемы теплоснабжения.</w:t>
            </w:r>
          </w:p>
        </w:tc>
      </w:tr>
      <w:tr w:rsidR="006E3E30" w:rsidRPr="00187FDA" w14:paraId="3275791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EA1E2F9" w14:textId="5BE1190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61</w:t>
            </w:r>
          </w:p>
        </w:tc>
        <w:tc>
          <w:tcPr>
            <w:tcW w:w="1560" w:type="dxa"/>
            <w:shd w:val="clear" w:color="auto" w:fill="auto"/>
            <w:vAlign w:val="center"/>
          </w:tcPr>
          <w:p w14:paraId="638D5155" w14:textId="652BDED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3F7612C7" w14:textId="450D819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Предусмотреть срок выполнения мероприятий СГМУП «ГТС» (вариант 3 развития) 2027-2030гг «Реконструкция магистральной тепловой сети для переключения тепловой нагрузки от котельной К-45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xml:space="preserve">. 35, 35А) и подключения </w:t>
            </w:r>
            <w:r w:rsidRPr="00187FDA">
              <w:rPr>
                <w:rFonts w:ascii="Times New Roman" w:eastAsia="Times New Roman" w:hAnsi="Times New Roman"/>
                <w:color w:val="000000"/>
                <w:spacing w:val="0"/>
                <w:sz w:val="18"/>
                <w:szCs w:val="18"/>
                <w:lang w:eastAsia="ru-RU"/>
              </w:rPr>
              <w:lastRenderedPageBreak/>
              <w:t xml:space="preserve">перспективной тепловой нагрузки 51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Реконструкция участка тепловой сети от 1ТК13 (УТ-4) до 1ТК40 с 2Ду 700 мм на 2Лу 800 мм протяженностью 1330 м. Реконструкция участка тепловой сети от 1ТК40 до 1ТК42 с 2Ду 500 мм на 2Лу 700 мм протяженностью 630 м.» Срок выполнения мероприятий СГМУП «ГТС» не должен быть ранее срока завершения мероприятий смежной организации (ООО СГЭС) .</w:t>
            </w:r>
          </w:p>
        </w:tc>
        <w:tc>
          <w:tcPr>
            <w:tcW w:w="2614" w:type="dxa"/>
            <w:shd w:val="clear" w:color="auto" w:fill="auto"/>
            <w:vAlign w:val="center"/>
          </w:tcPr>
          <w:p w14:paraId="2FBB418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DCD745E" w14:textId="04B46C65" w:rsidR="006E3E30" w:rsidRPr="00187FDA" w:rsidRDefault="00FA79D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DF606F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E3C381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4636786" w14:textId="51E6384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62</w:t>
            </w:r>
          </w:p>
        </w:tc>
        <w:tc>
          <w:tcPr>
            <w:tcW w:w="1560" w:type="dxa"/>
            <w:shd w:val="clear" w:color="auto" w:fill="auto"/>
            <w:vAlign w:val="center"/>
          </w:tcPr>
          <w:p w14:paraId="048766B6" w14:textId="6E7ECB3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w:t>
            </w:r>
          </w:p>
        </w:tc>
        <w:tc>
          <w:tcPr>
            <w:tcW w:w="6520" w:type="dxa"/>
            <w:shd w:val="clear" w:color="auto" w:fill="auto"/>
            <w:vAlign w:val="center"/>
          </w:tcPr>
          <w:p w14:paraId="597C09B1" w14:textId="3011362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Стр. 35 Строительство Котельной мкр.51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ПИР) (1 этап) 10 Гкал/ч. Ввод в эксплуатацию – 2024 г. Указать реальные сроки ввода в эксплуатацию</w:t>
            </w:r>
          </w:p>
        </w:tc>
        <w:tc>
          <w:tcPr>
            <w:tcW w:w="2614" w:type="dxa"/>
            <w:shd w:val="clear" w:color="auto" w:fill="auto"/>
            <w:vAlign w:val="center"/>
          </w:tcPr>
          <w:p w14:paraId="068CA04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BED5028" w14:textId="2029D912" w:rsidR="006E3E30" w:rsidRPr="00187FDA" w:rsidRDefault="0066444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A28E73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90B709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741EE1A" w14:textId="7AF1098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63</w:t>
            </w:r>
          </w:p>
        </w:tc>
        <w:tc>
          <w:tcPr>
            <w:tcW w:w="1560" w:type="dxa"/>
            <w:shd w:val="clear" w:color="auto" w:fill="auto"/>
            <w:vAlign w:val="center"/>
          </w:tcPr>
          <w:p w14:paraId="37584A6A" w14:textId="45A5A5F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w:t>
            </w:r>
          </w:p>
        </w:tc>
        <w:tc>
          <w:tcPr>
            <w:tcW w:w="6520" w:type="dxa"/>
            <w:shd w:val="clear" w:color="auto" w:fill="auto"/>
            <w:vAlign w:val="center"/>
          </w:tcPr>
          <w:p w14:paraId="03587428" w14:textId="2747DA4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36 Рисунок 8.1 – Мероприятия по строительству источников тепловой энергии.</w:t>
            </w:r>
          </w:p>
          <w:p w14:paraId="512B9ECC" w14:textId="44C826C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Расположение перспективных источников тепловой энергии. Указать на рис. перспективные источники Строительство котельной №7 в г. Сургут ХМАО-Югра</w:t>
            </w:r>
          </w:p>
        </w:tc>
        <w:tc>
          <w:tcPr>
            <w:tcW w:w="2614" w:type="dxa"/>
            <w:shd w:val="clear" w:color="auto" w:fill="auto"/>
            <w:vAlign w:val="center"/>
          </w:tcPr>
          <w:p w14:paraId="1177CD3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C091119" w14:textId="6BC6D017"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42E1BC8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158007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6EA7AD6" w14:textId="40D41EB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64</w:t>
            </w:r>
          </w:p>
        </w:tc>
        <w:tc>
          <w:tcPr>
            <w:tcW w:w="1560" w:type="dxa"/>
            <w:shd w:val="clear" w:color="auto" w:fill="auto"/>
            <w:vAlign w:val="center"/>
          </w:tcPr>
          <w:p w14:paraId="1C774FDE" w14:textId="432213B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9</w:t>
            </w:r>
          </w:p>
        </w:tc>
        <w:tc>
          <w:tcPr>
            <w:tcW w:w="6520" w:type="dxa"/>
            <w:shd w:val="clear" w:color="auto" w:fill="auto"/>
            <w:vAlign w:val="center"/>
          </w:tcPr>
          <w:p w14:paraId="283FAF52" w14:textId="1025A48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87 Таблица 6.1 - Объемы строительства тепловых сетей в зоне деятельности ЕТО для повышения эффективности функционирования системы теплоснабжения (П43.4 МУ) выполнить в соответствии с таблицей к замечаниям</w:t>
            </w:r>
          </w:p>
        </w:tc>
        <w:tc>
          <w:tcPr>
            <w:tcW w:w="2614" w:type="dxa"/>
            <w:shd w:val="clear" w:color="auto" w:fill="auto"/>
            <w:vAlign w:val="center"/>
          </w:tcPr>
          <w:p w14:paraId="2E35B50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D6FB2E0" w14:textId="657787B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12E1E9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CFC10E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8178464" w14:textId="3A33B57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65</w:t>
            </w:r>
          </w:p>
        </w:tc>
        <w:tc>
          <w:tcPr>
            <w:tcW w:w="1560" w:type="dxa"/>
            <w:shd w:val="clear" w:color="auto" w:fill="auto"/>
            <w:vAlign w:val="center"/>
          </w:tcPr>
          <w:p w14:paraId="293EC706" w14:textId="66CAE24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9</w:t>
            </w:r>
          </w:p>
        </w:tc>
        <w:tc>
          <w:tcPr>
            <w:tcW w:w="6520" w:type="dxa"/>
            <w:shd w:val="clear" w:color="auto" w:fill="auto"/>
            <w:vAlign w:val="center"/>
          </w:tcPr>
          <w:p w14:paraId="6865F639" w14:textId="5C12416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 102 Таблица 11.1 - Капитальные вложения в реализацию мероприятий по новому строительству, реконструкции и (или) модернизации тепловых сетей и сооружений на них в зоне деятельности ЕТО (в ценах на дату реализации), тыс. руб. (П43.5 МУ) выполнить в соответствии с таблицей к замечаниям</w:t>
            </w:r>
          </w:p>
        </w:tc>
        <w:tc>
          <w:tcPr>
            <w:tcW w:w="2614" w:type="dxa"/>
            <w:shd w:val="clear" w:color="auto" w:fill="auto"/>
            <w:vAlign w:val="center"/>
          </w:tcPr>
          <w:p w14:paraId="2AA3E46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C7D1C2D" w14:textId="659AC3D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6AEDA5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7BD9B3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D215611" w14:textId="79B4C69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66</w:t>
            </w:r>
          </w:p>
        </w:tc>
        <w:tc>
          <w:tcPr>
            <w:tcW w:w="1560" w:type="dxa"/>
            <w:shd w:val="clear" w:color="auto" w:fill="auto"/>
            <w:vAlign w:val="center"/>
          </w:tcPr>
          <w:p w14:paraId="02EFB674" w14:textId="59357C5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w:t>
            </w:r>
          </w:p>
        </w:tc>
        <w:tc>
          <w:tcPr>
            <w:tcW w:w="6520" w:type="dxa"/>
            <w:shd w:val="clear" w:color="auto" w:fill="auto"/>
            <w:vAlign w:val="center"/>
          </w:tcPr>
          <w:p w14:paraId="41371F63" w14:textId="30944F9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w:t>
            </w:r>
            <w:r w:rsidRPr="00187FDA">
              <w:rPr>
                <w:rFonts w:ascii="Times New Roman" w:eastAsia="Times New Roman" w:hAnsi="Times New Roman"/>
                <w:color w:val="000000"/>
                <w:spacing w:val="0"/>
                <w:sz w:val="18"/>
                <w:szCs w:val="18"/>
                <w:lang w:eastAsia="ru-RU"/>
              </w:rPr>
              <w:tab/>
              <w:t>Стр. 7 ЕТО №7 СГМУП "Городские тепловые сети"– 375,45 тыс. руб. (без НДС) исключить СГМУП «ГТС»</w:t>
            </w:r>
          </w:p>
        </w:tc>
        <w:tc>
          <w:tcPr>
            <w:tcW w:w="2614" w:type="dxa"/>
            <w:shd w:val="clear" w:color="auto" w:fill="auto"/>
            <w:vAlign w:val="center"/>
          </w:tcPr>
          <w:p w14:paraId="7ABBE8F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5E62275" w14:textId="14CDD52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8C48F6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98CE11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FF93791" w14:textId="07DA69E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67</w:t>
            </w:r>
          </w:p>
        </w:tc>
        <w:tc>
          <w:tcPr>
            <w:tcW w:w="1560" w:type="dxa"/>
            <w:shd w:val="clear" w:color="auto" w:fill="auto"/>
            <w:vAlign w:val="center"/>
          </w:tcPr>
          <w:p w14:paraId="46D5AFA9" w14:textId="40647CB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w:t>
            </w:r>
          </w:p>
        </w:tc>
        <w:tc>
          <w:tcPr>
            <w:tcW w:w="6520" w:type="dxa"/>
            <w:shd w:val="clear" w:color="auto" w:fill="auto"/>
            <w:vAlign w:val="center"/>
          </w:tcPr>
          <w:p w14:paraId="0EC0B526" w14:textId="442FEE8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w:t>
            </w:r>
            <w:r w:rsidRPr="00187FDA">
              <w:rPr>
                <w:rFonts w:ascii="Times New Roman" w:eastAsia="Times New Roman" w:hAnsi="Times New Roman"/>
                <w:color w:val="000000"/>
                <w:spacing w:val="0"/>
                <w:sz w:val="18"/>
                <w:szCs w:val="18"/>
                <w:lang w:eastAsia="ru-RU"/>
              </w:rPr>
              <w:tab/>
              <w:t>Таблица 1.5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 7 (СГМУП «ГТС»), тыс. руб.  Строительство новых тепловых сетей для подключения перспективных потребителей в зоне ЕТО №7. Исключить СГМУП «ГТС». Зона действия ЕТО ООО «ОРИОН»</w:t>
            </w:r>
          </w:p>
        </w:tc>
        <w:tc>
          <w:tcPr>
            <w:tcW w:w="2614" w:type="dxa"/>
            <w:shd w:val="clear" w:color="auto" w:fill="auto"/>
            <w:vAlign w:val="center"/>
          </w:tcPr>
          <w:p w14:paraId="11F2229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126902B" w14:textId="0A4FF33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F757EC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5374D1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CA34E67" w14:textId="6BA8D65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68</w:t>
            </w:r>
          </w:p>
        </w:tc>
        <w:tc>
          <w:tcPr>
            <w:tcW w:w="1560" w:type="dxa"/>
            <w:shd w:val="clear" w:color="auto" w:fill="auto"/>
            <w:vAlign w:val="center"/>
          </w:tcPr>
          <w:p w14:paraId="4003773F" w14:textId="7FF64D0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w:t>
            </w:r>
          </w:p>
        </w:tc>
        <w:tc>
          <w:tcPr>
            <w:tcW w:w="6520" w:type="dxa"/>
            <w:shd w:val="clear" w:color="auto" w:fill="auto"/>
            <w:vAlign w:val="center"/>
          </w:tcPr>
          <w:p w14:paraId="60027DB5" w14:textId="4BE0AA0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3.</w:t>
            </w:r>
            <w:r w:rsidRPr="00187FDA">
              <w:rPr>
                <w:rFonts w:ascii="Times New Roman" w:eastAsia="Times New Roman" w:hAnsi="Times New Roman"/>
                <w:color w:val="000000"/>
                <w:spacing w:val="0"/>
                <w:sz w:val="18"/>
                <w:szCs w:val="18"/>
                <w:lang w:eastAsia="ru-RU"/>
              </w:rPr>
              <w:tab/>
              <w:t xml:space="preserve">Таблица 1.8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(Не определена), тыс. руб. Указать реальные (актуальные) сроки ввода </w:t>
            </w:r>
            <w:proofErr w:type="gramStart"/>
            <w:r w:rsidRPr="00187FDA">
              <w:rPr>
                <w:rFonts w:ascii="Times New Roman" w:eastAsia="Times New Roman" w:hAnsi="Times New Roman"/>
                <w:color w:val="000000"/>
                <w:spacing w:val="0"/>
                <w:sz w:val="18"/>
                <w:szCs w:val="18"/>
                <w:lang w:eastAsia="ru-RU"/>
              </w:rPr>
              <w:t xml:space="preserve">котельной  </w:t>
            </w:r>
            <w:proofErr w:type="spellStart"/>
            <w:r w:rsidRPr="00187FDA">
              <w:rPr>
                <w:rFonts w:ascii="Times New Roman" w:eastAsia="Times New Roman" w:hAnsi="Times New Roman"/>
                <w:color w:val="000000"/>
                <w:spacing w:val="0"/>
                <w:sz w:val="18"/>
                <w:szCs w:val="18"/>
                <w:lang w:eastAsia="ru-RU"/>
              </w:rPr>
              <w:t>Мкр</w:t>
            </w:r>
            <w:proofErr w:type="spellEnd"/>
            <w:proofErr w:type="gramEnd"/>
            <w:r w:rsidRPr="00187FDA">
              <w:rPr>
                <w:rFonts w:ascii="Times New Roman" w:eastAsia="Times New Roman" w:hAnsi="Times New Roman"/>
                <w:color w:val="000000"/>
                <w:spacing w:val="0"/>
                <w:sz w:val="18"/>
                <w:szCs w:val="18"/>
                <w:lang w:eastAsia="ru-RU"/>
              </w:rPr>
              <w:t>. 51 по всему тексту и книгам Схемы ТС (указан 2023-2024)</w:t>
            </w:r>
          </w:p>
        </w:tc>
        <w:tc>
          <w:tcPr>
            <w:tcW w:w="2614" w:type="dxa"/>
            <w:shd w:val="clear" w:color="auto" w:fill="auto"/>
            <w:vAlign w:val="center"/>
          </w:tcPr>
          <w:p w14:paraId="5A9D701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4E19B9C" w14:textId="1BE59028" w:rsidR="006E3E30" w:rsidRPr="00187FDA" w:rsidRDefault="00FA79D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E1BA28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781A91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0440286" w14:textId="7DCBAE1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69</w:t>
            </w:r>
          </w:p>
        </w:tc>
        <w:tc>
          <w:tcPr>
            <w:tcW w:w="1560" w:type="dxa"/>
            <w:shd w:val="clear" w:color="auto" w:fill="auto"/>
            <w:vAlign w:val="center"/>
          </w:tcPr>
          <w:p w14:paraId="4C218D3F" w14:textId="18BE157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w:t>
            </w:r>
          </w:p>
        </w:tc>
        <w:tc>
          <w:tcPr>
            <w:tcW w:w="6520" w:type="dxa"/>
            <w:shd w:val="clear" w:color="auto" w:fill="auto"/>
            <w:vAlign w:val="center"/>
          </w:tcPr>
          <w:p w14:paraId="3E347711" w14:textId="5F899F4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Стр. 21 </w:t>
            </w:r>
            <w:r w:rsidRPr="00187FDA">
              <w:rPr>
                <w:rFonts w:ascii="Times New Roman" w:eastAsia="Times New Roman" w:hAnsi="Times New Roman"/>
                <w:b/>
                <w:color w:val="000000"/>
                <w:spacing w:val="0"/>
                <w:sz w:val="18"/>
                <w:szCs w:val="18"/>
                <w:lang w:eastAsia="ru-RU"/>
              </w:rPr>
              <w:t xml:space="preserve">ЕТО №7 </w:t>
            </w:r>
            <w:r w:rsidRPr="00187FDA">
              <w:rPr>
                <w:rFonts w:ascii="Times New Roman" w:eastAsia="Times New Roman" w:hAnsi="Times New Roman"/>
                <w:color w:val="000000"/>
                <w:spacing w:val="0"/>
                <w:sz w:val="18"/>
                <w:szCs w:val="18"/>
                <w:lang w:eastAsia="ru-RU"/>
              </w:rPr>
              <w:t xml:space="preserve">СГМУП "Городские тепловые сети"– 375,45 тыс. руб. (без НДС). </w:t>
            </w:r>
            <w:r w:rsidRPr="00187FDA">
              <w:rPr>
                <w:rFonts w:ascii="Times New Roman" w:eastAsia="Times New Roman" w:hAnsi="Times New Roman"/>
                <w:b/>
                <w:bCs/>
                <w:color w:val="000000"/>
                <w:spacing w:val="0"/>
                <w:sz w:val="18"/>
                <w:szCs w:val="18"/>
                <w:lang w:eastAsia="ru-RU"/>
              </w:rPr>
              <w:t>Исключить по всему тексту и книгам Схемы ТС</w:t>
            </w:r>
          </w:p>
        </w:tc>
        <w:tc>
          <w:tcPr>
            <w:tcW w:w="2614" w:type="dxa"/>
            <w:shd w:val="clear" w:color="auto" w:fill="auto"/>
            <w:vAlign w:val="center"/>
          </w:tcPr>
          <w:p w14:paraId="7DC88C7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1C24B90" w14:textId="742EE09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5D996F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62EDDC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441DBDB" w14:textId="692F9B0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70</w:t>
            </w:r>
          </w:p>
        </w:tc>
        <w:tc>
          <w:tcPr>
            <w:tcW w:w="1560" w:type="dxa"/>
            <w:shd w:val="clear" w:color="auto" w:fill="auto"/>
            <w:vAlign w:val="center"/>
          </w:tcPr>
          <w:p w14:paraId="1D9C5958" w14:textId="666C1DE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16</w:t>
            </w:r>
          </w:p>
        </w:tc>
        <w:tc>
          <w:tcPr>
            <w:tcW w:w="6520" w:type="dxa"/>
            <w:shd w:val="clear" w:color="auto" w:fill="auto"/>
            <w:vAlign w:val="center"/>
          </w:tcPr>
          <w:p w14:paraId="121C5751" w14:textId="7938DD5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Стр.10 Таблица 2.1 – 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 выполнить в соответствии с таблицей к замечаниям</w:t>
            </w:r>
          </w:p>
        </w:tc>
        <w:tc>
          <w:tcPr>
            <w:tcW w:w="2614" w:type="dxa"/>
            <w:shd w:val="clear" w:color="auto" w:fill="auto"/>
            <w:vAlign w:val="center"/>
          </w:tcPr>
          <w:p w14:paraId="644E89C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4097356" w14:textId="2E746FF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99A795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212308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EFF9C00" w14:textId="7E98032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71</w:t>
            </w:r>
          </w:p>
        </w:tc>
        <w:tc>
          <w:tcPr>
            <w:tcW w:w="1560" w:type="dxa"/>
            <w:shd w:val="clear" w:color="auto" w:fill="auto"/>
            <w:vAlign w:val="center"/>
          </w:tcPr>
          <w:p w14:paraId="1F106B04" w14:textId="3E6C393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16</w:t>
            </w:r>
          </w:p>
        </w:tc>
        <w:tc>
          <w:tcPr>
            <w:tcW w:w="6520" w:type="dxa"/>
            <w:shd w:val="clear" w:color="auto" w:fill="auto"/>
            <w:vAlign w:val="center"/>
          </w:tcPr>
          <w:p w14:paraId="53E64913" w14:textId="19CD644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3.1 – Утвержденные единые теплоснабжающие организации в системах теплоснабжения на территории городского округа (таблица П49.1 МУ) выполнить в соответствии с таблицей к замечаниям</w:t>
            </w:r>
          </w:p>
        </w:tc>
        <w:tc>
          <w:tcPr>
            <w:tcW w:w="2614" w:type="dxa"/>
            <w:shd w:val="clear" w:color="auto" w:fill="auto"/>
            <w:vAlign w:val="center"/>
          </w:tcPr>
          <w:p w14:paraId="448E48D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18CA836" w14:textId="30C8ECB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C1DE62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E6CC72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EDD12F2" w14:textId="15C66D0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72</w:t>
            </w:r>
          </w:p>
        </w:tc>
        <w:tc>
          <w:tcPr>
            <w:tcW w:w="1560" w:type="dxa"/>
            <w:shd w:val="clear" w:color="auto" w:fill="auto"/>
            <w:vAlign w:val="center"/>
          </w:tcPr>
          <w:p w14:paraId="622CAE92" w14:textId="71C98B6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16</w:t>
            </w:r>
          </w:p>
        </w:tc>
        <w:tc>
          <w:tcPr>
            <w:tcW w:w="6520" w:type="dxa"/>
            <w:shd w:val="clear" w:color="auto" w:fill="auto"/>
            <w:vAlign w:val="center"/>
          </w:tcPr>
          <w:p w14:paraId="6731FD04" w14:textId="63A3499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4.1 – Сравнительный анализ критериев определения ЕТО в системах теплоснабжения на территории городского округа (таблица П49.3 МУ) внести </w:t>
            </w:r>
            <w:r w:rsidRPr="00187FDA">
              <w:rPr>
                <w:rFonts w:ascii="Times New Roman" w:eastAsia="Times New Roman" w:hAnsi="Times New Roman"/>
                <w:color w:val="000000"/>
                <w:spacing w:val="0"/>
                <w:sz w:val="18"/>
                <w:szCs w:val="18"/>
                <w:lang w:eastAsia="ru-RU"/>
              </w:rPr>
              <w:lastRenderedPageBreak/>
              <w:t>соответствующие изменения по замечаниям таблицы 3.1 и 2.1 выполнить в соответствии с таблицей к замечаниям</w:t>
            </w:r>
          </w:p>
        </w:tc>
        <w:tc>
          <w:tcPr>
            <w:tcW w:w="2614" w:type="dxa"/>
            <w:shd w:val="clear" w:color="auto" w:fill="auto"/>
            <w:vAlign w:val="center"/>
          </w:tcPr>
          <w:p w14:paraId="03C4647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04ECCD3" w14:textId="664ACD5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A1478D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62D3C4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E218826" w14:textId="6623EBB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73</w:t>
            </w:r>
          </w:p>
        </w:tc>
        <w:tc>
          <w:tcPr>
            <w:tcW w:w="1560" w:type="dxa"/>
            <w:shd w:val="clear" w:color="auto" w:fill="auto"/>
            <w:vAlign w:val="center"/>
          </w:tcPr>
          <w:p w14:paraId="2770F73E" w14:textId="62B0534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17</w:t>
            </w:r>
          </w:p>
        </w:tc>
        <w:tc>
          <w:tcPr>
            <w:tcW w:w="6520" w:type="dxa"/>
            <w:shd w:val="clear" w:color="auto" w:fill="auto"/>
            <w:vAlign w:val="center"/>
          </w:tcPr>
          <w:p w14:paraId="33C9CC68" w14:textId="5B0573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2.1 – Реестр мероприятий по строительству, реконструкции, техническому перевооружению и (или) модернизации тепловых сетей и сооружений на них, в ценах на дату реализации без НДС, тыс. руб. выполнить в соответствии с таблицей к замечаниям</w:t>
            </w:r>
          </w:p>
        </w:tc>
        <w:tc>
          <w:tcPr>
            <w:tcW w:w="2614" w:type="dxa"/>
            <w:shd w:val="clear" w:color="auto" w:fill="auto"/>
            <w:vAlign w:val="center"/>
          </w:tcPr>
          <w:p w14:paraId="5FB3852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508EF8F" w14:textId="54417A7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2DAFD1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EF7958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06DEAC5" w14:textId="03269A8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74</w:t>
            </w:r>
          </w:p>
        </w:tc>
        <w:tc>
          <w:tcPr>
            <w:tcW w:w="1560" w:type="dxa"/>
            <w:shd w:val="clear" w:color="auto" w:fill="auto"/>
            <w:vAlign w:val="center"/>
          </w:tcPr>
          <w:p w14:paraId="43D48140" w14:textId="023AD54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w:t>
            </w:r>
          </w:p>
        </w:tc>
        <w:tc>
          <w:tcPr>
            <w:tcW w:w="6520" w:type="dxa"/>
            <w:shd w:val="clear" w:color="auto" w:fill="auto"/>
            <w:vAlign w:val="center"/>
          </w:tcPr>
          <w:p w14:paraId="4A6F4D7D" w14:textId="05739F2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w:t>
            </w:r>
            <w:r w:rsidRPr="00187FDA">
              <w:rPr>
                <w:rFonts w:ascii="Times New Roman" w:eastAsia="Times New Roman" w:hAnsi="Times New Roman"/>
                <w:color w:val="000000"/>
                <w:spacing w:val="0"/>
                <w:sz w:val="18"/>
                <w:szCs w:val="18"/>
                <w:lang w:eastAsia="ru-RU"/>
              </w:rPr>
              <w:tab/>
              <w:t>Добавить Приложение 1 в Книгу 5: Необходимо включить информацию: Существующие и перспективные балансы тепловой мощности источников тепловой энергии и тепловой нагрузки потребителей – где будут отражены балансы тепловой энергии (в объемном выражении), предоставленные СГМУП «ГТС» на территории г. Сургут</w:t>
            </w:r>
          </w:p>
        </w:tc>
        <w:tc>
          <w:tcPr>
            <w:tcW w:w="2614" w:type="dxa"/>
            <w:shd w:val="clear" w:color="auto" w:fill="auto"/>
            <w:vAlign w:val="center"/>
          </w:tcPr>
          <w:p w14:paraId="2AFC9B1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7D588CF" w14:textId="21837EB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5EE386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5F1FD5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B300D0C" w14:textId="526D747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75</w:t>
            </w:r>
          </w:p>
        </w:tc>
        <w:tc>
          <w:tcPr>
            <w:tcW w:w="1560" w:type="dxa"/>
            <w:shd w:val="clear" w:color="auto" w:fill="auto"/>
            <w:vAlign w:val="center"/>
          </w:tcPr>
          <w:p w14:paraId="6D715767" w14:textId="6706BC3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15</w:t>
            </w:r>
          </w:p>
        </w:tc>
        <w:tc>
          <w:tcPr>
            <w:tcW w:w="6520" w:type="dxa"/>
            <w:shd w:val="clear" w:color="auto" w:fill="auto"/>
            <w:vAlign w:val="center"/>
          </w:tcPr>
          <w:p w14:paraId="303306A6" w14:textId="302A5F3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w:t>
            </w:r>
            <w:r w:rsidRPr="00187FDA">
              <w:rPr>
                <w:rFonts w:ascii="Times New Roman" w:eastAsia="Times New Roman" w:hAnsi="Times New Roman"/>
                <w:color w:val="000000"/>
                <w:spacing w:val="0"/>
                <w:sz w:val="18"/>
                <w:szCs w:val="18"/>
                <w:lang w:eastAsia="ru-RU"/>
              </w:rPr>
              <w:tab/>
              <w:t xml:space="preserve">В Книге 15: Необходимо как Базовый вариант для СГМУП "ГТС" принять сметы, направленные в регулирующий орган для установления тарифа на 2025-2028 гг. На основании предоставленных СГМУП "ГТС" данных (сметы, структуры) необходимо отразить в Базовых вариантах таблицы "Прогноз тарифов" информацию для СГМУП "ГТС" и </w:t>
            </w:r>
            <w:proofErr w:type="spellStart"/>
            <w:r w:rsidRPr="00187FDA">
              <w:rPr>
                <w:rFonts w:ascii="Times New Roman" w:eastAsia="Times New Roman" w:hAnsi="Times New Roman"/>
                <w:color w:val="000000"/>
                <w:spacing w:val="0"/>
                <w:sz w:val="18"/>
                <w:szCs w:val="18"/>
                <w:lang w:eastAsia="ru-RU"/>
              </w:rPr>
              <w:t>пр.Набережный</w:t>
            </w:r>
            <w:proofErr w:type="spellEnd"/>
            <w:r w:rsidRPr="00187FDA">
              <w:rPr>
                <w:rFonts w:ascii="Times New Roman" w:eastAsia="Times New Roman" w:hAnsi="Times New Roman"/>
                <w:color w:val="000000"/>
                <w:spacing w:val="0"/>
                <w:sz w:val="18"/>
                <w:szCs w:val="18"/>
                <w:lang w:eastAsia="ru-RU"/>
              </w:rPr>
              <w:t xml:space="preserve"> отдельно (необходимо добавить Приложение 1 и Приложение 2 Тарифно-балансовые модели по источникам тепловой энергии, отражающие структуру тепловой энергии в разрезе котельных, включающую объем полезного отпуска).</w:t>
            </w:r>
          </w:p>
        </w:tc>
        <w:tc>
          <w:tcPr>
            <w:tcW w:w="2614" w:type="dxa"/>
            <w:shd w:val="clear" w:color="auto" w:fill="auto"/>
            <w:vAlign w:val="center"/>
          </w:tcPr>
          <w:p w14:paraId="3092EE7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FD21A41" w14:textId="73205E9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A45E1B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110D58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F9162E7" w14:textId="201D73F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76</w:t>
            </w:r>
          </w:p>
        </w:tc>
        <w:tc>
          <w:tcPr>
            <w:tcW w:w="1560" w:type="dxa"/>
            <w:shd w:val="clear" w:color="auto" w:fill="auto"/>
            <w:vAlign w:val="center"/>
          </w:tcPr>
          <w:p w14:paraId="278BFF67" w14:textId="74F7658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СТС</w:t>
            </w:r>
          </w:p>
        </w:tc>
        <w:tc>
          <w:tcPr>
            <w:tcW w:w="6520" w:type="dxa"/>
            <w:shd w:val="clear" w:color="auto" w:fill="auto"/>
            <w:vAlign w:val="center"/>
          </w:tcPr>
          <w:p w14:paraId="40D1D0D5" w14:textId="70224A2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Вариант разработчика необходимо переименовать, например, Перспективный или Вариант с учетом перспективы</w:t>
            </w:r>
          </w:p>
        </w:tc>
        <w:tc>
          <w:tcPr>
            <w:tcW w:w="2614" w:type="dxa"/>
            <w:shd w:val="clear" w:color="auto" w:fill="auto"/>
            <w:vAlign w:val="center"/>
          </w:tcPr>
          <w:p w14:paraId="4C4560F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CA662B7" w14:textId="4611547C" w:rsidR="006E3E30" w:rsidRPr="00187FDA" w:rsidRDefault="006A49C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625BEAD" w14:textId="0B1E31A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74D9D2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DDC7E59" w14:textId="304345E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77</w:t>
            </w:r>
          </w:p>
        </w:tc>
        <w:tc>
          <w:tcPr>
            <w:tcW w:w="1560" w:type="dxa"/>
            <w:shd w:val="clear" w:color="auto" w:fill="auto"/>
            <w:vAlign w:val="center"/>
          </w:tcPr>
          <w:p w14:paraId="6EE80228" w14:textId="0B63B79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СТС</w:t>
            </w:r>
          </w:p>
        </w:tc>
        <w:tc>
          <w:tcPr>
            <w:tcW w:w="6520" w:type="dxa"/>
            <w:shd w:val="clear" w:color="auto" w:fill="auto"/>
            <w:vAlign w:val="center"/>
          </w:tcPr>
          <w:p w14:paraId="55A7B2F7" w14:textId="25EDD1C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необходимо провести анализ соответствия объемов тепловой энергии (полезного отпуска, выработки, покупной тепловой энергии и т.д.), представленных в актуализации схемы теплоснабжения на 2025 год и предоставленных к расчету тарифа на период регулирования 2025-2028.</w:t>
            </w:r>
          </w:p>
        </w:tc>
        <w:tc>
          <w:tcPr>
            <w:tcW w:w="2614" w:type="dxa"/>
            <w:shd w:val="clear" w:color="auto" w:fill="auto"/>
            <w:vAlign w:val="center"/>
          </w:tcPr>
          <w:p w14:paraId="1D89801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F034AA5" w14:textId="6D67E48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Частично принято.</w:t>
            </w:r>
          </w:p>
        </w:tc>
        <w:tc>
          <w:tcPr>
            <w:tcW w:w="2616" w:type="dxa"/>
            <w:shd w:val="clear" w:color="auto" w:fill="auto"/>
            <w:vAlign w:val="center"/>
          </w:tcPr>
          <w:p w14:paraId="7C536B70" w14:textId="2F974B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приложения к 5 и 15 книге добавлены параметры утвержденные на период регулирования 2025-2028 гг.</w:t>
            </w:r>
          </w:p>
        </w:tc>
      </w:tr>
      <w:tr w:rsidR="006E3E30" w:rsidRPr="00187FDA" w14:paraId="4D700BD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7898B56" w14:textId="10CE8C6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78</w:t>
            </w:r>
          </w:p>
        </w:tc>
        <w:tc>
          <w:tcPr>
            <w:tcW w:w="1560" w:type="dxa"/>
            <w:shd w:val="clear" w:color="auto" w:fill="auto"/>
            <w:vAlign w:val="center"/>
          </w:tcPr>
          <w:p w14:paraId="22B342FA" w14:textId="4ABA23E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Схема теплоснабжения (утверждаемая часть) Том 1 (Разделы 1-5)</w:t>
            </w:r>
          </w:p>
        </w:tc>
        <w:tc>
          <w:tcPr>
            <w:tcW w:w="6520" w:type="dxa"/>
            <w:shd w:val="clear" w:color="auto" w:fill="auto"/>
            <w:vAlign w:val="center"/>
          </w:tcPr>
          <w:p w14:paraId="2694CDF9" w14:textId="0A8D543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 В соответствии с пунктом 22 Основ ценообразования в сфере теплоснабжения, утвержденных постановлением Правительства Российской Федерации от 22.10.2012 N 1075 (далее - Основы ценообразования N 1075), тарифы устанавливаются на основании необходимой валовой выручки, определенной для соответствующего регулируемого вида деятельности, и расчетного объема полезного отпуска соответствующего вида продукции (услуг) на расчетный период регулирования, определенного в соответствии со схемой теплоснабжения.</w:t>
            </w:r>
          </w:p>
          <w:p w14:paraId="521D3767" w14:textId="35AE897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актуализированной на 2025 год схеме теплоснабжения объем полезного отпуска необходимо отразить в соответствии с данными, предоставленными абонентским отделом при формировании тарифа на 2025-2028 годы.</w:t>
            </w:r>
          </w:p>
        </w:tc>
        <w:tc>
          <w:tcPr>
            <w:tcW w:w="2614" w:type="dxa"/>
            <w:shd w:val="clear" w:color="auto" w:fill="auto"/>
            <w:vAlign w:val="center"/>
          </w:tcPr>
          <w:p w14:paraId="45E3484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B59A2AA" w14:textId="0490A6C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Частично принято</w:t>
            </w:r>
          </w:p>
        </w:tc>
        <w:tc>
          <w:tcPr>
            <w:tcW w:w="2616" w:type="dxa"/>
            <w:shd w:val="clear" w:color="auto" w:fill="auto"/>
            <w:vAlign w:val="center"/>
          </w:tcPr>
          <w:p w14:paraId="78C234C9" w14:textId="6131822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Значения показателей в соответствии с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2022-2029» внесены в Приложение 1 к книге 11 и в Приложение 2 ТБМ книги 15. В томе 2 разделах 1-5 представлены перспективные топливные балансы с учетом подключения перспективной нагрузки</w:t>
            </w:r>
          </w:p>
        </w:tc>
      </w:tr>
      <w:tr w:rsidR="006E3E30" w:rsidRPr="00187FDA" w14:paraId="30D3368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E8304A8" w14:textId="51A5D6F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79</w:t>
            </w:r>
          </w:p>
        </w:tc>
        <w:tc>
          <w:tcPr>
            <w:tcW w:w="1560" w:type="dxa"/>
            <w:shd w:val="clear" w:color="auto" w:fill="auto"/>
            <w:vAlign w:val="center"/>
          </w:tcPr>
          <w:p w14:paraId="63567ACB" w14:textId="502BF55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Схема теплоснабжения (утверждаемая часть) Том 1 (Разделы 1-5)</w:t>
            </w:r>
          </w:p>
        </w:tc>
        <w:tc>
          <w:tcPr>
            <w:tcW w:w="6520" w:type="dxa"/>
            <w:shd w:val="clear" w:color="auto" w:fill="auto"/>
            <w:vAlign w:val="center"/>
          </w:tcPr>
          <w:p w14:paraId="07B1AED1" w14:textId="3D4C9FA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 Необходимо добавить формулировку: Крупнейшим поставщиком тепловой энергии г. Сургута является СГМУП «ГТС», который осуществляет покрытие порядка _____ % всех тепловых централизованных нагрузок системы теплоснабжения Сургута от собственных и сторонних источников ( ____ % от всех тепловых нагрузок города) - % - доля отпуска тепловой энергии, осуществляемого потребителям по приборам учета, в общем объеме отпущенной тепловой энергии (для примера Утвержденная актуализация схемы теплоснабжения на 2022 год - КНИГА 1 Пояснительная записка (Утверждаемая часть) стр. 645;  Глава 2 </w:t>
            </w:r>
            <w:r w:rsidRPr="00187FDA">
              <w:rPr>
                <w:rFonts w:ascii="Times New Roman" w:eastAsia="Times New Roman" w:hAnsi="Times New Roman"/>
                <w:color w:val="000000"/>
                <w:spacing w:val="0"/>
                <w:sz w:val="18"/>
                <w:szCs w:val="18"/>
                <w:lang w:eastAsia="ru-RU"/>
              </w:rPr>
              <w:lastRenderedPageBreak/>
              <w:t>Существующее положение в сфере производства, передачи и потребления тепловой энергии для целей теплоснабжения стр.443.</w:t>
            </w:r>
          </w:p>
        </w:tc>
        <w:tc>
          <w:tcPr>
            <w:tcW w:w="2614" w:type="dxa"/>
            <w:shd w:val="clear" w:color="auto" w:fill="auto"/>
            <w:vAlign w:val="center"/>
          </w:tcPr>
          <w:p w14:paraId="468C3F1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D5C89C2" w14:textId="64346F6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21D806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DCFC02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1E077DF" w14:textId="32F182C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80</w:t>
            </w:r>
          </w:p>
        </w:tc>
        <w:tc>
          <w:tcPr>
            <w:tcW w:w="1560" w:type="dxa"/>
            <w:shd w:val="clear" w:color="auto" w:fill="auto"/>
            <w:vAlign w:val="center"/>
          </w:tcPr>
          <w:p w14:paraId="0B6365C7" w14:textId="10EA529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Схема теплоснабжения (утверждаемая часть) Том 2 (Разделы 6-15)</w:t>
            </w:r>
          </w:p>
        </w:tc>
        <w:tc>
          <w:tcPr>
            <w:tcW w:w="6520" w:type="dxa"/>
            <w:shd w:val="clear" w:color="auto" w:fill="auto"/>
            <w:vAlign w:val="center"/>
          </w:tcPr>
          <w:p w14:paraId="7F444CDE" w14:textId="52C171C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№1,2,3, тонн условного топлива</w:t>
            </w:r>
          </w:p>
        </w:tc>
        <w:tc>
          <w:tcPr>
            <w:tcW w:w="2614" w:type="dxa"/>
            <w:shd w:val="clear" w:color="auto" w:fill="auto"/>
            <w:vAlign w:val="center"/>
          </w:tcPr>
          <w:p w14:paraId="7A45EF15" w14:textId="6653D93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А с 2024 и последующие годы-непонятно, что за цифры. ЗАМЕНИТЬ здесь и в последующих главах в соответствии с предоставляемой информацией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2022-2026).</w:t>
            </w:r>
          </w:p>
        </w:tc>
        <w:tc>
          <w:tcPr>
            <w:tcW w:w="1824" w:type="dxa"/>
            <w:shd w:val="clear" w:color="auto" w:fill="auto"/>
            <w:vAlign w:val="center"/>
          </w:tcPr>
          <w:p w14:paraId="67F2045E" w14:textId="1E9648D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Частично принято</w:t>
            </w:r>
          </w:p>
        </w:tc>
        <w:tc>
          <w:tcPr>
            <w:tcW w:w="2616" w:type="dxa"/>
            <w:shd w:val="clear" w:color="auto" w:fill="auto"/>
            <w:vAlign w:val="center"/>
          </w:tcPr>
          <w:p w14:paraId="4A9E8136" w14:textId="3DA30BA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Значения расходов условного топлива в соответствии с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2022-2029» внесены в Приложение 1 к книге 11 и в Приложение 2 ТБМ книги 15. В томе 2 разделах 6-15 представлены перспективные топливные балансы с учетом подключения перспективной нагрузки.</w:t>
            </w:r>
          </w:p>
        </w:tc>
      </w:tr>
      <w:tr w:rsidR="006E3E30" w:rsidRPr="00187FDA" w14:paraId="038033B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60B28E0" w14:textId="3130E97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81</w:t>
            </w:r>
          </w:p>
        </w:tc>
        <w:tc>
          <w:tcPr>
            <w:tcW w:w="1560" w:type="dxa"/>
            <w:shd w:val="clear" w:color="auto" w:fill="auto"/>
            <w:vAlign w:val="center"/>
          </w:tcPr>
          <w:p w14:paraId="552C069F" w14:textId="187C4ED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Схема теплоснабжения (утверждаемая часть) Том 2 (Разделы 6-15)</w:t>
            </w:r>
          </w:p>
        </w:tc>
        <w:tc>
          <w:tcPr>
            <w:tcW w:w="6520" w:type="dxa"/>
            <w:shd w:val="clear" w:color="auto" w:fill="auto"/>
            <w:vAlign w:val="center"/>
          </w:tcPr>
          <w:p w14:paraId="1506D529" w14:textId="393C3F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9.14 – Виды топлива, их доли и значения низшей теплоты сгорания</w:t>
            </w:r>
          </w:p>
        </w:tc>
        <w:tc>
          <w:tcPr>
            <w:tcW w:w="2614" w:type="dxa"/>
            <w:shd w:val="clear" w:color="auto" w:fill="auto"/>
            <w:vAlign w:val="center"/>
          </w:tcPr>
          <w:p w14:paraId="422C3FBD" w14:textId="39C010E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ЗАМЕНИТЬ здесь и в последующих главах низшую теплоту сгорания топлива в 2024 году по всем котельным (кроме №25 Лесной) с 8 050 на 8 056 здесь и в последующих главах.</w:t>
            </w:r>
          </w:p>
        </w:tc>
        <w:tc>
          <w:tcPr>
            <w:tcW w:w="1824" w:type="dxa"/>
            <w:shd w:val="clear" w:color="auto" w:fill="auto"/>
            <w:vAlign w:val="center"/>
          </w:tcPr>
          <w:p w14:paraId="36961831" w14:textId="5704434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72AE42C" w14:textId="2B90BBF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EFA3BB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5AC67BE" w14:textId="3C79AAF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82</w:t>
            </w:r>
          </w:p>
        </w:tc>
        <w:tc>
          <w:tcPr>
            <w:tcW w:w="1560" w:type="dxa"/>
            <w:shd w:val="clear" w:color="auto" w:fill="auto"/>
            <w:vAlign w:val="center"/>
          </w:tcPr>
          <w:p w14:paraId="6214A74F" w14:textId="7B29A27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 (страница 167)</w:t>
            </w:r>
          </w:p>
        </w:tc>
        <w:tc>
          <w:tcPr>
            <w:tcW w:w="6520" w:type="dxa"/>
            <w:shd w:val="clear" w:color="auto" w:fill="auto"/>
            <w:vAlign w:val="center"/>
          </w:tcPr>
          <w:p w14:paraId="4D635FE2" w14:textId="26AFF4D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10.1.</w:t>
            </w:r>
            <w:r w:rsidRPr="00187FDA">
              <w:rPr>
                <w:rFonts w:ascii="Times New Roman" w:eastAsia="Times New Roman" w:hAnsi="Times New Roman"/>
                <w:color w:val="000000"/>
                <w:spacing w:val="0"/>
                <w:sz w:val="18"/>
                <w:szCs w:val="18"/>
                <w:lang w:eastAsia="ru-RU"/>
              </w:rPr>
              <w:tab/>
              <w:t xml:space="preserve">Описание изменений технико-экономических показателей теплоснабжающих и </w:t>
            </w:r>
            <w:proofErr w:type="spellStart"/>
            <w:r w:rsidRPr="00187FDA">
              <w:rPr>
                <w:rFonts w:ascii="Times New Roman" w:eastAsia="Times New Roman" w:hAnsi="Times New Roman"/>
                <w:color w:val="000000"/>
                <w:spacing w:val="0"/>
                <w:sz w:val="18"/>
                <w:szCs w:val="18"/>
                <w:lang w:eastAsia="ru-RU"/>
              </w:rPr>
              <w:t>теплосетевых</w:t>
            </w:r>
            <w:proofErr w:type="spellEnd"/>
            <w:r w:rsidRPr="00187FDA">
              <w:rPr>
                <w:rFonts w:ascii="Times New Roman" w:eastAsia="Times New Roman" w:hAnsi="Times New Roman"/>
                <w:color w:val="000000"/>
                <w:spacing w:val="0"/>
                <w:sz w:val="18"/>
                <w:szCs w:val="18"/>
                <w:lang w:eastAsia="ru-RU"/>
              </w:rPr>
              <w:t xml:space="preserve"> организаций</w:t>
            </w:r>
          </w:p>
        </w:tc>
        <w:tc>
          <w:tcPr>
            <w:tcW w:w="2614" w:type="dxa"/>
            <w:shd w:val="clear" w:color="auto" w:fill="auto"/>
            <w:vAlign w:val="center"/>
          </w:tcPr>
          <w:p w14:paraId="7862474D" w14:textId="6AC149B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 тексту пункта 10.1 ГТС - исправить данные по выручке (указано 4 598 </w:t>
            </w:r>
            <w:proofErr w:type="spellStart"/>
            <w:r w:rsidRPr="00187FDA">
              <w:rPr>
                <w:rFonts w:ascii="Times New Roman" w:eastAsia="Times New Roman" w:hAnsi="Times New Roman"/>
                <w:color w:val="000000"/>
                <w:spacing w:val="0"/>
                <w:sz w:val="18"/>
                <w:szCs w:val="18"/>
                <w:lang w:eastAsia="ru-RU"/>
              </w:rPr>
              <w:t>млн.руб</w:t>
            </w:r>
            <w:proofErr w:type="spellEnd"/>
            <w:r w:rsidRPr="00187FDA">
              <w:rPr>
                <w:rFonts w:ascii="Times New Roman" w:eastAsia="Times New Roman" w:hAnsi="Times New Roman"/>
                <w:color w:val="000000"/>
                <w:spacing w:val="0"/>
                <w:sz w:val="18"/>
                <w:szCs w:val="18"/>
                <w:lang w:eastAsia="ru-RU"/>
              </w:rPr>
              <w:t xml:space="preserve">., должно быть - 4 589 </w:t>
            </w:r>
            <w:proofErr w:type="spellStart"/>
            <w:r w:rsidRPr="00187FDA">
              <w:rPr>
                <w:rFonts w:ascii="Times New Roman" w:eastAsia="Times New Roman" w:hAnsi="Times New Roman"/>
                <w:color w:val="000000"/>
                <w:spacing w:val="0"/>
                <w:sz w:val="18"/>
                <w:szCs w:val="18"/>
                <w:lang w:eastAsia="ru-RU"/>
              </w:rPr>
              <w:t>млн.руб</w:t>
            </w:r>
            <w:proofErr w:type="spellEnd"/>
            <w:r w:rsidRPr="00187FDA">
              <w:rPr>
                <w:rFonts w:ascii="Times New Roman" w:eastAsia="Times New Roman" w:hAnsi="Times New Roman"/>
                <w:color w:val="000000"/>
                <w:spacing w:val="0"/>
                <w:sz w:val="18"/>
                <w:szCs w:val="18"/>
                <w:lang w:eastAsia="ru-RU"/>
              </w:rPr>
              <w:t>.), установленной мощности источников (указано 855,29 Гкал/ч, должно быть - 822,29  Гкал/ч)</w:t>
            </w:r>
          </w:p>
        </w:tc>
        <w:tc>
          <w:tcPr>
            <w:tcW w:w="1824" w:type="dxa"/>
            <w:shd w:val="clear" w:color="auto" w:fill="auto"/>
            <w:vAlign w:val="center"/>
          </w:tcPr>
          <w:p w14:paraId="6D564BE2" w14:textId="6999C56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2AA012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DAA0F4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5D749B3" w14:textId="26A6AA2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83</w:t>
            </w:r>
          </w:p>
        </w:tc>
        <w:tc>
          <w:tcPr>
            <w:tcW w:w="1560" w:type="dxa"/>
            <w:shd w:val="clear" w:color="auto" w:fill="auto"/>
            <w:vAlign w:val="center"/>
          </w:tcPr>
          <w:p w14:paraId="2F32FACC" w14:textId="6AE4C94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51CC2260" w14:textId="6579B71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10.1. Описание изменений технико-экономических показателей теплоснабжающих и </w:t>
            </w:r>
            <w:proofErr w:type="spellStart"/>
            <w:r w:rsidRPr="00187FDA">
              <w:rPr>
                <w:rFonts w:ascii="Times New Roman" w:eastAsia="Times New Roman" w:hAnsi="Times New Roman"/>
                <w:color w:val="000000"/>
                <w:spacing w:val="0"/>
                <w:sz w:val="18"/>
                <w:szCs w:val="18"/>
                <w:lang w:eastAsia="ru-RU"/>
              </w:rPr>
              <w:t>теплосетевых</w:t>
            </w:r>
            <w:proofErr w:type="spellEnd"/>
            <w:r w:rsidRPr="00187FDA">
              <w:rPr>
                <w:rFonts w:ascii="Times New Roman" w:eastAsia="Times New Roman" w:hAnsi="Times New Roman"/>
                <w:color w:val="000000"/>
                <w:spacing w:val="0"/>
                <w:sz w:val="18"/>
                <w:szCs w:val="18"/>
                <w:lang w:eastAsia="ru-RU"/>
              </w:rPr>
              <w:t xml:space="preserve"> организаций</w:t>
            </w:r>
          </w:p>
        </w:tc>
        <w:tc>
          <w:tcPr>
            <w:tcW w:w="2614" w:type="dxa"/>
            <w:shd w:val="clear" w:color="auto" w:fill="auto"/>
            <w:vAlign w:val="center"/>
          </w:tcPr>
          <w:p w14:paraId="1F4F948B" w14:textId="33A6782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Информацию по СГМУП «Городские тепловые сети» заменить на 2023 год в соответствии с предоставляемой информацией (Форма 7. Информация об основных показателях ФХД за 2023).</w:t>
            </w:r>
            <w:r w:rsidRPr="00187FDA">
              <w:rPr>
                <w:rFonts w:ascii="Times New Roman" w:eastAsia="Times New Roman" w:hAnsi="Times New Roman"/>
                <w:color w:val="000000"/>
                <w:spacing w:val="0"/>
                <w:sz w:val="18"/>
                <w:szCs w:val="18"/>
                <w:lang w:eastAsia="ru-RU"/>
              </w:rPr>
              <w:br/>
              <w:t xml:space="preserve">в 2023 г. выручка составила 4 589 млн. руб., при этом себестоимость – 4 236 млн. руб. </w:t>
            </w:r>
            <w:r w:rsidRPr="00187FDA">
              <w:rPr>
                <w:rFonts w:ascii="Times New Roman" w:eastAsia="Times New Roman" w:hAnsi="Times New Roman"/>
                <w:color w:val="000000"/>
                <w:spacing w:val="0"/>
                <w:sz w:val="18"/>
                <w:szCs w:val="18"/>
                <w:lang w:eastAsia="ru-RU"/>
              </w:rPr>
              <w:br/>
              <w:t xml:space="preserve">В отчетности за 2023 г. ТСО указала валовую прибыль в размере 353 млн. руб. Установленная мощность источников составила 822,29 </w:t>
            </w:r>
            <w:r w:rsidRPr="00187FDA">
              <w:rPr>
                <w:rFonts w:ascii="Times New Roman" w:eastAsia="Times New Roman" w:hAnsi="Times New Roman"/>
                <w:color w:val="000000"/>
                <w:spacing w:val="0"/>
                <w:sz w:val="18"/>
                <w:szCs w:val="18"/>
                <w:lang w:eastAsia="ru-RU"/>
              </w:rPr>
              <w:lastRenderedPageBreak/>
              <w:t>Гкал/ч, выработка –  725,48 тыс. Гкал, отпуск потребителям – 2 400,72 тыс. Гкал.</w:t>
            </w:r>
          </w:p>
        </w:tc>
        <w:tc>
          <w:tcPr>
            <w:tcW w:w="1824" w:type="dxa"/>
            <w:shd w:val="clear" w:color="auto" w:fill="auto"/>
            <w:vAlign w:val="center"/>
          </w:tcPr>
          <w:p w14:paraId="4B025FE7" w14:textId="6D4F687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Устранено</w:t>
            </w:r>
          </w:p>
        </w:tc>
        <w:tc>
          <w:tcPr>
            <w:tcW w:w="2616" w:type="dxa"/>
            <w:shd w:val="clear" w:color="auto" w:fill="auto"/>
            <w:vAlign w:val="center"/>
          </w:tcPr>
          <w:p w14:paraId="3525FEB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B9A06B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4725EEB" w14:textId="62DB5B2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84</w:t>
            </w:r>
          </w:p>
        </w:tc>
        <w:tc>
          <w:tcPr>
            <w:tcW w:w="1560" w:type="dxa"/>
            <w:shd w:val="clear" w:color="auto" w:fill="auto"/>
            <w:vAlign w:val="center"/>
          </w:tcPr>
          <w:p w14:paraId="42B039C2" w14:textId="273B535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7DA49FE3" w14:textId="3280F36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10.2 – Основные технико-экономические показатели деятельности теплоснабжающих (</w:t>
            </w:r>
            <w:proofErr w:type="spellStart"/>
            <w:r w:rsidRPr="00187FDA">
              <w:rPr>
                <w:rFonts w:ascii="Times New Roman" w:eastAsia="Times New Roman" w:hAnsi="Times New Roman"/>
                <w:color w:val="000000"/>
                <w:spacing w:val="0"/>
                <w:sz w:val="18"/>
                <w:szCs w:val="18"/>
                <w:lang w:eastAsia="ru-RU"/>
              </w:rPr>
              <w:t>теплосетевых</w:t>
            </w:r>
            <w:proofErr w:type="spellEnd"/>
            <w:r w:rsidRPr="00187FDA">
              <w:rPr>
                <w:rFonts w:ascii="Times New Roman" w:eastAsia="Times New Roman" w:hAnsi="Times New Roman"/>
                <w:color w:val="000000"/>
                <w:spacing w:val="0"/>
                <w:sz w:val="18"/>
                <w:szCs w:val="18"/>
                <w:lang w:eastAsia="ru-RU"/>
              </w:rPr>
              <w:t>) организаций г. Сургута за 2022 г.</w:t>
            </w:r>
          </w:p>
        </w:tc>
        <w:tc>
          <w:tcPr>
            <w:tcW w:w="2614" w:type="dxa"/>
            <w:shd w:val="clear" w:color="auto" w:fill="auto"/>
            <w:vAlign w:val="center"/>
          </w:tcPr>
          <w:p w14:paraId="4583AC1F" w14:textId="1C08D0D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У вида деятельности "Передача ТЭ" данные по </w:t>
            </w:r>
            <w:proofErr w:type="gramStart"/>
            <w:r w:rsidRPr="00187FDA">
              <w:rPr>
                <w:rFonts w:ascii="Times New Roman" w:eastAsia="Times New Roman" w:hAnsi="Times New Roman"/>
                <w:color w:val="000000"/>
                <w:spacing w:val="0"/>
                <w:sz w:val="18"/>
                <w:szCs w:val="18"/>
                <w:lang w:eastAsia="ru-RU"/>
              </w:rPr>
              <w:t>2023  году</w:t>
            </w:r>
            <w:proofErr w:type="gramEnd"/>
            <w:r w:rsidRPr="00187FDA">
              <w:rPr>
                <w:rFonts w:ascii="Times New Roman" w:eastAsia="Times New Roman" w:hAnsi="Times New Roman"/>
                <w:color w:val="000000"/>
                <w:spacing w:val="0"/>
                <w:sz w:val="18"/>
                <w:szCs w:val="18"/>
                <w:lang w:eastAsia="ru-RU"/>
              </w:rPr>
              <w:t xml:space="preserve"> </w:t>
            </w:r>
            <w:r w:rsidR="00320972" w:rsidRPr="00187FDA">
              <w:rPr>
                <w:rFonts w:ascii="Times New Roman" w:eastAsia="Times New Roman" w:hAnsi="Times New Roman"/>
                <w:color w:val="000000"/>
                <w:spacing w:val="0"/>
                <w:sz w:val="18"/>
                <w:szCs w:val="18"/>
                <w:lang w:eastAsia="ru-RU"/>
              </w:rPr>
              <w:t>соответствуют</w:t>
            </w:r>
            <w:r w:rsidRPr="00187FDA">
              <w:rPr>
                <w:rFonts w:ascii="Times New Roman" w:eastAsia="Times New Roman" w:hAnsi="Times New Roman"/>
                <w:color w:val="000000"/>
                <w:spacing w:val="0"/>
                <w:sz w:val="18"/>
                <w:szCs w:val="18"/>
                <w:lang w:eastAsia="ru-RU"/>
              </w:rPr>
              <w:t xml:space="preserve"> 2022 году (а в 2023 году этот вид деятельности у ГТС отсутствует), поэтому у вида </w:t>
            </w:r>
            <w:proofErr w:type="spellStart"/>
            <w:r w:rsidRPr="00187FDA">
              <w:rPr>
                <w:rFonts w:ascii="Times New Roman" w:eastAsia="Times New Roman" w:hAnsi="Times New Roman"/>
                <w:color w:val="000000"/>
                <w:spacing w:val="0"/>
                <w:sz w:val="18"/>
                <w:szCs w:val="18"/>
                <w:lang w:eastAsia="ru-RU"/>
              </w:rPr>
              <w:t>деят-ти</w:t>
            </w:r>
            <w:proofErr w:type="spellEnd"/>
            <w:r w:rsidRPr="00187FDA">
              <w:rPr>
                <w:rFonts w:ascii="Times New Roman" w:eastAsia="Times New Roman" w:hAnsi="Times New Roman"/>
                <w:color w:val="000000"/>
                <w:spacing w:val="0"/>
                <w:sz w:val="18"/>
                <w:szCs w:val="18"/>
                <w:lang w:eastAsia="ru-RU"/>
              </w:rPr>
              <w:t xml:space="preserve"> Передача ТЭ необходимо переименовать год с 2023 на 2022.</w:t>
            </w:r>
          </w:p>
          <w:p w14:paraId="2F96D48E" w14:textId="676EF9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Данные по 2023 году должны соответствовать предоставленной ранее информации (Форма 7. Информация об основных показателях ФХД за 2023) - обратить внимание на </w:t>
            </w:r>
            <w:proofErr w:type="gramStart"/>
            <w:r w:rsidRPr="00187FDA">
              <w:rPr>
                <w:rFonts w:ascii="Times New Roman" w:eastAsia="Times New Roman" w:hAnsi="Times New Roman"/>
                <w:color w:val="000000"/>
                <w:spacing w:val="0"/>
                <w:sz w:val="18"/>
                <w:szCs w:val="18"/>
                <w:lang w:eastAsia="ru-RU"/>
              </w:rPr>
              <w:t>п.16  "</w:t>
            </w:r>
            <w:proofErr w:type="gramEnd"/>
            <w:r w:rsidRPr="00187FDA">
              <w:rPr>
                <w:rFonts w:ascii="Times New Roman" w:eastAsia="Times New Roman" w:hAnsi="Times New Roman"/>
                <w:color w:val="000000"/>
                <w:spacing w:val="0"/>
                <w:sz w:val="18"/>
                <w:szCs w:val="18"/>
                <w:lang w:eastAsia="ru-RU"/>
              </w:rPr>
              <w:t>Фактический удельный расход условного топлива при производстве тепловой энергии ...."  таблицы (указанные сейчас в таблице значения не соответствуют значениям в Форме 7. Информация об основных показателях ФХД за 2023)</w:t>
            </w:r>
          </w:p>
        </w:tc>
        <w:tc>
          <w:tcPr>
            <w:tcW w:w="1824" w:type="dxa"/>
            <w:shd w:val="clear" w:color="auto" w:fill="auto"/>
            <w:vAlign w:val="center"/>
          </w:tcPr>
          <w:p w14:paraId="486526A0" w14:textId="5E5E473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B87963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C6739EF" w14:textId="77777777" w:rsidTr="00103FB8">
        <w:trPr>
          <w:trHeight w:val="1487"/>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0199566" w14:textId="39072D2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85</w:t>
            </w:r>
          </w:p>
        </w:tc>
        <w:tc>
          <w:tcPr>
            <w:tcW w:w="1560" w:type="dxa"/>
            <w:shd w:val="clear" w:color="auto" w:fill="auto"/>
            <w:vAlign w:val="center"/>
          </w:tcPr>
          <w:p w14:paraId="00854C24" w14:textId="668151F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14C6ABA4" w14:textId="367F0A1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10.2 – Основные технико-экономические показатели деятельности теплоснабжающих (</w:t>
            </w:r>
            <w:proofErr w:type="spellStart"/>
            <w:r w:rsidRPr="00187FDA">
              <w:rPr>
                <w:rFonts w:ascii="Times New Roman" w:eastAsia="Times New Roman" w:hAnsi="Times New Roman"/>
                <w:color w:val="000000"/>
                <w:spacing w:val="0"/>
                <w:sz w:val="18"/>
                <w:szCs w:val="18"/>
                <w:lang w:eastAsia="ru-RU"/>
              </w:rPr>
              <w:t>теплосетевых</w:t>
            </w:r>
            <w:proofErr w:type="spellEnd"/>
            <w:r w:rsidRPr="00187FDA">
              <w:rPr>
                <w:rFonts w:ascii="Times New Roman" w:eastAsia="Times New Roman" w:hAnsi="Times New Roman"/>
                <w:color w:val="000000"/>
                <w:spacing w:val="0"/>
                <w:sz w:val="18"/>
                <w:szCs w:val="18"/>
                <w:lang w:eastAsia="ru-RU"/>
              </w:rPr>
              <w:t>) организаций г. Сургута за 2022 г.</w:t>
            </w:r>
          </w:p>
        </w:tc>
        <w:tc>
          <w:tcPr>
            <w:tcW w:w="2614" w:type="dxa"/>
            <w:shd w:val="clear" w:color="auto" w:fill="auto"/>
            <w:vAlign w:val="center"/>
          </w:tcPr>
          <w:p w14:paraId="24B36CA7" w14:textId="145BB4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Информацию по СГМУП «Городские тепловые сети» заменить на 2023 год в соответствии с предоставляемой информацией (Форма 7. Информация об основных показателях ФХД за 2023).</w:t>
            </w:r>
          </w:p>
        </w:tc>
        <w:tc>
          <w:tcPr>
            <w:tcW w:w="1824" w:type="dxa"/>
            <w:shd w:val="clear" w:color="auto" w:fill="auto"/>
            <w:vAlign w:val="center"/>
          </w:tcPr>
          <w:p w14:paraId="125BF8E2" w14:textId="4BC1510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D67A66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5E3842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F2661C2" w14:textId="4ADD2FA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86</w:t>
            </w:r>
          </w:p>
        </w:tc>
        <w:tc>
          <w:tcPr>
            <w:tcW w:w="1560" w:type="dxa"/>
            <w:shd w:val="clear" w:color="auto" w:fill="auto"/>
            <w:vAlign w:val="center"/>
          </w:tcPr>
          <w:p w14:paraId="5E814ACF" w14:textId="7F3D6CD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211FC04B" w14:textId="6D5B162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bookmarkStart w:id="15" w:name="RANGE!D10"/>
            <w:r w:rsidRPr="00187FDA">
              <w:rPr>
                <w:rFonts w:ascii="Times New Roman" w:eastAsia="Times New Roman" w:hAnsi="Times New Roman"/>
                <w:color w:val="000000"/>
                <w:spacing w:val="0"/>
                <w:sz w:val="18"/>
                <w:szCs w:val="18"/>
                <w:lang w:eastAsia="ru-RU"/>
              </w:rPr>
              <w:t>Таблица 11.7 – Структура тарифов на тепловую энергию в г. Сургуте на 2024 г.</w:t>
            </w:r>
            <w:bookmarkEnd w:id="15"/>
          </w:p>
        </w:tc>
        <w:tc>
          <w:tcPr>
            <w:tcW w:w="2614" w:type="dxa"/>
            <w:shd w:val="clear" w:color="auto" w:fill="auto"/>
            <w:vAlign w:val="center"/>
          </w:tcPr>
          <w:p w14:paraId="5A20AF99" w14:textId="1D1DE2E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структуре тарифов Набережный для СГМУП ГТС п.1.6. Расходы на служебные командировки должно быть 0, а в п. 1.7. Расходы на обучение персонала должно быть 6 - заменить в соответствии с предоставляемой </w:t>
            </w:r>
            <w:proofErr w:type="spellStart"/>
            <w:r w:rsidRPr="00187FDA">
              <w:rPr>
                <w:rFonts w:ascii="Times New Roman" w:eastAsia="Times New Roman" w:hAnsi="Times New Roman"/>
                <w:color w:val="000000"/>
                <w:spacing w:val="0"/>
                <w:sz w:val="18"/>
                <w:szCs w:val="18"/>
                <w:lang w:eastAsia="ru-RU"/>
              </w:rPr>
              <w:t>инофрмацией</w:t>
            </w:r>
            <w:proofErr w:type="spellEnd"/>
            <w:r w:rsidRPr="00187FDA">
              <w:rPr>
                <w:rFonts w:ascii="Times New Roman" w:eastAsia="Times New Roman" w:hAnsi="Times New Roman"/>
                <w:color w:val="000000"/>
                <w:spacing w:val="0"/>
                <w:sz w:val="18"/>
                <w:szCs w:val="18"/>
                <w:lang w:eastAsia="ru-RU"/>
              </w:rPr>
              <w:t xml:space="preserve"> </w:t>
            </w:r>
            <w:r w:rsidRPr="00187FDA">
              <w:rPr>
                <w:rFonts w:ascii="Times New Roman" w:eastAsia="Times New Roman" w:hAnsi="Times New Roman"/>
                <w:color w:val="000000"/>
                <w:spacing w:val="0"/>
                <w:sz w:val="18"/>
                <w:szCs w:val="18"/>
                <w:lang w:eastAsia="ru-RU"/>
              </w:rPr>
              <w:lastRenderedPageBreak/>
              <w:t xml:space="preserve">(п.1.5. Форма 3. Смета расходов по услуге ТЭ 2023 </w:t>
            </w:r>
            <w:proofErr w:type="spellStart"/>
            <w:r w:rsidRPr="00187FDA">
              <w:rPr>
                <w:rFonts w:ascii="Times New Roman" w:eastAsia="Times New Roman" w:hAnsi="Times New Roman"/>
                <w:color w:val="000000"/>
                <w:spacing w:val="0"/>
                <w:sz w:val="18"/>
                <w:szCs w:val="18"/>
                <w:lang w:eastAsia="ru-RU"/>
              </w:rPr>
              <w:t>Набереж</w:t>
            </w:r>
            <w:proofErr w:type="spellEnd"/>
            <w:r w:rsidRPr="00187FDA">
              <w:rPr>
                <w:rFonts w:ascii="Times New Roman" w:eastAsia="Times New Roman" w:hAnsi="Times New Roman"/>
                <w:color w:val="000000"/>
                <w:spacing w:val="0"/>
                <w:sz w:val="18"/>
                <w:szCs w:val="18"/>
                <w:lang w:eastAsia="ru-RU"/>
              </w:rPr>
              <w:t>)</w:t>
            </w:r>
          </w:p>
        </w:tc>
        <w:tc>
          <w:tcPr>
            <w:tcW w:w="1824" w:type="dxa"/>
            <w:shd w:val="clear" w:color="auto" w:fill="auto"/>
            <w:vAlign w:val="center"/>
          </w:tcPr>
          <w:p w14:paraId="32FD5CD2" w14:textId="41F2338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Устранено</w:t>
            </w:r>
          </w:p>
        </w:tc>
        <w:tc>
          <w:tcPr>
            <w:tcW w:w="2616" w:type="dxa"/>
            <w:shd w:val="clear" w:color="auto" w:fill="auto"/>
            <w:vAlign w:val="center"/>
          </w:tcPr>
          <w:p w14:paraId="3CDEAEC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CA12AA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4526633" w14:textId="678398F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87</w:t>
            </w:r>
          </w:p>
        </w:tc>
        <w:tc>
          <w:tcPr>
            <w:tcW w:w="1560" w:type="dxa"/>
            <w:shd w:val="clear" w:color="auto" w:fill="auto"/>
            <w:vAlign w:val="center"/>
          </w:tcPr>
          <w:p w14:paraId="282780AE" w14:textId="6D0594F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0E805800" w14:textId="57EF81B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3.33 – Нормативы технологических потерь при передаче тепловой энергии за 2018-2023 </w:t>
            </w:r>
            <w:proofErr w:type="spellStart"/>
            <w:r w:rsidRPr="00187FDA">
              <w:rPr>
                <w:rFonts w:ascii="Times New Roman" w:eastAsia="Times New Roman" w:hAnsi="Times New Roman"/>
                <w:color w:val="000000"/>
                <w:spacing w:val="0"/>
                <w:sz w:val="18"/>
                <w:szCs w:val="18"/>
                <w:lang w:eastAsia="ru-RU"/>
              </w:rPr>
              <w:t>гг</w:t>
            </w:r>
            <w:proofErr w:type="spellEnd"/>
          </w:p>
        </w:tc>
        <w:tc>
          <w:tcPr>
            <w:tcW w:w="2614" w:type="dxa"/>
            <w:shd w:val="clear" w:color="auto" w:fill="auto"/>
            <w:vAlign w:val="center"/>
          </w:tcPr>
          <w:p w14:paraId="6CBCA1BC" w14:textId="1A4F4B9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Информацию по 2023 году необходимо заменить в соответствии с  предоставленной (п.3.7. Нормативы технолог. потерь)</w:t>
            </w:r>
          </w:p>
        </w:tc>
        <w:tc>
          <w:tcPr>
            <w:tcW w:w="1824" w:type="dxa"/>
            <w:shd w:val="clear" w:color="auto" w:fill="auto"/>
            <w:vAlign w:val="center"/>
          </w:tcPr>
          <w:p w14:paraId="1B9589CF" w14:textId="53CD7504" w:rsidR="006E3E30" w:rsidRPr="00187FDA" w:rsidRDefault="0036435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w:t>
            </w:r>
            <w:r w:rsidR="006E3E30" w:rsidRPr="00187FDA">
              <w:rPr>
                <w:rFonts w:ascii="Times New Roman" w:eastAsia="Times New Roman" w:hAnsi="Times New Roman"/>
                <w:color w:val="000000"/>
                <w:spacing w:val="0"/>
                <w:sz w:val="18"/>
                <w:szCs w:val="18"/>
                <w:lang w:eastAsia="ru-RU"/>
              </w:rPr>
              <w:t>странено</w:t>
            </w:r>
          </w:p>
        </w:tc>
        <w:tc>
          <w:tcPr>
            <w:tcW w:w="2616" w:type="dxa"/>
            <w:shd w:val="clear" w:color="auto" w:fill="auto"/>
            <w:vAlign w:val="center"/>
          </w:tcPr>
          <w:p w14:paraId="52D47BE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01CFB0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9E4D71F" w14:textId="157EA7F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88</w:t>
            </w:r>
          </w:p>
        </w:tc>
        <w:tc>
          <w:tcPr>
            <w:tcW w:w="1560" w:type="dxa"/>
            <w:shd w:val="clear" w:color="auto" w:fill="auto"/>
            <w:vAlign w:val="center"/>
          </w:tcPr>
          <w:p w14:paraId="7B1D8A83" w14:textId="1E437BD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3757C405" w14:textId="6F1426C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3.35 – Фактические технологические потери при передаче тепловой энергии в тепловых сетях за 2019-2023 гг.</w:t>
            </w:r>
          </w:p>
        </w:tc>
        <w:tc>
          <w:tcPr>
            <w:tcW w:w="2614" w:type="dxa"/>
            <w:shd w:val="clear" w:color="auto" w:fill="auto"/>
            <w:vAlign w:val="center"/>
          </w:tcPr>
          <w:p w14:paraId="3D07B42E" w14:textId="7320F70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2018-2021 и 2023 год сверены - цифры соответствуют.  </w:t>
            </w:r>
            <w:r w:rsidRPr="00187FDA">
              <w:rPr>
                <w:rFonts w:ascii="Times New Roman" w:eastAsia="Times New Roman" w:hAnsi="Times New Roman"/>
                <w:color w:val="000000"/>
                <w:spacing w:val="0"/>
                <w:sz w:val="18"/>
                <w:szCs w:val="18"/>
                <w:lang w:eastAsia="ru-RU"/>
              </w:rPr>
              <w:br/>
              <w:t>2022 год цифры по Отпуску в сеть не соответствуют - заменить в соответствии с ранее предоставленными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2022-2026)</w:t>
            </w:r>
          </w:p>
        </w:tc>
        <w:tc>
          <w:tcPr>
            <w:tcW w:w="1824" w:type="dxa"/>
            <w:shd w:val="clear" w:color="auto" w:fill="auto"/>
            <w:vAlign w:val="center"/>
          </w:tcPr>
          <w:p w14:paraId="6B9823AC" w14:textId="61F3684A" w:rsidR="006E3E30" w:rsidRPr="00187FDA" w:rsidRDefault="00B4370D"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w:t>
            </w:r>
            <w:r w:rsidR="006E3E30" w:rsidRPr="00187FDA">
              <w:rPr>
                <w:rFonts w:ascii="Times New Roman" w:eastAsia="Times New Roman" w:hAnsi="Times New Roman"/>
                <w:color w:val="000000"/>
                <w:spacing w:val="0"/>
                <w:sz w:val="18"/>
                <w:szCs w:val="18"/>
                <w:lang w:eastAsia="ru-RU"/>
              </w:rPr>
              <w:t>странено</w:t>
            </w:r>
          </w:p>
        </w:tc>
        <w:tc>
          <w:tcPr>
            <w:tcW w:w="2616" w:type="dxa"/>
            <w:shd w:val="clear" w:color="auto" w:fill="auto"/>
            <w:vAlign w:val="center"/>
          </w:tcPr>
          <w:p w14:paraId="469D6AF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BAA939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2D6A345" w14:textId="79525D9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89</w:t>
            </w:r>
          </w:p>
        </w:tc>
        <w:tc>
          <w:tcPr>
            <w:tcW w:w="1560" w:type="dxa"/>
            <w:shd w:val="clear" w:color="auto" w:fill="auto"/>
            <w:vAlign w:val="center"/>
          </w:tcPr>
          <w:p w14:paraId="4F42473C" w14:textId="6C3BECB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w:t>
            </w:r>
          </w:p>
        </w:tc>
        <w:tc>
          <w:tcPr>
            <w:tcW w:w="6520" w:type="dxa"/>
            <w:shd w:val="clear" w:color="auto" w:fill="auto"/>
            <w:vAlign w:val="center"/>
          </w:tcPr>
          <w:p w14:paraId="4FD9369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соответствии с пунктом 22 Основ ценообразования в сфере теплоснабжения, утвержденных постановлением Правительства Российской Федерации от 22.10.2012 N 1075 (далее - Основы ценообразования N 1075), тарифы устанавливаются на основании необходимой валовой выручки, определенной для соответствующего регулируемого вида деятельности, и расчетного объема полезного отпуска соответствующего вида продукции (услуг) на расчетный период регулирования, определенного в соответствии со схемой теплоснабжения. Согласно п. 22(1) Основ ценообразования расчетный объем полезного отпуска тепловой энергии, реализация которой необходима для оказания коммунальных услуг по отоплению и горячему водоснабжению населению и приравненным к нему категориям потребителей, определяется органом регулирования в соответствии с методическими указаниями с учетом фактического полезного отпуска тепловой энергии за последний отчетный год и динамики полезного отпуска тепловой энергии указанным категориям потребителей за последние 3 года.</w:t>
            </w:r>
          </w:p>
          <w:p w14:paraId="5B108FD4" w14:textId="660B6A7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Расчет тарифов произведен на основании фактических данных за последние 3 года.</w:t>
            </w:r>
          </w:p>
          <w:p w14:paraId="3CB3B957" w14:textId="256AA8B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Необходимо включить информацию: Существующие и перспективные балансы тепловой мощности источников тепловой энергии и тепловой нагрузки потребителей – где будут отражены балансы тепловой энергии (в объемном выражении), предоставленные СГМУП «ГТС» на территории г. Сургут (Форма 3. Смета расходов по услуге теплоснабжение 2025-2028) и на территории г. Сургут от котельных, расположенных на проспекте Набережный, домов 17, 17/1, 17/2 (Форма 3. Смета расходов тепловой энергии Набережный 2025-2028), на период актуализации схемы теплоснабжения (аналогично Утвержденной Актуализации Схемы теплоснабжения на 2024 год - Книга 5, Приложение 1 Книга 5 действующей схемы теплоснабжения - вложена в направляемых файлах для образца как должно быть).</w:t>
            </w:r>
          </w:p>
        </w:tc>
        <w:tc>
          <w:tcPr>
            <w:tcW w:w="2614" w:type="dxa"/>
            <w:shd w:val="clear" w:color="auto" w:fill="auto"/>
            <w:vAlign w:val="center"/>
          </w:tcPr>
          <w:p w14:paraId="55DA11B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9E5EABA" w14:textId="43AACA3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Частично принято</w:t>
            </w:r>
          </w:p>
        </w:tc>
        <w:tc>
          <w:tcPr>
            <w:tcW w:w="2616" w:type="dxa"/>
            <w:shd w:val="clear" w:color="auto" w:fill="auto"/>
            <w:vAlign w:val="center"/>
          </w:tcPr>
          <w:p w14:paraId="746AAE38" w14:textId="18B9AB0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Данные представлены в Книга 15 Приложение 2 ТБМ</w:t>
            </w:r>
          </w:p>
        </w:tc>
      </w:tr>
      <w:tr w:rsidR="006E3E30" w:rsidRPr="00187FDA" w14:paraId="4817BD5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9EC6AB6" w14:textId="431E27B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90</w:t>
            </w:r>
          </w:p>
        </w:tc>
        <w:tc>
          <w:tcPr>
            <w:tcW w:w="1560" w:type="dxa"/>
            <w:shd w:val="clear" w:color="auto" w:fill="auto"/>
            <w:vAlign w:val="center"/>
          </w:tcPr>
          <w:p w14:paraId="1DC688B5" w14:textId="4571C4C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64775142" w14:textId="313FC4C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bookmarkStart w:id="16" w:name="RANGE!D5"/>
            <w:r w:rsidRPr="00187FDA">
              <w:rPr>
                <w:rFonts w:ascii="Times New Roman" w:eastAsia="Times New Roman" w:hAnsi="Times New Roman"/>
                <w:color w:val="000000"/>
                <w:spacing w:val="0"/>
                <w:sz w:val="18"/>
                <w:szCs w:val="18"/>
                <w:lang w:eastAsia="ru-RU"/>
              </w:rPr>
              <w:t>Таблица 2.4 – Таблица П45.4. Прогнозные значения выработки тепловой энергии источниками тепловой энергии (котельными) в зоне деятельности ЕТО №1,2,3, Гкал</w:t>
            </w:r>
            <w:bookmarkEnd w:id="16"/>
          </w:p>
        </w:tc>
        <w:tc>
          <w:tcPr>
            <w:tcW w:w="2614" w:type="dxa"/>
            <w:shd w:val="clear" w:color="auto" w:fill="auto"/>
            <w:vAlign w:val="center"/>
          </w:tcPr>
          <w:p w14:paraId="6AB2E5D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Информация по 2025-2028 и далее годы не соответствует.</w:t>
            </w:r>
          </w:p>
          <w:p w14:paraId="6C27B12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ОТЭАиП</w:t>
            </w:r>
            <w:proofErr w:type="spellEnd"/>
            <w:r w:rsidRPr="00187FDA">
              <w:rPr>
                <w:rFonts w:ascii="Times New Roman" w:eastAsia="Times New Roman" w:hAnsi="Times New Roman"/>
                <w:color w:val="000000"/>
                <w:spacing w:val="0"/>
                <w:sz w:val="18"/>
                <w:szCs w:val="18"/>
                <w:lang w:eastAsia="ru-RU"/>
              </w:rPr>
              <w:t xml:space="preserve"> не предоставлял информацию по котельной 35 - откуда данные?</w:t>
            </w:r>
          </w:p>
          <w:p w14:paraId="50753215" w14:textId="49C34B4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Информация должна соответствовать предоставленной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2022-2028).</w:t>
            </w:r>
          </w:p>
        </w:tc>
        <w:tc>
          <w:tcPr>
            <w:tcW w:w="1824" w:type="dxa"/>
            <w:shd w:val="clear" w:color="auto" w:fill="auto"/>
            <w:vAlign w:val="center"/>
          </w:tcPr>
          <w:p w14:paraId="3B0F390E" w14:textId="51E2216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Частично принято</w:t>
            </w:r>
          </w:p>
        </w:tc>
        <w:tc>
          <w:tcPr>
            <w:tcW w:w="2616" w:type="dxa"/>
            <w:shd w:val="clear" w:color="auto" w:fill="auto"/>
            <w:vAlign w:val="center"/>
          </w:tcPr>
          <w:p w14:paraId="520C975D" w14:textId="403E08D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Значения выработки в соответствии с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2022-2029» внесены в Приложение 1 к книге 11 и в Приложение 2 ТБМ книги 15. В книге 11 представлены перспективные топливные балансы с учетом подключения перспективной нагрузки.</w:t>
            </w:r>
          </w:p>
        </w:tc>
      </w:tr>
      <w:tr w:rsidR="006E3E30" w:rsidRPr="00187FDA" w14:paraId="4881574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1C7F51E" w14:textId="7A46DCA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91</w:t>
            </w:r>
          </w:p>
        </w:tc>
        <w:tc>
          <w:tcPr>
            <w:tcW w:w="1560" w:type="dxa"/>
            <w:shd w:val="clear" w:color="auto" w:fill="auto"/>
            <w:vAlign w:val="center"/>
          </w:tcPr>
          <w:p w14:paraId="7F136E6A" w14:textId="46FDC9A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277FD5A4" w14:textId="4F73E9B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2.15 – Таблица П45.5. Удельный расход условного топлива на выработку тепловой энергии источниками тепловой энергии (котельными) в зоне деятельности ЕТО №1,2,3, кг условного топлива/Гкал</w:t>
            </w:r>
          </w:p>
        </w:tc>
        <w:tc>
          <w:tcPr>
            <w:tcW w:w="2614" w:type="dxa"/>
            <w:shd w:val="clear" w:color="auto" w:fill="auto"/>
            <w:vAlign w:val="center"/>
          </w:tcPr>
          <w:p w14:paraId="741BE79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Информация по 2025-2028 и далее годы не соответствует.</w:t>
            </w:r>
          </w:p>
          <w:p w14:paraId="6D916DB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 В таблице котельную 26 и котельную 27 необходимо объединить в 1 строку со значением 155,5 (в 2023 году) и со значением 160,2 (в 2024 </w:t>
            </w:r>
            <w:proofErr w:type="gramStart"/>
            <w:r w:rsidRPr="00187FDA">
              <w:rPr>
                <w:rFonts w:ascii="Times New Roman" w:eastAsia="Times New Roman" w:hAnsi="Times New Roman"/>
                <w:color w:val="000000"/>
                <w:spacing w:val="0"/>
                <w:sz w:val="18"/>
                <w:szCs w:val="18"/>
                <w:lang w:eastAsia="ru-RU"/>
              </w:rPr>
              <w:t>году  и</w:t>
            </w:r>
            <w:proofErr w:type="gramEnd"/>
            <w:r w:rsidRPr="00187FDA">
              <w:rPr>
                <w:rFonts w:ascii="Times New Roman" w:eastAsia="Times New Roman" w:hAnsi="Times New Roman"/>
                <w:color w:val="000000"/>
                <w:spacing w:val="0"/>
                <w:sz w:val="18"/>
                <w:szCs w:val="18"/>
                <w:lang w:eastAsia="ru-RU"/>
              </w:rPr>
              <w:t xml:space="preserve"> последующих годах);</w:t>
            </w:r>
          </w:p>
          <w:p w14:paraId="7F2BE7AA" w14:textId="5F00027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 </w:t>
            </w:r>
            <w:proofErr w:type="gramStart"/>
            <w:r w:rsidRPr="00187FDA">
              <w:rPr>
                <w:rFonts w:ascii="Times New Roman" w:eastAsia="Times New Roman" w:hAnsi="Times New Roman"/>
                <w:color w:val="000000"/>
                <w:spacing w:val="0"/>
                <w:sz w:val="18"/>
                <w:szCs w:val="18"/>
                <w:lang w:eastAsia="ru-RU"/>
              </w:rPr>
              <w:t>В</w:t>
            </w:r>
            <w:proofErr w:type="gramEnd"/>
            <w:r w:rsidRPr="00187FDA">
              <w:rPr>
                <w:rFonts w:ascii="Times New Roman" w:eastAsia="Times New Roman" w:hAnsi="Times New Roman"/>
                <w:color w:val="000000"/>
                <w:spacing w:val="0"/>
                <w:sz w:val="18"/>
                <w:szCs w:val="18"/>
                <w:lang w:eastAsia="ru-RU"/>
              </w:rPr>
              <w:t xml:space="preserve"> таблице котельную 32 и котельную 33 необходимо объединить в 1 строк у со значением 160,1 (в 2023 году) и со значением 151,8 (в 2024 году и последующих годах).</w:t>
            </w:r>
          </w:p>
          <w:p w14:paraId="5263564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ОТЭАиП</w:t>
            </w:r>
            <w:proofErr w:type="spellEnd"/>
            <w:r w:rsidRPr="00187FDA">
              <w:rPr>
                <w:rFonts w:ascii="Times New Roman" w:eastAsia="Times New Roman" w:hAnsi="Times New Roman"/>
                <w:color w:val="000000"/>
                <w:spacing w:val="0"/>
                <w:sz w:val="18"/>
                <w:szCs w:val="18"/>
                <w:lang w:eastAsia="ru-RU"/>
              </w:rPr>
              <w:t xml:space="preserve"> не предоставлял информацию по котельной 35 - откуда данные?</w:t>
            </w:r>
          </w:p>
          <w:p w14:paraId="6E33B53D" w14:textId="47F19C7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Информация должна соответствовать  предоставленной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2022-2028).</w:t>
            </w:r>
          </w:p>
        </w:tc>
        <w:tc>
          <w:tcPr>
            <w:tcW w:w="1824" w:type="dxa"/>
            <w:shd w:val="clear" w:color="auto" w:fill="auto"/>
            <w:vAlign w:val="center"/>
          </w:tcPr>
          <w:p w14:paraId="50BCDBFF" w14:textId="6FCDBF4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850A2C5" w14:textId="3A1FE1C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42FC20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4165C81" w14:textId="0CBE6E2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92</w:t>
            </w:r>
          </w:p>
        </w:tc>
        <w:tc>
          <w:tcPr>
            <w:tcW w:w="1560" w:type="dxa"/>
            <w:shd w:val="clear" w:color="auto" w:fill="auto"/>
            <w:vAlign w:val="center"/>
          </w:tcPr>
          <w:p w14:paraId="78E7A02B" w14:textId="3FACD0B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68F8939F" w14:textId="7098C0E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2.26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№1,2,3, тонн условного топлива</w:t>
            </w:r>
          </w:p>
        </w:tc>
        <w:tc>
          <w:tcPr>
            <w:tcW w:w="2614" w:type="dxa"/>
            <w:shd w:val="clear" w:color="auto" w:fill="auto"/>
            <w:vAlign w:val="center"/>
          </w:tcPr>
          <w:p w14:paraId="459DF42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Информация по 2025-2028 и далее годы не соответствует.</w:t>
            </w:r>
          </w:p>
          <w:p w14:paraId="57ACC0B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 В таблице котельную 26 и котельную 27 необходимо объединить в 1 строку со значением 862 (в 2023 году) и со значением 807,9 (в 2024 </w:t>
            </w:r>
            <w:proofErr w:type="gramStart"/>
            <w:r w:rsidRPr="00187FDA">
              <w:rPr>
                <w:rFonts w:ascii="Times New Roman" w:eastAsia="Times New Roman" w:hAnsi="Times New Roman"/>
                <w:color w:val="000000"/>
                <w:spacing w:val="0"/>
                <w:sz w:val="18"/>
                <w:szCs w:val="18"/>
                <w:lang w:eastAsia="ru-RU"/>
              </w:rPr>
              <w:t>году  и</w:t>
            </w:r>
            <w:proofErr w:type="gramEnd"/>
            <w:r w:rsidRPr="00187FDA">
              <w:rPr>
                <w:rFonts w:ascii="Times New Roman" w:eastAsia="Times New Roman" w:hAnsi="Times New Roman"/>
                <w:color w:val="000000"/>
                <w:spacing w:val="0"/>
                <w:sz w:val="18"/>
                <w:szCs w:val="18"/>
                <w:lang w:eastAsia="ru-RU"/>
              </w:rPr>
              <w:t xml:space="preserve"> последующих годах);</w:t>
            </w:r>
          </w:p>
          <w:p w14:paraId="1969A43E" w14:textId="27C5A0E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 </w:t>
            </w:r>
            <w:proofErr w:type="gramStart"/>
            <w:r w:rsidRPr="00187FDA">
              <w:rPr>
                <w:rFonts w:ascii="Times New Roman" w:eastAsia="Times New Roman" w:hAnsi="Times New Roman"/>
                <w:color w:val="000000"/>
                <w:spacing w:val="0"/>
                <w:sz w:val="18"/>
                <w:szCs w:val="18"/>
                <w:lang w:eastAsia="ru-RU"/>
              </w:rPr>
              <w:t>В</w:t>
            </w:r>
            <w:proofErr w:type="gramEnd"/>
            <w:r w:rsidRPr="00187FDA">
              <w:rPr>
                <w:rFonts w:ascii="Times New Roman" w:eastAsia="Times New Roman" w:hAnsi="Times New Roman"/>
                <w:color w:val="000000"/>
                <w:spacing w:val="0"/>
                <w:sz w:val="18"/>
                <w:szCs w:val="18"/>
                <w:lang w:eastAsia="ru-RU"/>
              </w:rPr>
              <w:t xml:space="preserve"> таблице котельную 32 и котельную 33 необходимо объединить в 1 строк у со </w:t>
            </w:r>
            <w:r w:rsidRPr="00187FDA">
              <w:rPr>
                <w:rFonts w:ascii="Times New Roman" w:eastAsia="Times New Roman" w:hAnsi="Times New Roman"/>
                <w:color w:val="000000"/>
                <w:spacing w:val="0"/>
                <w:sz w:val="18"/>
                <w:szCs w:val="18"/>
                <w:lang w:eastAsia="ru-RU"/>
              </w:rPr>
              <w:lastRenderedPageBreak/>
              <w:t>значением 861 (в 2023 году) и со значением 879,6 (в 2024 году и последующих годах).</w:t>
            </w:r>
          </w:p>
          <w:p w14:paraId="04CE92C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ОТЭАиП</w:t>
            </w:r>
            <w:proofErr w:type="spellEnd"/>
            <w:r w:rsidRPr="00187FDA">
              <w:rPr>
                <w:rFonts w:ascii="Times New Roman" w:eastAsia="Times New Roman" w:hAnsi="Times New Roman"/>
                <w:color w:val="000000"/>
                <w:spacing w:val="0"/>
                <w:sz w:val="18"/>
                <w:szCs w:val="18"/>
                <w:lang w:eastAsia="ru-RU"/>
              </w:rPr>
              <w:t xml:space="preserve"> не предоставлял информацию по котельной 35 - откуда данные?</w:t>
            </w:r>
          </w:p>
          <w:p w14:paraId="23441A4C" w14:textId="03E09A6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Информация должна соответствовать  предоставленной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2022-2028).</w:t>
            </w:r>
          </w:p>
        </w:tc>
        <w:tc>
          <w:tcPr>
            <w:tcW w:w="1824" w:type="dxa"/>
            <w:shd w:val="clear" w:color="auto" w:fill="auto"/>
            <w:vAlign w:val="center"/>
          </w:tcPr>
          <w:p w14:paraId="06B19FCB" w14:textId="3E41155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Частично принято</w:t>
            </w:r>
          </w:p>
        </w:tc>
        <w:tc>
          <w:tcPr>
            <w:tcW w:w="2616" w:type="dxa"/>
            <w:shd w:val="clear" w:color="auto" w:fill="auto"/>
            <w:vAlign w:val="center"/>
          </w:tcPr>
          <w:p w14:paraId="674BDB7A" w14:textId="59738FC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Значения расходов условного топлива в соответствии с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2022-2029» внесены в Приложение 1 к книге 11 и в Приложение 2 ТБМ книги 15. В книге 11 представлены перспективные топливные балансы с учетом подключения перспективной нагрузки.</w:t>
            </w:r>
          </w:p>
        </w:tc>
      </w:tr>
      <w:tr w:rsidR="006E3E30" w:rsidRPr="00187FDA" w14:paraId="67CC63F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7330679" w14:textId="592DABE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93</w:t>
            </w:r>
          </w:p>
        </w:tc>
        <w:tc>
          <w:tcPr>
            <w:tcW w:w="1560" w:type="dxa"/>
            <w:shd w:val="clear" w:color="auto" w:fill="auto"/>
            <w:vAlign w:val="center"/>
          </w:tcPr>
          <w:p w14:paraId="1B8BFC78" w14:textId="0D2E32E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64613705" w14:textId="7FB0A14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bookmarkStart w:id="17" w:name="RANGE!D8"/>
            <w:r w:rsidRPr="00187FDA">
              <w:rPr>
                <w:rFonts w:ascii="Times New Roman" w:eastAsia="Times New Roman" w:hAnsi="Times New Roman"/>
                <w:color w:val="000000"/>
                <w:spacing w:val="0"/>
                <w:sz w:val="18"/>
                <w:szCs w:val="18"/>
                <w:lang w:eastAsia="ru-RU"/>
              </w:rPr>
              <w:t>Таблица 2.37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№1,2,3, тыс. м3, тонн натурального топлива</w:t>
            </w:r>
            <w:bookmarkEnd w:id="17"/>
          </w:p>
        </w:tc>
        <w:tc>
          <w:tcPr>
            <w:tcW w:w="2614" w:type="dxa"/>
            <w:shd w:val="clear" w:color="auto" w:fill="auto"/>
            <w:vAlign w:val="center"/>
          </w:tcPr>
          <w:p w14:paraId="167D499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 В таблице котельную 26 и котельную 27 необходимо объединить в 1 строку со значением 749 (в 2023 году) и со значением 702,50 (в 2024 </w:t>
            </w:r>
            <w:proofErr w:type="gramStart"/>
            <w:r w:rsidRPr="00187FDA">
              <w:rPr>
                <w:rFonts w:ascii="Times New Roman" w:eastAsia="Times New Roman" w:hAnsi="Times New Roman"/>
                <w:color w:val="000000"/>
                <w:spacing w:val="0"/>
                <w:sz w:val="18"/>
                <w:szCs w:val="18"/>
                <w:lang w:eastAsia="ru-RU"/>
              </w:rPr>
              <w:t>году  и</w:t>
            </w:r>
            <w:proofErr w:type="gramEnd"/>
            <w:r w:rsidRPr="00187FDA">
              <w:rPr>
                <w:rFonts w:ascii="Times New Roman" w:eastAsia="Times New Roman" w:hAnsi="Times New Roman"/>
                <w:color w:val="000000"/>
                <w:spacing w:val="0"/>
                <w:sz w:val="18"/>
                <w:szCs w:val="18"/>
                <w:lang w:eastAsia="ru-RU"/>
              </w:rPr>
              <w:t xml:space="preserve"> последующих годах);</w:t>
            </w:r>
          </w:p>
          <w:p w14:paraId="5F7C565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 В таблице котельную 32 и котельную 33 необходимо объединить в 1 строк у со значением </w:t>
            </w:r>
            <w:proofErr w:type="gramStart"/>
            <w:r w:rsidRPr="00187FDA">
              <w:rPr>
                <w:rFonts w:ascii="Times New Roman" w:eastAsia="Times New Roman" w:hAnsi="Times New Roman"/>
                <w:color w:val="000000"/>
                <w:spacing w:val="0"/>
                <w:sz w:val="18"/>
                <w:szCs w:val="18"/>
                <w:lang w:eastAsia="ru-RU"/>
              </w:rPr>
              <w:t>749  (</w:t>
            </w:r>
            <w:proofErr w:type="gramEnd"/>
            <w:r w:rsidRPr="00187FDA">
              <w:rPr>
                <w:rFonts w:ascii="Times New Roman" w:eastAsia="Times New Roman" w:hAnsi="Times New Roman"/>
                <w:color w:val="000000"/>
                <w:spacing w:val="0"/>
                <w:sz w:val="18"/>
                <w:szCs w:val="18"/>
                <w:lang w:eastAsia="ru-RU"/>
              </w:rPr>
              <w:t>в 2023 году) и со значением 764,9 (в 2024 году и последующих годах).</w:t>
            </w:r>
          </w:p>
          <w:p w14:paraId="4009C59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ОТЭАиП</w:t>
            </w:r>
            <w:proofErr w:type="spellEnd"/>
            <w:r w:rsidRPr="00187FDA">
              <w:rPr>
                <w:rFonts w:ascii="Times New Roman" w:eastAsia="Times New Roman" w:hAnsi="Times New Roman"/>
                <w:color w:val="000000"/>
                <w:spacing w:val="0"/>
                <w:sz w:val="18"/>
                <w:szCs w:val="18"/>
                <w:lang w:eastAsia="ru-RU"/>
              </w:rPr>
              <w:t xml:space="preserve"> не предоставлял информацию по котельной 35 - откуда данные?</w:t>
            </w:r>
          </w:p>
          <w:p w14:paraId="0088BA33" w14:textId="51EEE8B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Информация должна соответствовать  предоставленной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2022-2028).</w:t>
            </w:r>
          </w:p>
        </w:tc>
        <w:tc>
          <w:tcPr>
            <w:tcW w:w="1824" w:type="dxa"/>
            <w:shd w:val="clear" w:color="auto" w:fill="auto"/>
            <w:vAlign w:val="center"/>
          </w:tcPr>
          <w:p w14:paraId="185BE1EA" w14:textId="6D5ABA9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7F68802" w14:textId="24B255E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Значения расходов натурального топлива в соответствии с «п.2.9. Топливно-</w:t>
            </w:r>
            <w:proofErr w:type="spellStart"/>
            <w:r w:rsidRPr="00187FDA">
              <w:rPr>
                <w:rFonts w:ascii="Times New Roman" w:eastAsia="Times New Roman" w:hAnsi="Times New Roman"/>
                <w:color w:val="000000"/>
                <w:spacing w:val="0"/>
                <w:sz w:val="18"/>
                <w:szCs w:val="18"/>
                <w:lang w:eastAsia="ru-RU"/>
              </w:rPr>
              <w:t>энергет</w:t>
            </w:r>
            <w:proofErr w:type="spellEnd"/>
            <w:r w:rsidRPr="00187FDA">
              <w:rPr>
                <w:rFonts w:ascii="Times New Roman" w:eastAsia="Times New Roman" w:hAnsi="Times New Roman"/>
                <w:color w:val="000000"/>
                <w:spacing w:val="0"/>
                <w:sz w:val="18"/>
                <w:szCs w:val="18"/>
                <w:lang w:eastAsia="ru-RU"/>
              </w:rPr>
              <w:t>. баланс 2022-2029» внесены в Приложение 1 к книге 11. В книге 11 представлены перспективные топливные балансы с учетом подключения перспективной нагрузки.</w:t>
            </w:r>
          </w:p>
        </w:tc>
      </w:tr>
      <w:tr w:rsidR="006E3E30" w:rsidRPr="00187FDA" w14:paraId="6AB6D9E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723FBDF" w14:textId="70FA2FE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94</w:t>
            </w:r>
          </w:p>
        </w:tc>
        <w:tc>
          <w:tcPr>
            <w:tcW w:w="1560" w:type="dxa"/>
            <w:shd w:val="clear" w:color="auto" w:fill="auto"/>
            <w:vAlign w:val="center"/>
          </w:tcPr>
          <w:p w14:paraId="2A8262D8" w14:textId="7CF340C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6716C139" w14:textId="1D2471C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bookmarkStart w:id="18" w:name="RANGE!D9"/>
            <w:r w:rsidRPr="00187FDA">
              <w:rPr>
                <w:rFonts w:ascii="Times New Roman" w:eastAsia="Times New Roman" w:hAnsi="Times New Roman"/>
                <w:color w:val="000000"/>
                <w:spacing w:val="0"/>
                <w:sz w:val="18"/>
                <w:szCs w:val="18"/>
                <w:lang w:eastAsia="ru-RU"/>
              </w:rPr>
              <w:t>Таблица 5.1 – Виды топлива, их доли и значения низшей теплоты сгорания</w:t>
            </w:r>
            <w:bookmarkEnd w:id="18"/>
          </w:p>
        </w:tc>
        <w:tc>
          <w:tcPr>
            <w:tcW w:w="2614" w:type="dxa"/>
            <w:shd w:val="clear" w:color="auto" w:fill="auto"/>
            <w:vAlign w:val="center"/>
          </w:tcPr>
          <w:p w14:paraId="6EFF8FDB" w14:textId="46BE0A6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ЗАМЕНИТЬ здесь и в последующих главах низшую теплоту сгорания топлива 2025-2028 по всем котельным (кроме №25 Лесной) на 8 065.</w:t>
            </w:r>
          </w:p>
        </w:tc>
        <w:tc>
          <w:tcPr>
            <w:tcW w:w="1824" w:type="dxa"/>
            <w:shd w:val="clear" w:color="auto" w:fill="auto"/>
            <w:vAlign w:val="center"/>
          </w:tcPr>
          <w:p w14:paraId="5D3EB0D4" w14:textId="134A1F1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912A0FD" w14:textId="7CC9CF6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2339F6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3D37F5E" w14:textId="2C3B16A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95</w:t>
            </w:r>
          </w:p>
        </w:tc>
        <w:tc>
          <w:tcPr>
            <w:tcW w:w="1560" w:type="dxa"/>
            <w:shd w:val="clear" w:color="auto" w:fill="auto"/>
            <w:vAlign w:val="center"/>
          </w:tcPr>
          <w:p w14:paraId="63C9EEF2" w14:textId="33C577D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15.</w:t>
            </w:r>
          </w:p>
        </w:tc>
        <w:tc>
          <w:tcPr>
            <w:tcW w:w="6520" w:type="dxa"/>
            <w:shd w:val="clear" w:color="auto" w:fill="auto"/>
            <w:vAlign w:val="center"/>
          </w:tcPr>
          <w:p w14:paraId="2C46040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Предлагаемый прогноз в таблице 2.12 включает перспективу, которая не </w:t>
            </w:r>
            <w:proofErr w:type="spellStart"/>
            <w:r w:rsidRPr="00187FDA">
              <w:rPr>
                <w:rFonts w:ascii="Times New Roman" w:eastAsia="Times New Roman" w:hAnsi="Times New Roman"/>
                <w:color w:val="000000"/>
                <w:spacing w:val="0"/>
                <w:sz w:val="18"/>
                <w:szCs w:val="18"/>
                <w:lang w:eastAsia="ru-RU"/>
              </w:rPr>
              <w:t>учитается</w:t>
            </w:r>
            <w:proofErr w:type="spellEnd"/>
            <w:r w:rsidRPr="00187FDA">
              <w:rPr>
                <w:rFonts w:ascii="Times New Roman" w:eastAsia="Times New Roman" w:hAnsi="Times New Roman"/>
                <w:color w:val="000000"/>
                <w:spacing w:val="0"/>
                <w:sz w:val="18"/>
                <w:szCs w:val="18"/>
                <w:lang w:eastAsia="ru-RU"/>
              </w:rPr>
              <w:t xml:space="preserve"> при установлении тарифов на 2025-2028.  В соответствии с пунктом 22 Основ ценообразования в сфере теплоснабжения, утвержденных постановлением Правительства Российской Федерации от 22.10.2012 N 1075 (далее - Основы ценообразования N 1075), тарифы устанавливаются на основании необходимой валовой выручки, определенной для соответствующего регулируемого вида деятельности, и расчетного объема полезного отпуска соответствующего вида </w:t>
            </w:r>
            <w:r w:rsidRPr="00187FDA">
              <w:rPr>
                <w:rFonts w:ascii="Times New Roman" w:eastAsia="Times New Roman" w:hAnsi="Times New Roman"/>
                <w:color w:val="000000"/>
                <w:spacing w:val="0"/>
                <w:sz w:val="18"/>
                <w:szCs w:val="18"/>
                <w:lang w:eastAsia="ru-RU"/>
              </w:rPr>
              <w:lastRenderedPageBreak/>
              <w:t>продукции (услуг) на расчетный период регулирования, определенного в соответствии со схемой теплоснабжения. Согласно п. 22(1) Основ ценообразования расчетный объем полезного отпуска тепловой энергии, реализация которой необходима для оказания коммунальных услуг по отоплению и горячему водоснабжению населению и приравненным к нему категориям потребителей, определяется органом регулирования в соответствии с методическими указаниями с учетом фактического полезного отпуска тепловой энергии за последний отчетный год и динамики полезного отпуска тепловой энергии указанным категориям потребителей за последние 3 года.</w:t>
            </w:r>
          </w:p>
          <w:p w14:paraId="15161F13" w14:textId="1E6B61A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Расчет тарифов произведен на основании фактических данных за последние 3 года.</w:t>
            </w:r>
          </w:p>
          <w:p w14:paraId="0CB2D6C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Необходимо как Базовый вариант для СГМУП "ГТС" принять сметы, направленные в регулирующий орган для установления тарифа на 2025-2028 гг. На основании предоставленных СГМУП "ГТС" данных (сметы, структуры) необходимо отразить в Базовых вариантах таблицы "Прогноз тарифов" информацию для СГМУП "ГТС" и </w:t>
            </w:r>
            <w:proofErr w:type="spellStart"/>
            <w:r w:rsidRPr="00187FDA">
              <w:rPr>
                <w:rFonts w:ascii="Times New Roman" w:eastAsia="Times New Roman" w:hAnsi="Times New Roman"/>
                <w:color w:val="000000"/>
                <w:spacing w:val="0"/>
                <w:sz w:val="18"/>
                <w:szCs w:val="18"/>
                <w:lang w:eastAsia="ru-RU"/>
              </w:rPr>
              <w:t>пр.Набережный</w:t>
            </w:r>
            <w:proofErr w:type="spellEnd"/>
            <w:r w:rsidRPr="00187FDA">
              <w:rPr>
                <w:rFonts w:ascii="Times New Roman" w:eastAsia="Times New Roman" w:hAnsi="Times New Roman"/>
                <w:color w:val="000000"/>
                <w:spacing w:val="0"/>
                <w:sz w:val="18"/>
                <w:szCs w:val="18"/>
                <w:lang w:eastAsia="ru-RU"/>
              </w:rPr>
              <w:t xml:space="preserve"> отдельно (аналогично Утвержденной Актуализации Схемы теплоснабжения на 2024 год - Приложение 1 Глава 15)  и необходимо добавить Приложение 2 Тарифно-балансовые модели по источникам тепловой энергии, отражающие структуру тепловой энергии в разрезе котельных, включающую объем полезного отпуска (аналогично Утвержденной Актуализации Схемы теплоснабжения на 2024 год - Приложение 2 ТБМ Глава 15).</w:t>
            </w:r>
          </w:p>
          <w:p w14:paraId="54E0A3C9" w14:textId="43E7211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Вариант разработчика переименовать, например, Перспективный (или Вариант с учетом перспективы).</w:t>
            </w:r>
          </w:p>
        </w:tc>
        <w:tc>
          <w:tcPr>
            <w:tcW w:w="2614" w:type="dxa"/>
            <w:shd w:val="clear" w:color="auto" w:fill="auto"/>
            <w:vAlign w:val="center"/>
          </w:tcPr>
          <w:p w14:paraId="48F8491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8199102" w14:textId="0A52051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7DCF1C4" w14:textId="1F53A12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Данные представлены в Книга 15 Приложение 2 ТБМ</w:t>
            </w:r>
          </w:p>
        </w:tc>
      </w:tr>
      <w:tr w:rsidR="006E3E30" w:rsidRPr="00187FDA" w14:paraId="6DCD7E8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B51AB97" w14:textId="71E0A61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96</w:t>
            </w:r>
          </w:p>
        </w:tc>
        <w:tc>
          <w:tcPr>
            <w:tcW w:w="1560" w:type="dxa"/>
            <w:shd w:val="clear" w:color="auto" w:fill="auto"/>
            <w:vAlign w:val="center"/>
          </w:tcPr>
          <w:p w14:paraId="3730B5F1" w14:textId="2228248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62C0C294" w14:textId="6818111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Несоответствия данных отраженных Таблице 2.7.  «Величина потребления тепловой энергии, в разрезе источников тепловой энергии за последние 3года» Книга 1 Том 1 (раздел 1-6) не скорректированы объемы полезного отпуска тепловой энергии в разрезе источников теплоснабжения на 2022 год. Корректные данные направлялись на начальном этапе актуализации схемы теплоснабжения и отражены в форме топливно-энергетических балансов системы теплоснабжения за 2022-2023гг.</w:t>
            </w:r>
          </w:p>
        </w:tc>
        <w:tc>
          <w:tcPr>
            <w:tcW w:w="2614" w:type="dxa"/>
            <w:shd w:val="clear" w:color="auto" w:fill="auto"/>
            <w:vAlign w:val="center"/>
          </w:tcPr>
          <w:p w14:paraId="17F5946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34B6885" w14:textId="433F9B6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Данные утвержденной Схемы теплоснабжения на 2024 год скорректированы за 2022 год</w:t>
            </w:r>
          </w:p>
        </w:tc>
        <w:tc>
          <w:tcPr>
            <w:tcW w:w="2616" w:type="dxa"/>
            <w:shd w:val="clear" w:color="auto" w:fill="auto"/>
            <w:vAlign w:val="center"/>
          </w:tcPr>
          <w:p w14:paraId="3EF5912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6A7112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54CF745" w14:textId="5250744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97</w:t>
            </w:r>
          </w:p>
        </w:tc>
        <w:tc>
          <w:tcPr>
            <w:tcW w:w="1560" w:type="dxa"/>
            <w:shd w:val="clear" w:color="auto" w:fill="auto"/>
            <w:vAlign w:val="center"/>
          </w:tcPr>
          <w:p w14:paraId="54B7053B" w14:textId="475BA67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0C50893F" w14:textId="0B8C91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Таблицы 3.10 и 6.39 «Балансы с отражением перспективной установленной мощности источников тепловой энергии» некорректно отражена информация о договорных тепловых нагрузках в разрезе источников теплоснабжения. Направляю данные по договорным нагрузкам от собственных котельных и поставщиков по состоянию на 01.01.2024 год.;</w:t>
            </w:r>
          </w:p>
        </w:tc>
        <w:tc>
          <w:tcPr>
            <w:tcW w:w="2614" w:type="dxa"/>
            <w:shd w:val="clear" w:color="auto" w:fill="auto"/>
            <w:vAlign w:val="center"/>
          </w:tcPr>
          <w:p w14:paraId="08ADDD1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106FBAB" w14:textId="34DB661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принимается.</w:t>
            </w:r>
          </w:p>
        </w:tc>
        <w:tc>
          <w:tcPr>
            <w:tcW w:w="2616" w:type="dxa"/>
            <w:shd w:val="clear" w:color="auto" w:fill="auto"/>
            <w:vAlign w:val="center"/>
          </w:tcPr>
          <w:p w14:paraId="53F199D3" w14:textId="1C06080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Нагрузки указаны в соответствии с файлом «Перечень объектов общий», полученным в ходе сбора исходных данных</w:t>
            </w:r>
            <w:r w:rsidR="00320972" w:rsidRPr="00187FDA">
              <w:rPr>
                <w:rFonts w:ascii="Times New Roman" w:eastAsia="Times New Roman" w:hAnsi="Times New Roman"/>
                <w:color w:val="000000"/>
                <w:spacing w:val="0"/>
                <w:sz w:val="18"/>
                <w:szCs w:val="18"/>
                <w:lang w:eastAsia="ru-RU"/>
              </w:rPr>
              <w:t xml:space="preserve"> «Сводные данные по договорным нагрузкам от собственных котельных и поставщиков по состоянию на 01.02.2024»</w:t>
            </w:r>
          </w:p>
        </w:tc>
      </w:tr>
      <w:tr w:rsidR="006E3E30" w:rsidRPr="00187FDA" w14:paraId="2953955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D3F1ECB" w14:textId="7389C35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98</w:t>
            </w:r>
          </w:p>
        </w:tc>
        <w:tc>
          <w:tcPr>
            <w:tcW w:w="1560" w:type="dxa"/>
            <w:shd w:val="clear" w:color="auto" w:fill="auto"/>
            <w:vAlign w:val="center"/>
          </w:tcPr>
          <w:p w14:paraId="7EEE424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p w14:paraId="398D2657" w14:textId="281454F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7704B437" w14:textId="3A3AE4D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При рассмотрении полного пакета документов выявлено несоответствие вышеуказанных данных между книгами «Схемы теплоснабжения», а именно между Книгой 1 Том 1 Таблица 2.7. (данные внесены не корректно) и Книгой 2 Том 1 Таблица 2.37 -Таблица  П 10.3 «Выработка, отпуск тепловой энергии, </w:t>
            </w:r>
            <w:r w:rsidRPr="00187FDA">
              <w:rPr>
                <w:rFonts w:ascii="Times New Roman" w:eastAsia="Times New Roman" w:hAnsi="Times New Roman"/>
                <w:color w:val="000000"/>
                <w:spacing w:val="0"/>
                <w:sz w:val="18"/>
                <w:szCs w:val="18"/>
                <w:lang w:eastAsia="ru-RU"/>
              </w:rPr>
              <w:lastRenderedPageBreak/>
              <w:t>расход условного отпуска топлива по котельным за 2023г актуализации схемы теплоснабжения»</w:t>
            </w:r>
          </w:p>
        </w:tc>
        <w:tc>
          <w:tcPr>
            <w:tcW w:w="2614" w:type="dxa"/>
            <w:shd w:val="clear" w:color="auto" w:fill="auto"/>
            <w:vAlign w:val="center"/>
          </w:tcPr>
          <w:p w14:paraId="0A828F4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DC05769" w14:textId="0DE1E670" w:rsidR="006E3E30" w:rsidRPr="00187FDA" w:rsidRDefault="00DE6E5C"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66E63A33" w14:textId="39353340" w:rsidR="006E3E30" w:rsidRPr="00187FDA" w:rsidRDefault="00FC335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Данные в таблицах приняты в соответствии с исходными данными за 2023 год</w:t>
            </w:r>
          </w:p>
        </w:tc>
      </w:tr>
      <w:tr w:rsidR="006E3E30" w:rsidRPr="00187FDA" w14:paraId="403662B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72B476D" w14:textId="07181B5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99</w:t>
            </w:r>
          </w:p>
        </w:tc>
        <w:tc>
          <w:tcPr>
            <w:tcW w:w="1560" w:type="dxa"/>
            <w:shd w:val="clear" w:color="auto" w:fill="auto"/>
            <w:vAlign w:val="center"/>
          </w:tcPr>
          <w:p w14:paraId="725FD98A" w14:textId="483AB3C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Отчет о выполнении выборочной проверки корректности договорных нагрузок</w:t>
            </w:r>
          </w:p>
        </w:tc>
        <w:tc>
          <w:tcPr>
            <w:tcW w:w="6520" w:type="dxa"/>
            <w:shd w:val="clear" w:color="auto" w:fill="auto"/>
            <w:vAlign w:val="center"/>
          </w:tcPr>
          <w:p w14:paraId="62298522" w14:textId="20FEFC2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приложении «Отчет о выполнении выборочной проверки корректности договорных нагрузок» необходимо проверить результат расчёта по некоторым объектам, согласно прилагаемого перечня</w:t>
            </w:r>
          </w:p>
        </w:tc>
        <w:tc>
          <w:tcPr>
            <w:tcW w:w="2614" w:type="dxa"/>
            <w:shd w:val="clear" w:color="auto" w:fill="auto"/>
            <w:vAlign w:val="center"/>
          </w:tcPr>
          <w:p w14:paraId="6DE548E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029F6A6" w14:textId="448763D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Расчет проверен</w:t>
            </w:r>
          </w:p>
        </w:tc>
        <w:tc>
          <w:tcPr>
            <w:tcW w:w="2616" w:type="dxa"/>
            <w:shd w:val="clear" w:color="auto" w:fill="auto"/>
            <w:vAlign w:val="center"/>
          </w:tcPr>
          <w:p w14:paraId="34E7EB30" w14:textId="1FB9324D" w:rsidR="006E3E30" w:rsidRPr="00187FDA" w:rsidRDefault="00974301"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Расчет выполнен на основан на базе исходных данных.</w:t>
            </w:r>
          </w:p>
        </w:tc>
      </w:tr>
      <w:tr w:rsidR="006E3E30" w:rsidRPr="00187FDA" w14:paraId="5A8720D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F6E12C2" w14:textId="42DD31D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100</w:t>
            </w:r>
          </w:p>
        </w:tc>
        <w:tc>
          <w:tcPr>
            <w:tcW w:w="1560" w:type="dxa"/>
            <w:shd w:val="clear" w:color="auto" w:fill="auto"/>
            <w:vAlign w:val="center"/>
          </w:tcPr>
          <w:p w14:paraId="6CD28A1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6408B107" w14:textId="29E5AAC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Внести корректировки в соответствии с файлами </w:t>
            </w:r>
            <w:proofErr w:type="spellStart"/>
            <w:r w:rsidRPr="00187FDA">
              <w:rPr>
                <w:rFonts w:ascii="Times New Roman" w:eastAsia="Times New Roman" w:hAnsi="Times New Roman"/>
                <w:color w:val="000000"/>
                <w:spacing w:val="0"/>
                <w:sz w:val="18"/>
                <w:szCs w:val="18"/>
                <w:lang w:eastAsia="ru-RU"/>
              </w:rPr>
              <w:t>ОООУиП</w:t>
            </w:r>
            <w:proofErr w:type="spellEnd"/>
            <w:r w:rsidRPr="00187FDA">
              <w:rPr>
                <w:rFonts w:ascii="Times New Roman" w:eastAsia="Times New Roman" w:hAnsi="Times New Roman"/>
                <w:color w:val="000000"/>
                <w:spacing w:val="0"/>
                <w:sz w:val="18"/>
                <w:szCs w:val="18"/>
                <w:lang w:eastAsia="ru-RU"/>
              </w:rPr>
              <w:t xml:space="preserve"> «Мероприятия финансирование ГТС с внесенными </w:t>
            </w:r>
            <w:proofErr w:type="spellStart"/>
            <w:r w:rsidRPr="00187FDA">
              <w:rPr>
                <w:rFonts w:ascii="Times New Roman" w:eastAsia="Times New Roman" w:hAnsi="Times New Roman"/>
                <w:color w:val="000000"/>
                <w:spacing w:val="0"/>
                <w:sz w:val="18"/>
                <w:szCs w:val="18"/>
                <w:lang w:eastAsia="ru-RU"/>
              </w:rPr>
              <w:t>корретировками</w:t>
            </w:r>
            <w:proofErr w:type="spellEnd"/>
            <w:r w:rsidRPr="00187FDA">
              <w:rPr>
                <w:rFonts w:ascii="Times New Roman" w:eastAsia="Times New Roman" w:hAnsi="Times New Roman"/>
                <w:color w:val="000000"/>
                <w:spacing w:val="0"/>
                <w:sz w:val="18"/>
                <w:szCs w:val="18"/>
                <w:lang w:eastAsia="ru-RU"/>
              </w:rPr>
              <w:t>», «Проект для корректировки ИП ГВС на 2024г.», «Проект корректировка ИП ТС 2023-2026 (</w:t>
            </w:r>
            <w:proofErr w:type="spellStart"/>
            <w:r w:rsidRPr="00187FDA">
              <w:rPr>
                <w:rFonts w:ascii="Times New Roman" w:eastAsia="Times New Roman" w:hAnsi="Times New Roman"/>
                <w:color w:val="000000"/>
                <w:spacing w:val="0"/>
                <w:sz w:val="18"/>
                <w:szCs w:val="18"/>
                <w:lang w:eastAsia="ru-RU"/>
              </w:rPr>
              <w:t>коррект</w:t>
            </w:r>
            <w:proofErr w:type="spellEnd"/>
            <w:r w:rsidRPr="00187FDA">
              <w:rPr>
                <w:rFonts w:ascii="Times New Roman" w:eastAsia="Times New Roman" w:hAnsi="Times New Roman"/>
                <w:color w:val="000000"/>
                <w:spacing w:val="0"/>
                <w:sz w:val="18"/>
                <w:szCs w:val="18"/>
                <w:lang w:eastAsia="ru-RU"/>
              </w:rPr>
              <w:t>) после доработки»</w:t>
            </w:r>
          </w:p>
        </w:tc>
        <w:tc>
          <w:tcPr>
            <w:tcW w:w="2614" w:type="dxa"/>
            <w:shd w:val="clear" w:color="auto" w:fill="auto"/>
            <w:vAlign w:val="center"/>
          </w:tcPr>
          <w:p w14:paraId="3C7C528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877D27A" w14:textId="0021D046" w:rsidR="006E3E30" w:rsidRPr="00187FDA" w:rsidRDefault="00DE6E5C"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7D2515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C533C1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61AD4B4" w14:textId="3ACEEF0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101</w:t>
            </w:r>
          </w:p>
        </w:tc>
        <w:tc>
          <w:tcPr>
            <w:tcW w:w="1560" w:type="dxa"/>
            <w:shd w:val="clear" w:color="auto" w:fill="auto"/>
            <w:vAlign w:val="center"/>
          </w:tcPr>
          <w:p w14:paraId="0E5ED6DC" w14:textId="21AE1CB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676564C0" w14:textId="55B3285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 стр.77-79 Таблица 2.37 состав и технические характеристики основного оборудования котельных – поменять даты в столбце «Дата обследования котлов» согласно предоставленной информации по котлам. (см. приложение)</w:t>
            </w:r>
          </w:p>
        </w:tc>
        <w:tc>
          <w:tcPr>
            <w:tcW w:w="2614" w:type="dxa"/>
            <w:shd w:val="clear" w:color="auto" w:fill="auto"/>
            <w:vAlign w:val="center"/>
          </w:tcPr>
          <w:p w14:paraId="37D707B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F50F6BD" w14:textId="7E67EAB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0168E0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FE9376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68ADFAD" w14:textId="2FB4060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102</w:t>
            </w:r>
          </w:p>
        </w:tc>
        <w:tc>
          <w:tcPr>
            <w:tcW w:w="1560" w:type="dxa"/>
            <w:shd w:val="clear" w:color="auto" w:fill="auto"/>
            <w:vAlign w:val="center"/>
          </w:tcPr>
          <w:p w14:paraId="48B3EDA7" w14:textId="4D872A5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w:t>
            </w:r>
          </w:p>
        </w:tc>
        <w:tc>
          <w:tcPr>
            <w:tcW w:w="6520" w:type="dxa"/>
            <w:shd w:val="clear" w:color="auto" w:fill="auto"/>
            <w:vAlign w:val="center"/>
          </w:tcPr>
          <w:p w14:paraId="39B0F89C" w14:textId="3FC234C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 Таблица 6.3 – не отражены мероприятия, предусмотренные Инвестиционной программой и Программой производственного развития СГМУП «ГТС» на 2024г.</w:t>
            </w:r>
          </w:p>
        </w:tc>
        <w:tc>
          <w:tcPr>
            <w:tcW w:w="2614" w:type="dxa"/>
            <w:shd w:val="clear" w:color="auto" w:fill="auto"/>
            <w:vAlign w:val="center"/>
          </w:tcPr>
          <w:p w14:paraId="553E437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0AE7741" w14:textId="5D4D67CC" w:rsidR="006E3E30" w:rsidRPr="00187FDA" w:rsidRDefault="00DE6E5C"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021E8B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D9D70D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0FF477A" w14:textId="28572BE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103</w:t>
            </w:r>
          </w:p>
        </w:tc>
        <w:tc>
          <w:tcPr>
            <w:tcW w:w="1560" w:type="dxa"/>
            <w:shd w:val="clear" w:color="auto" w:fill="auto"/>
            <w:vAlign w:val="center"/>
          </w:tcPr>
          <w:p w14:paraId="0C660417" w14:textId="1ED8DFA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Утверждаемая часть (том 1).</w:t>
            </w:r>
          </w:p>
        </w:tc>
        <w:tc>
          <w:tcPr>
            <w:tcW w:w="6520" w:type="dxa"/>
            <w:shd w:val="clear" w:color="auto" w:fill="auto"/>
            <w:vAlign w:val="center"/>
          </w:tcPr>
          <w:p w14:paraId="40B7A811" w14:textId="2AB5D9E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Утверждаемая часть (том 1). Таблица 5.5, 5.8, 5.10, 5.14 - Состав мероприятий… актуализировать мероприятия согласно внесённым корректировкам в инвестиционные программы СГМУП «ГТС» в сфере теплоснабжения и горячего водоснабжения 2023-2026г. (наименование мероприятий и сроки реализации).</w:t>
            </w:r>
          </w:p>
        </w:tc>
        <w:tc>
          <w:tcPr>
            <w:tcW w:w="2614" w:type="dxa"/>
            <w:shd w:val="clear" w:color="auto" w:fill="auto"/>
            <w:vAlign w:val="center"/>
          </w:tcPr>
          <w:p w14:paraId="60B7797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9BC2D56" w14:textId="64FB2801" w:rsidR="006E3E30" w:rsidRPr="00187FDA" w:rsidRDefault="00DE6E5C"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3242B4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14FE60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B74A8CB" w14:textId="333B369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104</w:t>
            </w:r>
          </w:p>
        </w:tc>
        <w:tc>
          <w:tcPr>
            <w:tcW w:w="1560" w:type="dxa"/>
            <w:shd w:val="clear" w:color="auto" w:fill="auto"/>
            <w:vAlign w:val="center"/>
          </w:tcPr>
          <w:p w14:paraId="657C3981" w14:textId="2CBB84D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Утверждаемая часть (том 2)</w:t>
            </w:r>
          </w:p>
        </w:tc>
        <w:tc>
          <w:tcPr>
            <w:tcW w:w="6520" w:type="dxa"/>
            <w:shd w:val="clear" w:color="auto" w:fill="auto"/>
            <w:vAlign w:val="center"/>
          </w:tcPr>
          <w:p w14:paraId="69B6E7D2" w14:textId="3F38B51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Утверждаемая часть (том 2). В Таблицах 7.4 – Мероприятия по реконструкции тепловых сетей г. Сургута, подлежащих замене в связи с исчерпанием эксплуатационного ресурса  и 10.4 – Инвестиции в строительство, реконструкцию и техническое перевооружение тепловых сетей, насосных станций и тепловых пунктов г. Сургута на период до 2035 г. актуализировать мероприятия согласно внесённым корректировкам в инвестиционные программы СГМУП «ГТС» в сфере теплоснабжения и горячего водоснабжения 2023-2026г. (наименование мероприятий и сроки реализации)</w:t>
            </w:r>
          </w:p>
        </w:tc>
        <w:tc>
          <w:tcPr>
            <w:tcW w:w="2614" w:type="dxa"/>
            <w:shd w:val="clear" w:color="auto" w:fill="auto"/>
            <w:vAlign w:val="center"/>
          </w:tcPr>
          <w:p w14:paraId="28E85AF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4F5F92F" w14:textId="2910B724" w:rsidR="006E3E30" w:rsidRPr="00187FDA" w:rsidRDefault="00DE6E5C"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B65894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56C7D7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1383260" w14:textId="01A9651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105</w:t>
            </w:r>
          </w:p>
        </w:tc>
        <w:tc>
          <w:tcPr>
            <w:tcW w:w="1560" w:type="dxa"/>
            <w:shd w:val="clear" w:color="auto" w:fill="auto"/>
            <w:vAlign w:val="center"/>
          </w:tcPr>
          <w:p w14:paraId="33F13736" w14:textId="570CF75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47DFDE25" w14:textId="3B36DFD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 В таблице 3.1 - Мероприятия, реализованные за период, предшествующий текущей актуализации - указаны не все мероприятия, реализованные в 2022-2023гг</w:t>
            </w:r>
          </w:p>
        </w:tc>
        <w:tc>
          <w:tcPr>
            <w:tcW w:w="2614" w:type="dxa"/>
            <w:shd w:val="clear" w:color="auto" w:fill="auto"/>
            <w:vAlign w:val="center"/>
          </w:tcPr>
          <w:p w14:paraId="725A0EE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3F994A0" w14:textId="10AB7FF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Данное замечание не является конкретизированным и не позволяет Исполнителю произвести действия по их устранению. Мероприятия указаны на основании ранее </w:t>
            </w:r>
            <w:r w:rsidRPr="00187FDA">
              <w:rPr>
                <w:rFonts w:ascii="Times New Roman" w:eastAsia="Times New Roman" w:hAnsi="Times New Roman"/>
                <w:color w:val="000000"/>
                <w:spacing w:val="0"/>
                <w:sz w:val="18"/>
                <w:szCs w:val="18"/>
                <w:lang w:eastAsia="ru-RU"/>
              </w:rPr>
              <w:lastRenderedPageBreak/>
              <w:t>полученной информации</w:t>
            </w:r>
          </w:p>
        </w:tc>
        <w:tc>
          <w:tcPr>
            <w:tcW w:w="2616" w:type="dxa"/>
            <w:shd w:val="clear" w:color="auto" w:fill="auto"/>
            <w:vAlign w:val="center"/>
          </w:tcPr>
          <w:p w14:paraId="18C76B4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161BF4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E16B1F9" w14:textId="5A980C5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106</w:t>
            </w:r>
          </w:p>
        </w:tc>
        <w:tc>
          <w:tcPr>
            <w:tcW w:w="1560" w:type="dxa"/>
            <w:shd w:val="clear" w:color="auto" w:fill="auto"/>
            <w:vAlign w:val="center"/>
          </w:tcPr>
          <w:p w14:paraId="67B67293" w14:textId="1DD28B2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5D56586D" w14:textId="6F4CE24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Мастер-план развития систем теплоснабжения городского округа. В Таблицах 2.5, 2.10, 2.14 - Состав мероприятий по строительству, реконструкции, техническому перевооружению и (или) модернизации тепловых сетей актуализировать мероприятия согласно внесённым корректировкам в инвестиционные программы СГМУП «ГТС» в сфере теплоснабжения и горячего водоснабжения 2023-2026г. (наименование мероприятий и сроки реализации).</w:t>
            </w:r>
          </w:p>
        </w:tc>
        <w:tc>
          <w:tcPr>
            <w:tcW w:w="2614" w:type="dxa"/>
            <w:shd w:val="clear" w:color="auto" w:fill="auto"/>
            <w:vAlign w:val="center"/>
          </w:tcPr>
          <w:p w14:paraId="548B446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DCD334F" w14:textId="4554BE1F" w:rsidR="006E3E30" w:rsidRPr="00187FDA" w:rsidRDefault="007A2CD3"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436477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E11DAF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DF324F0" w14:textId="161DDEB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107</w:t>
            </w:r>
          </w:p>
        </w:tc>
        <w:tc>
          <w:tcPr>
            <w:tcW w:w="1560" w:type="dxa"/>
            <w:shd w:val="clear" w:color="auto" w:fill="auto"/>
            <w:vAlign w:val="center"/>
          </w:tcPr>
          <w:p w14:paraId="03DCDCA3" w14:textId="196E24D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9</w:t>
            </w:r>
          </w:p>
        </w:tc>
        <w:tc>
          <w:tcPr>
            <w:tcW w:w="6520" w:type="dxa"/>
            <w:shd w:val="clear" w:color="auto" w:fill="auto"/>
            <w:vAlign w:val="center"/>
          </w:tcPr>
          <w:p w14:paraId="4B091DB3" w14:textId="56A525C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Предложения по строительству, реконструкции и (или) модернизации тепловых сетей. В Таблицах 9.1 - Реконструкция тепловых сетей в связи с исчерпанием эксплуатационного ресурса и 12.1 - Капитальные вложения в реализацию мероприятий по новому строительству, реконструкции и (или) модернизации тепловых сетей и сооружений на них в зоне деятельности ЕТО (в ценах на дату реализации) актуализировать мероприятия согласно внесённым корректировкам в инвестиционные программы СГМУП «ГТС» в сфере теплоснабжения и горячего водоснабжения 2023-2026г. (наименование мероприятий и сроки реализации)</w:t>
            </w:r>
          </w:p>
        </w:tc>
        <w:tc>
          <w:tcPr>
            <w:tcW w:w="2614" w:type="dxa"/>
            <w:shd w:val="clear" w:color="auto" w:fill="auto"/>
            <w:vAlign w:val="center"/>
          </w:tcPr>
          <w:p w14:paraId="37C5369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3CD1607" w14:textId="3F315067" w:rsidR="006E3E30" w:rsidRPr="00187FDA" w:rsidRDefault="007A2CD3"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DD2E11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E20798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BFF3328" w14:textId="12F5DC8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108</w:t>
            </w:r>
          </w:p>
        </w:tc>
        <w:tc>
          <w:tcPr>
            <w:tcW w:w="1560" w:type="dxa"/>
            <w:shd w:val="clear" w:color="auto" w:fill="auto"/>
            <w:vAlign w:val="center"/>
          </w:tcPr>
          <w:p w14:paraId="085A8F2E" w14:textId="7EB27DD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w:t>
            </w:r>
          </w:p>
        </w:tc>
        <w:tc>
          <w:tcPr>
            <w:tcW w:w="6520" w:type="dxa"/>
            <w:shd w:val="clear" w:color="auto" w:fill="auto"/>
            <w:vAlign w:val="center"/>
          </w:tcPr>
          <w:p w14:paraId="15337EC0" w14:textId="3487313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 Обоснование инвестиций в строительство, реконструкцию и техническое перевооружение и (или) модернизацию - актуализировать мероприятия согласно внесённым корректировкам в инвестиционные программы СГМУП «ГТС» в сфере теплоснабжения и горячего водоснабжения 2023-2026г. (наименование мероприятий и сроки реализации) в таблицах 1.4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 2 (СГМУП «ГТС») и 1.11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 2 (СГМУП «ГТС») в подгруппе проектов 3 «Реконструкции тепловых сетей для обеспечения надежности теплоснабжения потребителей, в том числе в связи с исчерпанием эксплуатационного ресурса»</w:t>
            </w:r>
          </w:p>
        </w:tc>
        <w:tc>
          <w:tcPr>
            <w:tcW w:w="2614" w:type="dxa"/>
            <w:shd w:val="clear" w:color="auto" w:fill="auto"/>
            <w:vAlign w:val="center"/>
          </w:tcPr>
          <w:p w14:paraId="7392579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0369BB6" w14:textId="20FCA28F" w:rsidR="006E3E30" w:rsidRPr="00187FDA" w:rsidRDefault="007A2CD3"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A0071F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D02C65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D5F6891" w14:textId="7D1952B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109</w:t>
            </w:r>
          </w:p>
        </w:tc>
        <w:tc>
          <w:tcPr>
            <w:tcW w:w="1560" w:type="dxa"/>
            <w:shd w:val="clear" w:color="auto" w:fill="auto"/>
            <w:vAlign w:val="center"/>
          </w:tcPr>
          <w:p w14:paraId="303B61E9" w14:textId="1963582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17</w:t>
            </w:r>
          </w:p>
        </w:tc>
        <w:tc>
          <w:tcPr>
            <w:tcW w:w="6520" w:type="dxa"/>
            <w:shd w:val="clear" w:color="auto" w:fill="auto"/>
            <w:vAlign w:val="center"/>
          </w:tcPr>
          <w:p w14:paraId="7127FC50" w14:textId="08D2805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17 Реестр мероприятий Схемы теплоснабжения. В Таблице 2.1 – Реестр мероприятий по строительству, реконструкции, техническому перевооружению и (или) модернизации тепловых сетей и сооружений на них актуализировать мероприятия согласно внесённым корректировкам в инвестиционные программы СГМУП «ГТС» в сфере теплоснабжения и горячего водоснабжения 2023-2026г. (наименование мероприятий и сроки реализации)</w:t>
            </w:r>
          </w:p>
        </w:tc>
        <w:tc>
          <w:tcPr>
            <w:tcW w:w="2614" w:type="dxa"/>
            <w:shd w:val="clear" w:color="auto" w:fill="auto"/>
            <w:vAlign w:val="center"/>
          </w:tcPr>
          <w:p w14:paraId="26076CA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5DFB8DB" w14:textId="42C032BD" w:rsidR="006E3E30" w:rsidRPr="00187FDA" w:rsidRDefault="007A2CD3"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2C364E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596402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F006359" w14:textId="4F885C5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110</w:t>
            </w:r>
          </w:p>
        </w:tc>
        <w:tc>
          <w:tcPr>
            <w:tcW w:w="1560" w:type="dxa"/>
            <w:shd w:val="clear" w:color="auto" w:fill="auto"/>
            <w:vAlign w:val="center"/>
          </w:tcPr>
          <w:p w14:paraId="3CF023A6" w14:textId="458B03A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Том1.; Книга 8. Книга 13.; Книга 17.</w:t>
            </w:r>
          </w:p>
        </w:tc>
        <w:tc>
          <w:tcPr>
            <w:tcW w:w="6520" w:type="dxa"/>
            <w:shd w:val="clear" w:color="auto" w:fill="auto"/>
            <w:vAlign w:val="center"/>
          </w:tcPr>
          <w:p w14:paraId="63947ABC" w14:textId="32730A8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w:t>
            </w:r>
            <w:r w:rsidRPr="00187FDA">
              <w:rPr>
                <w:rFonts w:ascii="Times New Roman" w:eastAsia="Times New Roman" w:hAnsi="Times New Roman"/>
                <w:color w:val="000000"/>
                <w:spacing w:val="0"/>
                <w:sz w:val="18"/>
                <w:szCs w:val="18"/>
                <w:lang w:eastAsia="ru-RU"/>
              </w:rPr>
              <w:tab/>
              <w:t>Удалить пункты «Модернизация резервного электроснабжения котельной №22 (инв.10206). Разработка проектной документации, монтаж резервного электроснабжения с приобретением ДЭС, электрооборудования и материалов.», «Устройство резервного электроснабжения котельной №30 от ДЭС», запланированные на 2024г. так как они включены в 2025г. (Книга 1. Том1. Таб. №5.4, 5.8, 5.9, 5.11, 5.15, 6.2, 6.4; Книга 8. Таб.№6.3, 8,1; Книга 13. Таб.№1.3, 1.4, 1.10, 1.11; Книга 17. Таб.№1.1)</w:t>
            </w:r>
          </w:p>
        </w:tc>
        <w:tc>
          <w:tcPr>
            <w:tcW w:w="2614" w:type="dxa"/>
            <w:shd w:val="clear" w:color="auto" w:fill="auto"/>
            <w:vAlign w:val="center"/>
          </w:tcPr>
          <w:p w14:paraId="5235598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3B9A5ED" w14:textId="5C7E708F" w:rsidR="006E3E30" w:rsidRPr="00187FDA" w:rsidRDefault="007A2CD3"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41F734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9C5454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0275449" w14:textId="3D4ACE9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111</w:t>
            </w:r>
          </w:p>
        </w:tc>
        <w:tc>
          <w:tcPr>
            <w:tcW w:w="1560" w:type="dxa"/>
            <w:shd w:val="clear" w:color="auto" w:fill="auto"/>
            <w:vAlign w:val="center"/>
          </w:tcPr>
          <w:p w14:paraId="4FD938A1" w14:textId="48116FB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Том1.; Книга 8. Книга 13.; Книга 17.</w:t>
            </w:r>
          </w:p>
        </w:tc>
        <w:tc>
          <w:tcPr>
            <w:tcW w:w="6520" w:type="dxa"/>
            <w:shd w:val="clear" w:color="auto" w:fill="auto"/>
            <w:vAlign w:val="center"/>
          </w:tcPr>
          <w:p w14:paraId="5B5E5699" w14:textId="3890A51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w:t>
            </w:r>
            <w:r w:rsidRPr="00187FDA">
              <w:rPr>
                <w:rFonts w:ascii="Times New Roman" w:eastAsia="Times New Roman" w:hAnsi="Times New Roman"/>
                <w:color w:val="000000"/>
                <w:spacing w:val="0"/>
                <w:sz w:val="18"/>
                <w:szCs w:val="18"/>
                <w:lang w:eastAsia="ru-RU"/>
              </w:rPr>
              <w:tab/>
              <w:t xml:space="preserve">В </w:t>
            </w:r>
            <w:proofErr w:type="gramStart"/>
            <w:r w:rsidRPr="00187FDA">
              <w:rPr>
                <w:rFonts w:ascii="Times New Roman" w:eastAsia="Times New Roman" w:hAnsi="Times New Roman"/>
                <w:color w:val="000000"/>
                <w:spacing w:val="0"/>
                <w:sz w:val="18"/>
                <w:szCs w:val="18"/>
                <w:lang w:eastAsia="ru-RU"/>
              </w:rPr>
              <w:t>пункте  «</w:t>
            </w:r>
            <w:proofErr w:type="gramEnd"/>
            <w:r w:rsidRPr="00187FDA">
              <w:rPr>
                <w:rFonts w:ascii="Times New Roman" w:eastAsia="Times New Roman" w:hAnsi="Times New Roman"/>
                <w:color w:val="000000"/>
                <w:spacing w:val="0"/>
                <w:sz w:val="18"/>
                <w:szCs w:val="18"/>
                <w:lang w:eastAsia="ru-RU"/>
              </w:rPr>
              <w:t>Устройство резервного электроснабжения котельной №6 от ДЭС» увеличить сумму с 3 040,56 тыс. руб. до 4 180,89 тыс. руб. согласно п. 3.2.3. инвестиционной программы на СГМУП «ГТС» на 2023-2026гг в сфере теплоснабжения. (Книга 1. Том1. Таб. №5.4, 5.8, 5.9, 5.11, 5.15, 6.2, 6.4; Книга 8. Таб.№ 8,1; Книга 13. Таб.№1.3, 1.4, 1.10, 1.11; Книга 17. Таб.№1.1)</w:t>
            </w:r>
          </w:p>
        </w:tc>
        <w:tc>
          <w:tcPr>
            <w:tcW w:w="2614" w:type="dxa"/>
            <w:shd w:val="clear" w:color="auto" w:fill="auto"/>
            <w:vAlign w:val="center"/>
          </w:tcPr>
          <w:p w14:paraId="4D2D0AD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404C898" w14:textId="07694B32" w:rsidR="006E3E30" w:rsidRPr="00187FDA" w:rsidRDefault="007A2CD3"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69052C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B37537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000C271" w14:textId="79E3788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112</w:t>
            </w:r>
          </w:p>
        </w:tc>
        <w:tc>
          <w:tcPr>
            <w:tcW w:w="1560" w:type="dxa"/>
            <w:shd w:val="clear" w:color="auto" w:fill="auto"/>
            <w:vAlign w:val="center"/>
          </w:tcPr>
          <w:p w14:paraId="58301B54" w14:textId="6611576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Том1.; Книга 8. Книга 13.; Книга 17</w:t>
            </w:r>
          </w:p>
        </w:tc>
        <w:tc>
          <w:tcPr>
            <w:tcW w:w="6520" w:type="dxa"/>
            <w:shd w:val="clear" w:color="auto" w:fill="auto"/>
            <w:vAlign w:val="center"/>
          </w:tcPr>
          <w:p w14:paraId="48953AC9" w14:textId="5E72101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3.</w:t>
            </w:r>
            <w:r w:rsidRPr="00187FDA">
              <w:rPr>
                <w:rFonts w:ascii="Times New Roman" w:eastAsia="Times New Roman" w:hAnsi="Times New Roman"/>
                <w:color w:val="000000"/>
                <w:spacing w:val="0"/>
                <w:sz w:val="18"/>
                <w:szCs w:val="18"/>
                <w:lang w:eastAsia="ru-RU"/>
              </w:rPr>
              <w:tab/>
              <w:t xml:space="preserve">Пункт «Модернизация электроснабжения ЦТП № 70, 95, КРП №1. Замена устаревшей защитной и коммутационной аппаратуры на современную, ВРУ, замена алюминиевых кабельных линий. эффективности организаций осуществляющих регулярные виды деятельности.» считаю </w:t>
            </w:r>
            <w:proofErr w:type="gramStart"/>
            <w:r w:rsidRPr="00187FDA">
              <w:rPr>
                <w:rFonts w:ascii="Times New Roman" w:eastAsia="Times New Roman" w:hAnsi="Times New Roman"/>
                <w:color w:val="000000"/>
                <w:spacing w:val="0"/>
                <w:sz w:val="18"/>
                <w:szCs w:val="18"/>
                <w:lang w:eastAsia="ru-RU"/>
              </w:rPr>
              <w:t>логичным  перенести</w:t>
            </w:r>
            <w:proofErr w:type="gramEnd"/>
            <w:r w:rsidRPr="00187FDA">
              <w:rPr>
                <w:rFonts w:ascii="Times New Roman" w:eastAsia="Times New Roman" w:hAnsi="Times New Roman"/>
                <w:color w:val="000000"/>
                <w:spacing w:val="0"/>
                <w:sz w:val="18"/>
                <w:szCs w:val="18"/>
                <w:lang w:eastAsia="ru-RU"/>
              </w:rPr>
              <w:t xml:space="preserve"> из источников теплоснабжения  в тепловые сети, подгруппу «Реконструкции насосных станций». (Книга 1. Том1. Таб. №5.4, 5.8, 5.9, 5.11, 5.15, 6.2, 6.4; Книга 8. Таб.№ 8,1; Книга 13. Таб.№1.3, 1.4, 1.10, 1.11; Книга 17. Таб.№1.1).</w:t>
            </w:r>
          </w:p>
        </w:tc>
        <w:tc>
          <w:tcPr>
            <w:tcW w:w="2614" w:type="dxa"/>
            <w:shd w:val="clear" w:color="auto" w:fill="auto"/>
            <w:vAlign w:val="center"/>
          </w:tcPr>
          <w:p w14:paraId="1FFCFF9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7E73EFE" w14:textId="4D29AAD2" w:rsidR="006E3E30" w:rsidRPr="00187FDA" w:rsidRDefault="007A2CD3"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D68740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6F98EB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E80AC88" w14:textId="2693A37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113</w:t>
            </w:r>
          </w:p>
        </w:tc>
        <w:tc>
          <w:tcPr>
            <w:tcW w:w="1560" w:type="dxa"/>
            <w:shd w:val="clear" w:color="auto" w:fill="auto"/>
            <w:vAlign w:val="center"/>
          </w:tcPr>
          <w:p w14:paraId="2967D9F0" w14:textId="56AFDB0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Том 2. Книга 2.</w:t>
            </w:r>
          </w:p>
        </w:tc>
        <w:tc>
          <w:tcPr>
            <w:tcW w:w="6520" w:type="dxa"/>
            <w:shd w:val="clear" w:color="auto" w:fill="auto"/>
            <w:vAlign w:val="center"/>
          </w:tcPr>
          <w:p w14:paraId="1020A1D5" w14:textId="12B5C1E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Нумерация, начиная с пункта 13 не соответствует, привести в соответствие</w:t>
            </w:r>
          </w:p>
        </w:tc>
        <w:tc>
          <w:tcPr>
            <w:tcW w:w="2614" w:type="dxa"/>
            <w:shd w:val="clear" w:color="auto" w:fill="auto"/>
            <w:vAlign w:val="center"/>
          </w:tcPr>
          <w:p w14:paraId="4EED337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CDBE97D" w14:textId="33B15EFF" w:rsidR="006E3E30" w:rsidRPr="00187FDA" w:rsidRDefault="0066444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B99666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BFB795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3976B09" w14:textId="08F1FC2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114</w:t>
            </w:r>
          </w:p>
        </w:tc>
        <w:tc>
          <w:tcPr>
            <w:tcW w:w="1560" w:type="dxa"/>
            <w:shd w:val="clear" w:color="auto" w:fill="auto"/>
            <w:vAlign w:val="center"/>
          </w:tcPr>
          <w:p w14:paraId="42F22F68" w14:textId="087D65E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Том 2. Книга 2.</w:t>
            </w:r>
          </w:p>
        </w:tc>
        <w:tc>
          <w:tcPr>
            <w:tcW w:w="6520" w:type="dxa"/>
            <w:shd w:val="clear" w:color="auto" w:fill="auto"/>
            <w:vAlign w:val="center"/>
          </w:tcPr>
          <w:p w14:paraId="60117B47" w14:textId="1E933BE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13.3 – Данные в таблице по всем котельным не соответствуют, предоставленным (актуализировать и привести в соответствие)</w:t>
            </w:r>
          </w:p>
        </w:tc>
        <w:tc>
          <w:tcPr>
            <w:tcW w:w="2614" w:type="dxa"/>
            <w:shd w:val="clear" w:color="auto" w:fill="auto"/>
            <w:vAlign w:val="center"/>
          </w:tcPr>
          <w:p w14:paraId="19B32C1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9AFF56F" w14:textId="13D98D9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E674CD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1C330F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A393ACB" w14:textId="4662E5F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115</w:t>
            </w:r>
          </w:p>
        </w:tc>
        <w:tc>
          <w:tcPr>
            <w:tcW w:w="1560" w:type="dxa"/>
            <w:shd w:val="clear" w:color="auto" w:fill="auto"/>
            <w:vAlign w:val="center"/>
          </w:tcPr>
          <w:p w14:paraId="70913F02" w14:textId="7FB9529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Том 2. Книга 2.</w:t>
            </w:r>
          </w:p>
        </w:tc>
        <w:tc>
          <w:tcPr>
            <w:tcW w:w="6520" w:type="dxa"/>
            <w:shd w:val="clear" w:color="auto" w:fill="auto"/>
            <w:vAlign w:val="center"/>
          </w:tcPr>
          <w:p w14:paraId="0F2B1196" w14:textId="0122D13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Пункт 13.5 – отсутствует</w:t>
            </w:r>
          </w:p>
        </w:tc>
        <w:tc>
          <w:tcPr>
            <w:tcW w:w="2614" w:type="dxa"/>
            <w:shd w:val="clear" w:color="auto" w:fill="auto"/>
            <w:vAlign w:val="center"/>
          </w:tcPr>
          <w:p w14:paraId="024E63A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4521EC4" w14:textId="2573818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D730CE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A81891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CA6E052" w14:textId="5B1D1C5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116</w:t>
            </w:r>
          </w:p>
        </w:tc>
        <w:tc>
          <w:tcPr>
            <w:tcW w:w="1560" w:type="dxa"/>
            <w:shd w:val="clear" w:color="auto" w:fill="auto"/>
            <w:vAlign w:val="center"/>
          </w:tcPr>
          <w:p w14:paraId="78F84EBA" w14:textId="55D5AA0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Том 2. Книга 2.</w:t>
            </w:r>
          </w:p>
        </w:tc>
        <w:tc>
          <w:tcPr>
            <w:tcW w:w="6520" w:type="dxa"/>
            <w:shd w:val="clear" w:color="auto" w:fill="auto"/>
            <w:vAlign w:val="center"/>
          </w:tcPr>
          <w:p w14:paraId="68F12476" w14:textId="7036D5C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13.4 – Данные по всем котельным не соответствуют, предоставленным</w:t>
            </w:r>
          </w:p>
        </w:tc>
        <w:tc>
          <w:tcPr>
            <w:tcW w:w="2614" w:type="dxa"/>
            <w:shd w:val="clear" w:color="auto" w:fill="auto"/>
            <w:vAlign w:val="center"/>
          </w:tcPr>
          <w:p w14:paraId="0610BC7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B1B6697" w14:textId="016383D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53B99A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9B6CAA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675C5EC" w14:textId="06D5B0E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117</w:t>
            </w:r>
          </w:p>
        </w:tc>
        <w:tc>
          <w:tcPr>
            <w:tcW w:w="1560" w:type="dxa"/>
            <w:shd w:val="clear" w:color="auto" w:fill="auto"/>
            <w:vAlign w:val="center"/>
          </w:tcPr>
          <w:p w14:paraId="0F36C4E8" w14:textId="014E45E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Том 20.</w:t>
            </w:r>
          </w:p>
        </w:tc>
        <w:tc>
          <w:tcPr>
            <w:tcW w:w="6520" w:type="dxa"/>
            <w:shd w:val="clear" w:color="auto" w:fill="auto"/>
            <w:vAlign w:val="center"/>
          </w:tcPr>
          <w:p w14:paraId="432CA769" w14:textId="62E61C1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2.4 – Данные в таблице по всем котельным не соответствуют, предоставленным (актуализировать и привести в соответствие)</w:t>
            </w:r>
          </w:p>
        </w:tc>
        <w:tc>
          <w:tcPr>
            <w:tcW w:w="2614" w:type="dxa"/>
            <w:shd w:val="clear" w:color="auto" w:fill="auto"/>
            <w:vAlign w:val="center"/>
          </w:tcPr>
          <w:p w14:paraId="231F4AA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27FA48A" w14:textId="7DAF681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5D7FAA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170B6A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83A6A45" w14:textId="4EF0E36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118</w:t>
            </w:r>
          </w:p>
        </w:tc>
        <w:tc>
          <w:tcPr>
            <w:tcW w:w="1560" w:type="dxa"/>
            <w:shd w:val="clear" w:color="auto" w:fill="auto"/>
            <w:vAlign w:val="center"/>
          </w:tcPr>
          <w:p w14:paraId="640B9A2D" w14:textId="2CAC7F5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Том 20.</w:t>
            </w:r>
          </w:p>
        </w:tc>
        <w:tc>
          <w:tcPr>
            <w:tcW w:w="6520" w:type="dxa"/>
            <w:shd w:val="clear" w:color="auto" w:fill="auto"/>
            <w:vAlign w:val="center"/>
          </w:tcPr>
          <w:p w14:paraId="2C26AAA2" w14:textId="1A3A023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2.5 – Данные по всем котельным не соответствуют, предоставленным</w:t>
            </w:r>
          </w:p>
        </w:tc>
        <w:tc>
          <w:tcPr>
            <w:tcW w:w="2614" w:type="dxa"/>
            <w:shd w:val="clear" w:color="auto" w:fill="auto"/>
            <w:vAlign w:val="center"/>
          </w:tcPr>
          <w:p w14:paraId="626CCD1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3059739" w14:textId="6C9D1BE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887165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646F03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96B0960" w14:textId="0A5039C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119</w:t>
            </w:r>
          </w:p>
        </w:tc>
        <w:tc>
          <w:tcPr>
            <w:tcW w:w="1560" w:type="dxa"/>
            <w:shd w:val="clear" w:color="auto" w:fill="auto"/>
            <w:vAlign w:val="center"/>
          </w:tcPr>
          <w:p w14:paraId="3A536AA3" w14:textId="0C6E312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Том 20.</w:t>
            </w:r>
          </w:p>
        </w:tc>
        <w:tc>
          <w:tcPr>
            <w:tcW w:w="6520" w:type="dxa"/>
            <w:shd w:val="clear" w:color="auto" w:fill="auto"/>
            <w:vAlign w:val="center"/>
          </w:tcPr>
          <w:p w14:paraId="2D2EC2FC" w14:textId="188E160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3.1 – Состав уходящих газов по всем котельным не верный, не соответствует предоставленным данным</w:t>
            </w:r>
          </w:p>
        </w:tc>
        <w:tc>
          <w:tcPr>
            <w:tcW w:w="2614" w:type="dxa"/>
            <w:shd w:val="clear" w:color="auto" w:fill="auto"/>
            <w:vAlign w:val="center"/>
          </w:tcPr>
          <w:p w14:paraId="75FB1A3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D2A3DB9" w14:textId="4E6B8B4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88EB87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0B6F22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24C089B" w14:textId="42C4BDC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120</w:t>
            </w:r>
          </w:p>
        </w:tc>
        <w:tc>
          <w:tcPr>
            <w:tcW w:w="1560" w:type="dxa"/>
            <w:shd w:val="clear" w:color="auto" w:fill="auto"/>
            <w:vAlign w:val="center"/>
          </w:tcPr>
          <w:p w14:paraId="29F2FB7A" w14:textId="15D77F3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Том 20</w:t>
            </w:r>
          </w:p>
        </w:tc>
        <w:tc>
          <w:tcPr>
            <w:tcW w:w="6520" w:type="dxa"/>
            <w:shd w:val="clear" w:color="auto" w:fill="auto"/>
            <w:vAlign w:val="center"/>
          </w:tcPr>
          <w:p w14:paraId="69A630A3" w14:textId="2593028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4.</w:t>
            </w:r>
            <w:r w:rsidRPr="00187FDA">
              <w:rPr>
                <w:rFonts w:ascii="Times New Roman" w:eastAsia="Times New Roman" w:hAnsi="Times New Roman"/>
                <w:color w:val="000000"/>
                <w:spacing w:val="0"/>
                <w:sz w:val="18"/>
                <w:szCs w:val="18"/>
                <w:lang w:eastAsia="ru-RU"/>
              </w:rPr>
              <w:tab/>
              <w:t>Таблица 3.4 - Состав уходящих газов по всем котельным не верный, не соответствует предоставленным данным</w:t>
            </w:r>
          </w:p>
        </w:tc>
        <w:tc>
          <w:tcPr>
            <w:tcW w:w="2614" w:type="dxa"/>
            <w:shd w:val="clear" w:color="auto" w:fill="auto"/>
            <w:vAlign w:val="center"/>
          </w:tcPr>
          <w:p w14:paraId="27A4DBB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A8D0684" w14:textId="33DEC42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F3FE16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B67BE3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81ED21E" w14:textId="10B1C0F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121</w:t>
            </w:r>
          </w:p>
        </w:tc>
        <w:tc>
          <w:tcPr>
            <w:tcW w:w="1560" w:type="dxa"/>
            <w:shd w:val="clear" w:color="auto" w:fill="auto"/>
            <w:vAlign w:val="center"/>
          </w:tcPr>
          <w:p w14:paraId="716F837D" w14:textId="365E31D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0EE54BF7" w14:textId="2FA9DF8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w:t>
            </w:r>
            <w:proofErr w:type="spellStart"/>
            <w:r w:rsidRPr="00187FDA">
              <w:rPr>
                <w:rFonts w:ascii="Times New Roman" w:eastAsia="Times New Roman" w:hAnsi="Times New Roman"/>
                <w:color w:val="000000"/>
                <w:spacing w:val="0"/>
                <w:sz w:val="18"/>
                <w:szCs w:val="18"/>
                <w:lang w:eastAsia="ru-RU"/>
              </w:rPr>
              <w:t>Sushpol</w:t>
            </w:r>
            <w:proofErr w:type="spellEnd"/>
            <w:r w:rsidRPr="00187FDA">
              <w:rPr>
                <w:rFonts w:ascii="Times New Roman" w:eastAsia="Times New Roman" w:hAnsi="Times New Roman"/>
                <w:color w:val="000000"/>
                <w:spacing w:val="0"/>
                <w:sz w:val="18"/>
                <w:szCs w:val="18"/>
                <w:lang w:eastAsia="ru-RU"/>
              </w:rPr>
              <w:t xml:space="preserve"> 2024 (-42)» ввиду наличия ошибок не представляется возможным выполнить поверочный расчет по следующим источникам:</w:t>
            </w:r>
          </w:p>
          <w:p w14:paraId="0DA00AF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5E145442" w14:textId="4FD15D1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4CF15FF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2FA4C9B" w14:textId="5CCB252D"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3759CF0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F41FF74"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172BD11" w14:textId="0E4430E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122</w:t>
            </w:r>
          </w:p>
        </w:tc>
        <w:tc>
          <w:tcPr>
            <w:tcW w:w="1560" w:type="dxa"/>
            <w:shd w:val="clear" w:color="auto" w:fill="auto"/>
            <w:vAlign w:val="center"/>
          </w:tcPr>
          <w:p w14:paraId="19CBFE00" w14:textId="780B68F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7FB222C1" w14:textId="1DEF62D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w:t>
            </w:r>
            <w:proofErr w:type="gramStart"/>
            <w:r w:rsidRPr="00187FDA">
              <w:rPr>
                <w:rFonts w:ascii="Times New Roman" w:eastAsia="Times New Roman" w:hAnsi="Times New Roman"/>
                <w:color w:val="000000"/>
                <w:spacing w:val="0"/>
                <w:sz w:val="18"/>
                <w:szCs w:val="18"/>
                <w:lang w:eastAsia="ru-RU"/>
              </w:rPr>
              <w:t>10.тепловые</w:t>
            </w:r>
            <w:proofErr w:type="gramEnd"/>
            <w:r w:rsidRPr="00187FDA">
              <w:rPr>
                <w:rFonts w:ascii="Times New Roman" w:eastAsia="Times New Roman" w:hAnsi="Times New Roman"/>
                <w:color w:val="000000"/>
                <w:spacing w:val="0"/>
                <w:sz w:val="18"/>
                <w:szCs w:val="18"/>
                <w:lang w:eastAsia="ru-RU"/>
              </w:rPr>
              <w:t xml:space="preserve"> сети, ГВС на 2029» ввиду наличия ошибок не представляется возможным выполнить поверочный расчет по следующим источникам:</w:t>
            </w:r>
          </w:p>
          <w:p w14:paraId="6FEC33C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538C630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Котельная №5 СГМУП «ГТС»;</w:t>
            </w:r>
          </w:p>
          <w:p w14:paraId="4BC0648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41DBFF82" w14:textId="2EDE60F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2FE5F49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3E4CBE7" w14:textId="62487C5E" w:rsidR="006E3E30"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B6F133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E0728D7"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36AB8C2" w14:textId="6915B73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123</w:t>
            </w:r>
          </w:p>
        </w:tc>
        <w:tc>
          <w:tcPr>
            <w:tcW w:w="1560" w:type="dxa"/>
            <w:shd w:val="clear" w:color="auto" w:fill="auto"/>
            <w:vAlign w:val="center"/>
          </w:tcPr>
          <w:p w14:paraId="603EECC6" w14:textId="2C3DECA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0F0EA2C2" w14:textId="4512CEC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w:t>
            </w:r>
            <w:proofErr w:type="spellStart"/>
            <w:r w:rsidRPr="00187FDA">
              <w:rPr>
                <w:rFonts w:ascii="Times New Roman" w:eastAsia="Times New Roman" w:hAnsi="Times New Roman"/>
                <w:color w:val="000000"/>
                <w:spacing w:val="0"/>
                <w:sz w:val="18"/>
                <w:szCs w:val="18"/>
                <w:lang w:eastAsia="ru-RU"/>
              </w:rPr>
              <w:t>Sushpol</w:t>
            </w:r>
            <w:proofErr w:type="spellEnd"/>
            <w:r w:rsidRPr="00187FDA">
              <w:rPr>
                <w:rFonts w:ascii="Times New Roman" w:eastAsia="Times New Roman" w:hAnsi="Times New Roman"/>
                <w:color w:val="000000"/>
                <w:spacing w:val="0"/>
                <w:sz w:val="18"/>
                <w:szCs w:val="18"/>
                <w:lang w:eastAsia="ru-RU"/>
              </w:rPr>
              <w:t xml:space="preserve"> 2024» ввиду наличия ошибок не представляется возможным выполнить поверочный расчет по следующим источникам:</w:t>
            </w:r>
          </w:p>
          <w:p w14:paraId="3F86B1D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2D62266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Котельная №1 СГМУП «ГТС»;</w:t>
            </w:r>
          </w:p>
          <w:p w14:paraId="2968235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Котельная №13 СГМУП «ГТС»;</w:t>
            </w:r>
          </w:p>
          <w:p w14:paraId="1B1FDBD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Котельная №2 СГМУП «ГТС»;</w:t>
            </w:r>
          </w:p>
          <w:p w14:paraId="3041221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Котельная №5 СГМУП «ГТС»;</w:t>
            </w:r>
          </w:p>
          <w:p w14:paraId="4DC5B08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w:t>
            </w:r>
            <w:r w:rsidRPr="00187FDA">
              <w:rPr>
                <w:rFonts w:ascii="Times New Roman" w:eastAsia="Times New Roman" w:hAnsi="Times New Roman"/>
                <w:color w:val="000000"/>
                <w:spacing w:val="0"/>
                <w:sz w:val="18"/>
                <w:szCs w:val="18"/>
                <w:lang w:eastAsia="ru-RU"/>
              </w:rPr>
              <w:tab/>
              <w:t>СГРЭС-1;</w:t>
            </w:r>
          </w:p>
          <w:p w14:paraId="690E6356" w14:textId="34124BF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6805BA4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EC8F091" w14:textId="6ABB9063" w:rsidR="006E3E30"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3DC1C74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1607F1F6"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3B69A79" w14:textId="0123490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124</w:t>
            </w:r>
          </w:p>
        </w:tc>
        <w:tc>
          <w:tcPr>
            <w:tcW w:w="1560" w:type="dxa"/>
            <w:shd w:val="clear" w:color="auto" w:fill="auto"/>
            <w:vAlign w:val="center"/>
          </w:tcPr>
          <w:p w14:paraId="0F50C9AF" w14:textId="016E48F8"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26D52AF5" w14:textId="5B70F1C3"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«GBRES-1-GRES-2_OFF» ввиду наличия ошибок не представляется возможным выполнить поверочный расчет по следующим источникам:</w:t>
            </w:r>
          </w:p>
          <w:p w14:paraId="5ADDC98D"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2955FB1E" w14:textId="098A0A2E"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628F7EBF"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5FE3EDA" w14:textId="3EFD5E3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75BE0663"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5ED3C6F3"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48DEC34" w14:textId="41B61971"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125</w:t>
            </w:r>
          </w:p>
        </w:tc>
        <w:tc>
          <w:tcPr>
            <w:tcW w:w="1560" w:type="dxa"/>
            <w:shd w:val="clear" w:color="auto" w:fill="auto"/>
            <w:vAlign w:val="center"/>
          </w:tcPr>
          <w:p w14:paraId="03AB727E" w14:textId="126BE5C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2FE230DC" w14:textId="2B24FF2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«GRES-2_OFF» ввиду наличия ошибок не представляется возможным выполнить поверочный расчет по следующим источникам:</w:t>
            </w:r>
          </w:p>
          <w:p w14:paraId="137938B3"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6353F8F4" w14:textId="2C80D72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278296C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7DF774F" w14:textId="40A4561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32F0E6D2"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5F09A051"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D844F1C" w14:textId="01FAD3D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126</w:t>
            </w:r>
          </w:p>
        </w:tc>
        <w:tc>
          <w:tcPr>
            <w:tcW w:w="1560" w:type="dxa"/>
            <w:shd w:val="clear" w:color="auto" w:fill="auto"/>
            <w:vAlign w:val="center"/>
          </w:tcPr>
          <w:p w14:paraId="57DBE885" w14:textId="4C1ED3A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60B4B472" w14:textId="02107084"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«Отключены ГРЭС-1 и ГРЭС-2» ввиду наличия ошибок не представляется возможным выполнить поверочный расчет по следующим источникам:</w:t>
            </w:r>
          </w:p>
          <w:p w14:paraId="0F7B67DA"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2A742031" w14:textId="0C4BD6B6"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4403C487"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F9748E1" w14:textId="2FFD724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49D3D7C6"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4B791B07"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F583804" w14:textId="0E9E224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127</w:t>
            </w:r>
          </w:p>
        </w:tc>
        <w:tc>
          <w:tcPr>
            <w:tcW w:w="1560" w:type="dxa"/>
            <w:shd w:val="clear" w:color="auto" w:fill="auto"/>
            <w:vAlign w:val="center"/>
          </w:tcPr>
          <w:p w14:paraId="4669BD35" w14:textId="47BA3841"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548F927C" w14:textId="44062B24"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«38. Гидравлический режим работы тепловой сети при температуре наружного воздуха -42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22F394B0"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759BDE27"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618C663B" w14:textId="77A6838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623AC650"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3D6E5F3" w14:textId="5810CEF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66404A8E"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42F9C3E6"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00EB589" w14:textId="639677C1"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128</w:t>
            </w:r>
          </w:p>
        </w:tc>
        <w:tc>
          <w:tcPr>
            <w:tcW w:w="1560" w:type="dxa"/>
            <w:shd w:val="clear" w:color="auto" w:fill="auto"/>
            <w:vAlign w:val="center"/>
          </w:tcPr>
          <w:p w14:paraId="4F570204" w14:textId="6762AD3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778411BD" w14:textId="4212B7F6"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«37. Гидравлический режим работы тепловой сети при температуре наружного воздуха -40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20A97320"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1FB26905"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57F5249A" w14:textId="1A73A8D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728A048E"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3DDA8E8" w14:textId="3F3CACD4"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59A5A6B8"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3DDBE702"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FD795B2" w14:textId="1E7D162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129</w:t>
            </w:r>
          </w:p>
        </w:tc>
        <w:tc>
          <w:tcPr>
            <w:tcW w:w="1560" w:type="dxa"/>
            <w:shd w:val="clear" w:color="auto" w:fill="auto"/>
            <w:vAlign w:val="center"/>
          </w:tcPr>
          <w:p w14:paraId="4C96949F" w14:textId="7E2A9AA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78A5D3E7" w14:textId="6723F11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«36. Гидравлический режим работы тепловой сети при температуре наружного воздуха -35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0CBF3730"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1EB4E011"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47D07220" w14:textId="1C04A56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22B711B7"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42F5605" w14:textId="5C7F375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0703F508"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351305D5"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83A0CEC" w14:textId="3FC7DDB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130</w:t>
            </w:r>
          </w:p>
        </w:tc>
        <w:tc>
          <w:tcPr>
            <w:tcW w:w="1560" w:type="dxa"/>
            <w:shd w:val="clear" w:color="auto" w:fill="auto"/>
            <w:vAlign w:val="center"/>
          </w:tcPr>
          <w:p w14:paraId="260E815E" w14:textId="2AB3CC23"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59AB9265" w14:textId="726F438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«35. Гидравлический режим работы тепловой сети при температуре наружного воздуха -30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261C0ED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1D7272BA"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1585BF81" w14:textId="4AA7FF85"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47106EDC"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C79D433" w14:textId="0FB2245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48CE800B"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37583DCF"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5D37C12" w14:textId="71917F8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131</w:t>
            </w:r>
          </w:p>
        </w:tc>
        <w:tc>
          <w:tcPr>
            <w:tcW w:w="1560" w:type="dxa"/>
            <w:shd w:val="clear" w:color="auto" w:fill="auto"/>
            <w:vAlign w:val="center"/>
          </w:tcPr>
          <w:p w14:paraId="0D4B8127" w14:textId="42E95F4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7654A816" w14:textId="403884EE"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«34. Гидравлический режим работы тепловой сети при температуре наружного воздуха -25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28C14150"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18F37481"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24A67B01" w14:textId="4EC9358E"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21C993EE"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D3CDEA3" w14:textId="0965A674"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3335F080"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1F87F4EE"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F4809D6" w14:textId="75D589B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132</w:t>
            </w:r>
          </w:p>
        </w:tc>
        <w:tc>
          <w:tcPr>
            <w:tcW w:w="1560" w:type="dxa"/>
            <w:shd w:val="clear" w:color="auto" w:fill="auto"/>
            <w:vAlign w:val="center"/>
          </w:tcPr>
          <w:p w14:paraId="19AE3634" w14:textId="60073FA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501665A8" w14:textId="23B2332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«33. Гидравлический режим работы тепловой сети при температуре наружного воздуха -20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0646C8A8"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648C9AB6"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4B622C1A" w14:textId="0118357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1042B8AA"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AB315B7" w14:textId="343CA2A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73550404"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612FFBB7"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DCC2275" w14:textId="1C12576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133</w:t>
            </w:r>
          </w:p>
        </w:tc>
        <w:tc>
          <w:tcPr>
            <w:tcW w:w="1560" w:type="dxa"/>
            <w:shd w:val="clear" w:color="auto" w:fill="auto"/>
            <w:vAlign w:val="center"/>
          </w:tcPr>
          <w:p w14:paraId="5B52ADBB" w14:textId="0D54E2E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77DEEDA1" w14:textId="5387C018"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«32. Гидравлический режим работы тепловой сети при температуре наружного воздуха -15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3E4F2157"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7CBED726"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0DDFC6DD" w14:textId="4050D71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5CDCBD4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B5691C8" w14:textId="585E9C1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63236D96"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305D919E"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8D88EB9" w14:textId="06AFDD5E"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134</w:t>
            </w:r>
          </w:p>
        </w:tc>
        <w:tc>
          <w:tcPr>
            <w:tcW w:w="1560" w:type="dxa"/>
            <w:shd w:val="clear" w:color="auto" w:fill="auto"/>
            <w:vAlign w:val="center"/>
          </w:tcPr>
          <w:p w14:paraId="76E8109E" w14:textId="082C4DE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5568C0DA" w14:textId="6F42037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«31. Гидравлический режим работы тепловой сети при температуре наружного воздуха -10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2EBB5452"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639EA18F"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3FD26D31" w14:textId="57A8C7A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06B3CAF1"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A7D46BC" w14:textId="0B326A3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730F6333"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6FE87820"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0A81811" w14:textId="23CC158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135</w:t>
            </w:r>
          </w:p>
        </w:tc>
        <w:tc>
          <w:tcPr>
            <w:tcW w:w="1560" w:type="dxa"/>
            <w:shd w:val="clear" w:color="auto" w:fill="auto"/>
            <w:vAlign w:val="center"/>
          </w:tcPr>
          <w:p w14:paraId="1BB00A76" w14:textId="062CB8D5"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4E8E8460" w14:textId="3529835C"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«30. Гидравлический режим работы тепловой сети при температуре наружного воздуха -5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4C794911"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63F4E41F"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4B8E12E1" w14:textId="44E05606"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24771C8E"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88F2CC3" w14:textId="57406DD5"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77B4D8A7"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3BE80892"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4554E66" w14:textId="676370C0"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136</w:t>
            </w:r>
          </w:p>
        </w:tc>
        <w:tc>
          <w:tcPr>
            <w:tcW w:w="1560" w:type="dxa"/>
            <w:shd w:val="clear" w:color="auto" w:fill="auto"/>
            <w:vAlign w:val="center"/>
          </w:tcPr>
          <w:p w14:paraId="17AD72C1" w14:textId="310B6B8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4FAC0CEF" w14:textId="408E749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«29. Гидравлический режим работы тепловой сети при температуре наружного воздуха 0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16791FEB"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3FCA2DD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74180577" w14:textId="4A4DAF81"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58969EA4"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550CF86" w14:textId="04FB9824"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28360845"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2D55D63D"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2E0CD85" w14:textId="6CE96E3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137</w:t>
            </w:r>
          </w:p>
        </w:tc>
        <w:tc>
          <w:tcPr>
            <w:tcW w:w="1560" w:type="dxa"/>
            <w:shd w:val="clear" w:color="auto" w:fill="auto"/>
            <w:vAlign w:val="center"/>
          </w:tcPr>
          <w:p w14:paraId="25392E93" w14:textId="7892D3B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576D3BBF" w14:textId="03AF54E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«28. Гидравлический режим работы тепловой сети при температуре наружного воздуха -15 (для тестового аварийного режима в части СГ» ввиду наличия ошибок не представляется возможным выполнить поверочный расчет по следующим источникам:</w:t>
            </w:r>
          </w:p>
          <w:p w14:paraId="1499FEEF"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72D5C38E"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Пиковая котельная СГМУП «ГТС»;</w:t>
            </w:r>
          </w:p>
          <w:p w14:paraId="1DBC8D47" w14:textId="0DBC094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6584A865"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D3D0F19" w14:textId="2FAE38C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A78F4D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205436B5"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D938730" w14:textId="5236D0A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138</w:t>
            </w:r>
          </w:p>
        </w:tc>
        <w:tc>
          <w:tcPr>
            <w:tcW w:w="1560" w:type="dxa"/>
            <w:shd w:val="clear" w:color="auto" w:fill="auto"/>
            <w:vAlign w:val="center"/>
          </w:tcPr>
          <w:p w14:paraId="3FB5FD7A" w14:textId="50DDAFA8"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6CB94DE1" w14:textId="78580AD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«39. 17. ГР тестовый слой_отклГРЭС-2_кот 13 (5)» ввиду наличия ошибок не представляется возможным выполнить поверочный расчет по следующим источникам:</w:t>
            </w:r>
          </w:p>
          <w:p w14:paraId="1BEDB2E4"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p w14:paraId="43C9FE46" w14:textId="08F49BF0"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tc>
        <w:tc>
          <w:tcPr>
            <w:tcW w:w="2614" w:type="dxa"/>
            <w:shd w:val="clear" w:color="auto" w:fill="auto"/>
            <w:vAlign w:val="center"/>
          </w:tcPr>
          <w:p w14:paraId="372C8BD0"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2FC6FDF" w14:textId="258A260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695C9886"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4BBAB299"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9C3720D" w14:textId="1BEEB2C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139</w:t>
            </w:r>
          </w:p>
        </w:tc>
        <w:tc>
          <w:tcPr>
            <w:tcW w:w="1560" w:type="dxa"/>
            <w:shd w:val="clear" w:color="auto" w:fill="auto"/>
            <w:vAlign w:val="center"/>
          </w:tcPr>
          <w:p w14:paraId="39FB54AF" w14:textId="5BE62F7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72BBD404" w14:textId="7961074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Слой «4. </w:t>
            </w:r>
            <w:proofErr w:type="spellStart"/>
            <w:r w:rsidRPr="00187FDA">
              <w:rPr>
                <w:rFonts w:ascii="Times New Roman" w:eastAsia="Times New Roman" w:hAnsi="Times New Roman"/>
                <w:color w:val="000000"/>
                <w:spacing w:val="0"/>
                <w:sz w:val="18"/>
                <w:szCs w:val="18"/>
                <w:lang w:eastAsia="ru-RU"/>
              </w:rPr>
              <w:t>Sushpol</w:t>
            </w:r>
            <w:proofErr w:type="spellEnd"/>
            <w:r w:rsidRPr="00187FDA">
              <w:rPr>
                <w:rFonts w:ascii="Times New Roman" w:eastAsia="Times New Roman" w:hAnsi="Times New Roman"/>
                <w:color w:val="000000"/>
                <w:spacing w:val="0"/>
                <w:sz w:val="18"/>
                <w:szCs w:val="18"/>
                <w:lang w:eastAsia="ru-RU"/>
              </w:rPr>
              <w:t xml:space="preserve"> 2024 обновленная база (</w:t>
            </w:r>
            <w:proofErr w:type="spellStart"/>
            <w:r w:rsidRPr="00187FDA">
              <w:rPr>
                <w:rFonts w:ascii="Times New Roman" w:eastAsia="Times New Roman" w:hAnsi="Times New Roman"/>
                <w:color w:val="000000"/>
                <w:spacing w:val="0"/>
                <w:sz w:val="18"/>
                <w:szCs w:val="18"/>
                <w:lang w:eastAsia="ru-RU"/>
              </w:rPr>
              <w:t>static</w:t>
            </w:r>
            <w:proofErr w:type="spellEnd"/>
            <w:r w:rsidRPr="00187FDA">
              <w:rPr>
                <w:rFonts w:ascii="Times New Roman" w:eastAsia="Times New Roman" w:hAnsi="Times New Roman"/>
                <w:color w:val="000000"/>
                <w:spacing w:val="0"/>
                <w:sz w:val="18"/>
                <w:szCs w:val="18"/>
                <w:lang w:eastAsia="ru-RU"/>
              </w:rPr>
              <w:t>)» ввиду наличия ошибок не представляется возможным выполнить поверочный расчет по следующим источникам:</w:t>
            </w:r>
          </w:p>
          <w:p w14:paraId="2AC187C7"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(ВЖР);</w:t>
            </w:r>
          </w:p>
          <w:p w14:paraId="5D82AD8A"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Котельная 14 СГМУП «ГТС»;</w:t>
            </w:r>
          </w:p>
          <w:p w14:paraId="79487593"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p w14:paraId="6BD37E90"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79EC8FFE" w14:textId="2BAB4563"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СГРЭС-2 (</w:t>
            </w:r>
            <w:proofErr w:type="spellStart"/>
            <w:r w:rsidRPr="00187FDA">
              <w:rPr>
                <w:rFonts w:ascii="Times New Roman" w:eastAsia="Times New Roman" w:hAnsi="Times New Roman"/>
                <w:color w:val="000000"/>
                <w:spacing w:val="0"/>
                <w:sz w:val="18"/>
                <w:szCs w:val="18"/>
                <w:lang w:eastAsia="ru-RU"/>
              </w:rPr>
              <w:t>Промзона</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035CFBFD"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13BBE00" w14:textId="65CB73B1"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0BF4DC7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46D6C297"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889E8B0" w14:textId="2F4DC45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140</w:t>
            </w:r>
          </w:p>
        </w:tc>
        <w:tc>
          <w:tcPr>
            <w:tcW w:w="1560" w:type="dxa"/>
            <w:shd w:val="clear" w:color="auto" w:fill="auto"/>
            <w:vAlign w:val="center"/>
          </w:tcPr>
          <w:p w14:paraId="5DB0ADD5" w14:textId="3DD8AFE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382802BD" w14:textId="1AF6135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«40. 17. ГР тестовый слой_отклГРЭС-2_кот 13 (0)» ввиду наличия ошибок не представляется возможным выполнить поверочный расчет по следующим источникам:</w:t>
            </w:r>
          </w:p>
          <w:p w14:paraId="71FDCEF8"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5E09B4FF" w14:textId="30F9F6C8"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357174B4"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C96DD9A" w14:textId="40218C48"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22C05056"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4DC5E9E5"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7F40268" w14:textId="557289C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141</w:t>
            </w:r>
          </w:p>
        </w:tc>
        <w:tc>
          <w:tcPr>
            <w:tcW w:w="1560" w:type="dxa"/>
            <w:shd w:val="clear" w:color="auto" w:fill="auto"/>
            <w:vAlign w:val="center"/>
          </w:tcPr>
          <w:p w14:paraId="270D2AAC" w14:textId="3F6A48A0"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3325F4C7" w14:textId="64A592EE"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«41. 19. ГР 5 (для тестового аварийного режима в части СГРЭС-2)» ввиду наличия ошибок не представляется возможным выполнить поверочный расчет по следующим источникам:</w:t>
            </w:r>
          </w:p>
          <w:p w14:paraId="522C445E"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3F2AC8A0" w14:textId="0747AE55"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675F682E"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22CA68B" w14:textId="089420F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5FE09AD"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27791EBA"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CAACAF0" w14:textId="261CBCB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142</w:t>
            </w:r>
          </w:p>
        </w:tc>
        <w:tc>
          <w:tcPr>
            <w:tcW w:w="1560" w:type="dxa"/>
            <w:shd w:val="clear" w:color="auto" w:fill="auto"/>
            <w:vAlign w:val="center"/>
          </w:tcPr>
          <w:p w14:paraId="7F381D5E" w14:textId="434412A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3A08A17A" w14:textId="598D1E1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«42. 20Sushpol 2024 обновленная база (-10)» ввиду наличия ошибок не представляется возможным выполнить поверочный расчет по следующим источникам:</w:t>
            </w:r>
          </w:p>
          <w:p w14:paraId="78279FE8"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26CBAA98" w14:textId="232E7846"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6E5C3E0A"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3C50802" w14:textId="578003C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8D110AB"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13EE4A1E"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C9C9EA8" w14:textId="3781548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143</w:t>
            </w:r>
          </w:p>
        </w:tc>
        <w:tc>
          <w:tcPr>
            <w:tcW w:w="1560" w:type="dxa"/>
            <w:shd w:val="clear" w:color="auto" w:fill="auto"/>
            <w:vAlign w:val="center"/>
          </w:tcPr>
          <w:p w14:paraId="4F7F921C" w14:textId="72D217E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3D0F730E" w14:textId="416463F8"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Слой «43. 21 гидравлический режим работы тепловой сети при температуре наружного воздуха -15 (-15)» ввиду наличия ошибок не представляется возможным выполнить поверочный расчет по следующим источникам:</w:t>
            </w:r>
          </w:p>
          <w:p w14:paraId="14BDA327"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6C151868" w14:textId="4A28C078"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00563EA1"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7AD48E2" w14:textId="65FBA098"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DD1C7E4"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621CD76E"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85EBCCF" w14:textId="7794D63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144</w:t>
            </w:r>
          </w:p>
        </w:tc>
        <w:tc>
          <w:tcPr>
            <w:tcW w:w="1560" w:type="dxa"/>
            <w:shd w:val="clear" w:color="auto" w:fill="auto"/>
            <w:vAlign w:val="center"/>
          </w:tcPr>
          <w:p w14:paraId="557E16E2" w14:textId="52B63F3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0FFE3E60" w14:textId="3F029BCA"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Слой «44. 22 тестовый аварийный </w:t>
            </w:r>
            <w:proofErr w:type="spellStart"/>
            <w:r w:rsidRPr="00187FDA">
              <w:rPr>
                <w:rFonts w:ascii="Times New Roman" w:eastAsia="Times New Roman" w:hAnsi="Times New Roman"/>
                <w:color w:val="000000"/>
                <w:spacing w:val="0"/>
                <w:sz w:val="18"/>
                <w:szCs w:val="18"/>
                <w:lang w:eastAsia="ru-RU"/>
              </w:rPr>
              <w:t>режим_откл</w:t>
            </w:r>
            <w:proofErr w:type="spellEnd"/>
            <w:r w:rsidRPr="00187FDA">
              <w:rPr>
                <w:rFonts w:ascii="Times New Roman" w:eastAsia="Times New Roman" w:hAnsi="Times New Roman"/>
                <w:color w:val="000000"/>
                <w:spacing w:val="0"/>
                <w:sz w:val="18"/>
                <w:szCs w:val="18"/>
                <w:lang w:eastAsia="ru-RU"/>
              </w:rPr>
              <w:t xml:space="preserve"> ГРЭС-2 (-20)» ввиду наличия ошибок не представляется возможным выполнить поверочный расчет по следующим источникам:</w:t>
            </w:r>
          </w:p>
          <w:p w14:paraId="27ABA20C"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w:t>
            </w:r>
            <w:r w:rsidRPr="00187FDA">
              <w:rPr>
                <w:rFonts w:ascii="Times New Roman" w:eastAsia="Times New Roman" w:hAnsi="Times New Roman"/>
                <w:color w:val="000000"/>
                <w:spacing w:val="0"/>
                <w:sz w:val="18"/>
                <w:szCs w:val="18"/>
                <w:lang w:eastAsia="ru-RU"/>
              </w:rPr>
              <w:tab/>
              <w:t>СГРЭС-1;</w:t>
            </w:r>
          </w:p>
          <w:p w14:paraId="6140B317" w14:textId="7E74708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0A237524"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D519C41" w14:textId="791B682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0EE4299B"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1729F87F"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668A2A3" w14:textId="23EC1DD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145</w:t>
            </w:r>
          </w:p>
        </w:tc>
        <w:tc>
          <w:tcPr>
            <w:tcW w:w="1560" w:type="dxa"/>
            <w:shd w:val="clear" w:color="auto" w:fill="auto"/>
            <w:vAlign w:val="center"/>
          </w:tcPr>
          <w:p w14:paraId="273446F8" w14:textId="6DD3873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10101449" w14:textId="6B963E2B"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Слой «45. 23 тестовый аварийный (-25) </w:t>
            </w:r>
            <w:proofErr w:type="spellStart"/>
            <w:r w:rsidRPr="00187FDA">
              <w:rPr>
                <w:rFonts w:ascii="Times New Roman" w:eastAsia="Times New Roman" w:hAnsi="Times New Roman"/>
                <w:color w:val="000000"/>
                <w:spacing w:val="0"/>
                <w:sz w:val="18"/>
                <w:szCs w:val="18"/>
                <w:lang w:eastAsia="ru-RU"/>
              </w:rPr>
              <w:t>откл</w:t>
            </w:r>
            <w:proofErr w:type="spellEnd"/>
            <w:r w:rsidRPr="00187FDA">
              <w:rPr>
                <w:rFonts w:ascii="Times New Roman" w:eastAsia="Times New Roman" w:hAnsi="Times New Roman"/>
                <w:color w:val="000000"/>
                <w:spacing w:val="0"/>
                <w:sz w:val="18"/>
                <w:szCs w:val="18"/>
                <w:lang w:eastAsia="ru-RU"/>
              </w:rPr>
              <w:t xml:space="preserve"> ГРЭС-2 и 13кот» ввиду наличия ошибок не представляется возможным выполнить поверочный расчет по следующим источникам:</w:t>
            </w:r>
          </w:p>
          <w:p w14:paraId="1B936665" w14:textId="53E6F734"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00CC036B"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DABC15E" w14:textId="3E942DD6"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3125EE0B"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7E81B24D"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02EEFD3" w14:textId="344234D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146</w:t>
            </w:r>
          </w:p>
        </w:tc>
        <w:tc>
          <w:tcPr>
            <w:tcW w:w="1560" w:type="dxa"/>
            <w:shd w:val="clear" w:color="auto" w:fill="auto"/>
            <w:vAlign w:val="center"/>
          </w:tcPr>
          <w:p w14:paraId="63B33F04" w14:textId="67A80D9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327E4BE8" w14:textId="09A9AF34"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Слой «46. 24 тестовый аварийный (-30) </w:t>
            </w:r>
            <w:proofErr w:type="spellStart"/>
            <w:r w:rsidRPr="00187FDA">
              <w:rPr>
                <w:rFonts w:ascii="Times New Roman" w:eastAsia="Times New Roman" w:hAnsi="Times New Roman"/>
                <w:color w:val="000000"/>
                <w:spacing w:val="0"/>
                <w:sz w:val="18"/>
                <w:szCs w:val="18"/>
                <w:lang w:eastAsia="ru-RU"/>
              </w:rPr>
              <w:t>откл</w:t>
            </w:r>
            <w:proofErr w:type="spellEnd"/>
            <w:r w:rsidRPr="00187FDA">
              <w:rPr>
                <w:rFonts w:ascii="Times New Roman" w:eastAsia="Times New Roman" w:hAnsi="Times New Roman"/>
                <w:color w:val="000000"/>
                <w:spacing w:val="0"/>
                <w:sz w:val="18"/>
                <w:szCs w:val="18"/>
                <w:lang w:eastAsia="ru-RU"/>
              </w:rPr>
              <w:t xml:space="preserve"> ГРЭС-2 и 13кот» ввиду наличия ошибок не представляется возможным выполнить поверочный расчет по следующим источникам:</w:t>
            </w:r>
          </w:p>
          <w:p w14:paraId="3232BFE6" w14:textId="77777777"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6E855803" w14:textId="5FF8B25E"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0C8E69F2"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E833052" w14:textId="3D65D6A4"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9E1979A"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54BAE823"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A5C6A1C" w14:textId="6AF23DF3"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147</w:t>
            </w:r>
          </w:p>
        </w:tc>
        <w:tc>
          <w:tcPr>
            <w:tcW w:w="1560" w:type="dxa"/>
            <w:shd w:val="clear" w:color="auto" w:fill="auto"/>
            <w:vAlign w:val="center"/>
          </w:tcPr>
          <w:p w14:paraId="665F6E50" w14:textId="32A6008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08E7CEBD" w14:textId="3F0D4E49"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Слой «47. 25 тестовый аварийный (-35) </w:t>
            </w:r>
            <w:proofErr w:type="spellStart"/>
            <w:r w:rsidRPr="00187FDA">
              <w:rPr>
                <w:rFonts w:ascii="Times New Roman" w:eastAsia="Times New Roman" w:hAnsi="Times New Roman"/>
                <w:color w:val="000000"/>
                <w:spacing w:val="0"/>
                <w:sz w:val="18"/>
                <w:szCs w:val="18"/>
                <w:lang w:eastAsia="ru-RU"/>
              </w:rPr>
              <w:t>откл</w:t>
            </w:r>
            <w:proofErr w:type="spellEnd"/>
            <w:r w:rsidRPr="00187FDA">
              <w:rPr>
                <w:rFonts w:ascii="Times New Roman" w:eastAsia="Times New Roman" w:hAnsi="Times New Roman"/>
                <w:color w:val="000000"/>
                <w:spacing w:val="0"/>
                <w:sz w:val="18"/>
                <w:szCs w:val="18"/>
                <w:lang w:eastAsia="ru-RU"/>
              </w:rPr>
              <w:t xml:space="preserve"> ГРЭС-2 и 13кот» ввиду наличия ошибок не представляется возможным выполнить поверочный расчет по следующим источникам:</w:t>
            </w:r>
          </w:p>
          <w:p w14:paraId="3FF2CBA7" w14:textId="77777777"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w:t>
            </w:r>
          </w:p>
          <w:p w14:paraId="7617F177" w14:textId="607B98D6"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СГРЭС-1 (Город);</w:t>
            </w:r>
          </w:p>
        </w:tc>
        <w:tc>
          <w:tcPr>
            <w:tcW w:w="2614" w:type="dxa"/>
            <w:shd w:val="clear" w:color="auto" w:fill="auto"/>
            <w:vAlign w:val="center"/>
          </w:tcPr>
          <w:p w14:paraId="0F974C7B"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A5DD40A" w14:textId="13831D4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3C9C56CE"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174B2B69"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168759C" w14:textId="6A3F7A4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148</w:t>
            </w:r>
          </w:p>
        </w:tc>
        <w:tc>
          <w:tcPr>
            <w:tcW w:w="1560" w:type="dxa"/>
            <w:shd w:val="clear" w:color="auto" w:fill="auto"/>
            <w:vAlign w:val="center"/>
          </w:tcPr>
          <w:p w14:paraId="3F74B4EB" w14:textId="3A1EAEC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7B4D6DA4" w14:textId="46F18478" w:rsidR="00187FDA" w:rsidRPr="00187FDA" w:rsidRDefault="00187FDA" w:rsidP="00187FDA">
            <w:pPr>
              <w:widowControl/>
              <w:adjustRightInd/>
              <w:spacing w:before="0" w:after="0"/>
              <w:ind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Уникальный номер абонента в электронной модели в Приложение №3 ТОМ 3 не соответствует № в электронной модели.</w:t>
            </w:r>
          </w:p>
        </w:tc>
        <w:tc>
          <w:tcPr>
            <w:tcW w:w="2614" w:type="dxa"/>
            <w:shd w:val="clear" w:color="auto" w:fill="auto"/>
            <w:vAlign w:val="center"/>
          </w:tcPr>
          <w:p w14:paraId="6474175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4B0AB64" w14:textId="482D96CF"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8ABF10C"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0EA57722"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78172AD" w14:textId="2043D2E3"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149</w:t>
            </w:r>
          </w:p>
        </w:tc>
        <w:tc>
          <w:tcPr>
            <w:tcW w:w="1560" w:type="dxa"/>
            <w:shd w:val="clear" w:color="auto" w:fill="auto"/>
            <w:vAlign w:val="center"/>
          </w:tcPr>
          <w:p w14:paraId="0C1916EA" w14:textId="46391B6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3990CE19" w14:textId="4D0ECB3A"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Изменить схему подключения 2 корпуса Многоэтажный жилой дом из 2-х корпусов со встроенными помещениями общественного назначения и подземной автостоянкой" АО Завод промышленных деталей</w:t>
            </w:r>
          </w:p>
        </w:tc>
        <w:tc>
          <w:tcPr>
            <w:tcW w:w="2614" w:type="dxa"/>
            <w:shd w:val="clear" w:color="auto" w:fill="auto"/>
            <w:vAlign w:val="center"/>
          </w:tcPr>
          <w:p w14:paraId="033F6CAD"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338E949" w14:textId="3C5326C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295A7774"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2469F84A"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F5772CE" w14:textId="64FE0C0E"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150</w:t>
            </w:r>
          </w:p>
        </w:tc>
        <w:tc>
          <w:tcPr>
            <w:tcW w:w="1560" w:type="dxa"/>
            <w:shd w:val="clear" w:color="auto" w:fill="auto"/>
            <w:vAlign w:val="center"/>
          </w:tcPr>
          <w:p w14:paraId="18DC21C7" w14:textId="454CB69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50089A12" w14:textId="6C1779AE"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Добавить в Приложение №3 и в эл. Модель перспективный объект Попов Игорь Евгеньевич Склад, </w:t>
            </w:r>
            <w:proofErr w:type="spellStart"/>
            <w:r w:rsidRPr="00187FDA">
              <w:rPr>
                <w:rFonts w:ascii="Times New Roman" w:eastAsia="Times New Roman" w:hAnsi="Times New Roman"/>
                <w:color w:val="000000"/>
                <w:spacing w:val="0"/>
                <w:sz w:val="18"/>
                <w:szCs w:val="18"/>
                <w:lang w:eastAsia="ru-RU"/>
              </w:rPr>
              <w:t>Нефтеюганское</w:t>
            </w:r>
            <w:proofErr w:type="spellEnd"/>
            <w:r w:rsidRPr="00187FDA">
              <w:rPr>
                <w:rFonts w:ascii="Times New Roman" w:eastAsia="Times New Roman" w:hAnsi="Times New Roman"/>
                <w:color w:val="000000"/>
                <w:spacing w:val="0"/>
                <w:sz w:val="18"/>
                <w:szCs w:val="18"/>
                <w:lang w:eastAsia="ru-RU"/>
              </w:rPr>
              <w:t xml:space="preserve"> шоссе, 27/1 ТС 0,105 Гкал/час</w:t>
            </w:r>
          </w:p>
        </w:tc>
        <w:tc>
          <w:tcPr>
            <w:tcW w:w="2614" w:type="dxa"/>
            <w:shd w:val="clear" w:color="auto" w:fill="auto"/>
            <w:vAlign w:val="center"/>
          </w:tcPr>
          <w:p w14:paraId="750B8904"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6944E8B" w14:textId="681B2B69"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2962083"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6663927E"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066F94A" w14:textId="01215AC5"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151</w:t>
            </w:r>
          </w:p>
        </w:tc>
        <w:tc>
          <w:tcPr>
            <w:tcW w:w="1560" w:type="dxa"/>
            <w:shd w:val="clear" w:color="auto" w:fill="auto"/>
            <w:vAlign w:val="center"/>
          </w:tcPr>
          <w:p w14:paraId="59764D85" w14:textId="2F8ED394"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2A88C5A7" w14:textId="6E18BE1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14 Внести корректировки ООО Шваба Москва</w:t>
            </w:r>
          </w:p>
        </w:tc>
        <w:tc>
          <w:tcPr>
            <w:tcW w:w="2614" w:type="dxa"/>
            <w:shd w:val="clear" w:color="auto" w:fill="auto"/>
            <w:vAlign w:val="center"/>
          </w:tcPr>
          <w:p w14:paraId="5C136571"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F278EB8" w14:textId="1835E623"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5B9B0D8C"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7FB14199"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4F7D56D" w14:textId="77A3D755"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152</w:t>
            </w:r>
          </w:p>
        </w:tc>
        <w:tc>
          <w:tcPr>
            <w:tcW w:w="1560" w:type="dxa"/>
            <w:shd w:val="clear" w:color="auto" w:fill="auto"/>
            <w:vAlign w:val="center"/>
          </w:tcPr>
          <w:p w14:paraId="02C36E6C" w14:textId="1B815753"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1E6FE513" w14:textId="22378A3B"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16 Внести корректировки Саянская ул.</w:t>
            </w:r>
          </w:p>
        </w:tc>
        <w:tc>
          <w:tcPr>
            <w:tcW w:w="2614" w:type="dxa"/>
            <w:shd w:val="clear" w:color="auto" w:fill="auto"/>
            <w:vAlign w:val="center"/>
          </w:tcPr>
          <w:p w14:paraId="45B3DA74"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FD068BD" w14:textId="04DAC47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194ED0E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53ECACD8"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E2E8B4F" w14:textId="6388D8AE"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153</w:t>
            </w:r>
          </w:p>
        </w:tc>
        <w:tc>
          <w:tcPr>
            <w:tcW w:w="1560" w:type="dxa"/>
            <w:shd w:val="clear" w:color="auto" w:fill="auto"/>
            <w:vAlign w:val="center"/>
          </w:tcPr>
          <w:p w14:paraId="6AA331EF" w14:textId="4D05FA1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11BF8EAB" w14:textId="35D6E5D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СХЕМА 33 Убрать ООО Дорожно-эксплуатационное предприятие ЖД поз.5. Оставить только ООО «Выбор». </w:t>
            </w:r>
            <w:proofErr w:type="spellStart"/>
            <w:r w:rsidRPr="00187FDA">
              <w:rPr>
                <w:rFonts w:ascii="Times New Roman" w:eastAsia="Times New Roman" w:hAnsi="Times New Roman"/>
                <w:color w:val="000000"/>
                <w:spacing w:val="0"/>
                <w:sz w:val="18"/>
                <w:szCs w:val="18"/>
                <w:lang w:eastAsia="ru-RU"/>
              </w:rPr>
              <w:t>Задвоение</w:t>
            </w:r>
            <w:proofErr w:type="spellEnd"/>
            <w:r w:rsidRPr="00187FDA">
              <w:rPr>
                <w:rFonts w:ascii="Times New Roman" w:eastAsia="Times New Roman" w:hAnsi="Times New Roman"/>
                <w:color w:val="000000"/>
                <w:spacing w:val="0"/>
                <w:sz w:val="18"/>
                <w:szCs w:val="18"/>
                <w:lang w:eastAsia="ru-RU"/>
              </w:rPr>
              <w:t xml:space="preserve"> заявителей</w:t>
            </w:r>
          </w:p>
        </w:tc>
        <w:tc>
          <w:tcPr>
            <w:tcW w:w="2614" w:type="dxa"/>
            <w:shd w:val="clear" w:color="auto" w:fill="auto"/>
            <w:vAlign w:val="center"/>
          </w:tcPr>
          <w:p w14:paraId="7CD0FEB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8C8FFC8" w14:textId="2FEC9E8D"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5209902B"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187FDA" w:rsidRPr="00187FDA" w14:paraId="55CD7823" w14:textId="77777777" w:rsidTr="00187FDA">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9AFB189" w14:textId="13ED79E2"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154</w:t>
            </w:r>
          </w:p>
        </w:tc>
        <w:tc>
          <w:tcPr>
            <w:tcW w:w="1560" w:type="dxa"/>
            <w:shd w:val="clear" w:color="auto" w:fill="auto"/>
            <w:vAlign w:val="center"/>
          </w:tcPr>
          <w:p w14:paraId="243AB128" w14:textId="49A5203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7AAB23F2" w14:textId="1B61041E"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Предусмотреть в </w:t>
            </w:r>
            <w:proofErr w:type="spellStart"/>
            <w:r w:rsidRPr="00187FDA">
              <w:rPr>
                <w:rFonts w:ascii="Times New Roman" w:eastAsia="Times New Roman" w:hAnsi="Times New Roman"/>
                <w:color w:val="000000"/>
                <w:spacing w:val="0"/>
                <w:sz w:val="18"/>
                <w:szCs w:val="18"/>
                <w:lang w:eastAsia="ru-RU"/>
              </w:rPr>
              <w:t>эл.моделе</w:t>
            </w:r>
            <w:proofErr w:type="spellEnd"/>
            <w:r w:rsidRPr="00187FDA">
              <w:rPr>
                <w:rFonts w:ascii="Times New Roman" w:eastAsia="Times New Roman" w:hAnsi="Times New Roman"/>
                <w:color w:val="000000"/>
                <w:spacing w:val="0"/>
                <w:sz w:val="18"/>
                <w:szCs w:val="18"/>
                <w:lang w:eastAsia="ru-RU"/>
              </w:rPr>
              <w:t xml:space="preserve"> резервную перемычку от П-8 СГРЭС-2 для объектов здравоохранения мкр.31А (ТУ 359 от 28.05.2024г прилагаются)</w:t>
            </w:r>
          </w:p>
        </w:tc>
        <w:tc>
          <w:tcPr>
            <w:tcW w:w="2614" w:type="dxa"/>
            <w:shd w:val="clear" w:color="auto" w:fill="auto"/>
            <w:vAlign w:val="center"/>
          </w:tcPr>
          <w:p w14:paraId="128EE1A5"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E732B9F" w14:textId="31855D9C"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735D1A79" w14:textId="77777777" w:rsidR="00187FDA" w:rsidRPr="00187FDA" w:rsidRDefault="00187FDA" w:rsidP="00187FDA">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D6E88E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EAA1C6E" w14:textId="1869917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155</w:t>
            </w:r>
          </w:p>
        </w:tc>
        <w:tc>
          <w:tcPr>
            <w:tcW w:w="1560" w:type="dxa"/>
            <w:shd w:val="clear" w:color="auto" w:fill="auto"/>
            <w:vAlign w:val="center"/>
          </w:tcPr>
          <w:p w14:paraId="3F1180E7" w14:textId="5214DC4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1D8AE8B3" w14:textId="7BF26EE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Тепловые нагрузки не соответствуют исходным данным.</w:t>
            </w:r>
          </w:p>
        </w:tc>
        <w:tc>
          <w:tcPr>
            <w:tcW w:w="2614" w:type="dxa"/>
            <w:shd w:val="clear" w:color="auto" w:fill="auto"/>
            <w:vAlign w:val="center"/>
          </w:tcPr>
          <w:p w14:paraId="750DD92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0B3B21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Данное замечание не является конкретизированным и не позволяет Исполнителю произвести действия по их устранению</w:t>
            </w:r>
          </w:p>
          <w:p w14:paraId="2F502A2C" w14:textId="41E5493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Использовались тепловые нагрузки на основании ранее полученной информации</w:t>
            </w:r>
          </w:p>
        </w:tc>
        <w:tc>
          <w:tcPr>
            <w:tcW w:w="2616" w:type="dxa"/>
            <w:shd w:val="clear" w:color="auto" w:fill="auto"/>
            <w:vAlign w:val="center"/>
          </w:tcPr>
          <w:p w14:paraId="316EA9A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4CB128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487436A" w14:textId="24FD7AB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156</w:t>
            </w:r>
          </w:p>
        </w:tc>
        <w:tc>
          <w:tcPr>
            <w:tcW w:w="1560" w:type="dxa"/>
            <w:shd w:val="clear" w:color="auto" w:fill="auto"/>
            <w:vAlign w:val="center"/>
          </w:tcPr>
          <w:p w14:paraId="2431FB39" w14:textId="2777A0E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2C7F78A6" w14:textId="256C305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Оборудование тепловых пунктов СГМУП «ГТС» (насосы, теплообменники) не соответствуют перечню, что был направлен ранее</w:t>
            </w:r>
          </w:p>
        </w:tc>
        <w:tc>
          <w:tcPr>
            <w:tcW w:w="2614" w:type="dxa"/>
            <w:shd w:val="clear" w:color="auto" w:fill="auto"/>
            <w:vAlign w:val="center"/>
          </w:tcPr>
          <w:p w14:paraId="314441F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2A3430D" w14:textId="684A470A"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6C50048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14701B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D928A35" w14:textId="2B5875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157</w:t>
            </w:r>
          </w:p>
        </w:tc>
        <w:tc>
          <w:tcPr>
            <w:tcW w:w="1560" w:type="dxa"/>
            <w:shd w:val="clear" w:color="auto" w:fill="auto"/>
            <w:vAlign w:val="center"/>
          </w:tcPr>
          <w:p w14:paraId="49CCB978" w14:textId="1E8052B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4DF3FC7F" w14:textId="38C5EE5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Протяженность магистральных сетей не соответствует фактической, местами диаметр указан неверно (к примеру, вместо </w:t>
            </w:r>
            <w:proofErr w:type="spellStart"/>
            <w:r w:rsidRPr="00187FDA">
              <w:rPr>
                <w:rFonts w:ascii="Times New Roman" w:eastAsia="Times New Roman" w:hAnsi="Times New Roman"/>
                <w:color w:val="000000"/>
                <w:spacing w:val="0"/>
                <w:sz w:val="18"/>
                <w:szCs w:val="18"/>
                <w:lang w:eastAsia="ru-RU"/>
              </w:rPr>
              <w:t>Дн</w:t>
            </w:r>
            <w:proofErr w:type="spellEnd"/>
            <w:r w:rsidRPr="00187FDA">
              <w:rPr>
                <w:rFonts w:ascii="Times New Roman" w:eastAsia="Times New Roman" w:hAnsi="Times New Roman"/>
                <w:color w:val="000000"/>
                <w:spacing w:val="0"/>
                <w:sz w:val="18"/>
                <w:szCs w:val="18"/>
                <w:lang w:eastAsia="ru-RU"/>
              </w:rPr>
              <w:t xml:space="preserve"> 530 – </w:t>
            </w:r>
            <w:proofErr w:type="spellStart"/>
            <w:r w:rsidRPr="00187FDA">
              <w:rPr>
                <w:rFonts w:ascii="Times New Roman" w:eastAsia="Times New Roman" w:hAnsi="Times New Roman"/>
                <w:color w:val="000000"/>
                <w:spacing w:val="0"/>
                <w:sz w:val="18"/>
                <w:szCs w:val="18"/>
                <w:lang w:eastAsia="ru-RU"/>
              </w:rPr>
              <w:t>Дн</w:t>
            </w:r>
            <w:proofErr w:type="spellEnd"/>
            <w:r w:rsidRPr="00187FDA">
              <w:rPr>
                <w:rFonts w:ascii="Times New Roman" w:eastAsia="Times New Roman" w:hAnsi="Times New Roman"/>
                <w:color w:val="000000"/>
                <w:spacing w:val="0"/>
                <w:sz w:val="18"/>
                <w:szCs w:val="18"/>
                <w:lang w:eastAsia="ru-RU"/>
              </w:rPr>
              <w:t xml:space="preserve"> 515)</w:t>
            </w:r>
          </w:p>
        </w:tc>
        <w:tc>
          <w:tcPr>
            <w:tcW w:w="2614" w:type="dxa"/>
            <w:shd w:val="clear" w:color="auto" w:fill="auto"/>
            <w:vAlign w:val="center"/>
          </w:tcPr>
          <w:p w14:paraId="242A6E0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ACCC15E" w14:textId="23040F8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Данное замечание не является конкретизированным и не позволяет Исполнителю произвести действия по их устранению</w:t>
            </w:r>
          </w:p>
        </w:tc>
        <w:tc>
          <w:tcPr>
            <w:tcW w:w="2616" w:type="dxa"/>
            <w:shd w:val="clear" w:color="auto" w:fill="auto"/>
            <w:vAlign w:val="center"/>
          </w:tcPr>
          <w:p w14:paraId="6C22E20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7ACC925" w14:textId="77777777" w:rsidTr="0001395E">
        <w:trPr>
          <w:trHeight w:val="283"/>
          <w:jc w:val="center"/>
        </w:trPr>
        <w:tc>
          <w:tcPr>
            <w:tcW w:w="15696" w:type="dxa"/>
            <w:gridSpan w:val="6"/>
            <w:shd w:val="clear" w:color="auto" w:fill="auto"/>
            <w:vAlign w:val="center"/>
          </w:tcPr>
          <w:p w14:paraId="1DF76A11" w14:textId="60030E4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Департамент городского хозяйства</w:t>
            </w:r>
          </w:p>
        </w:tc>
      </w:tr>
      <w:tr w:rsidR="006E3E30" w:rsidRPr="00187FDA" w14:paraId="53238AE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3A7B7B0" w14:textId="774E708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158</w:t>
            </w:r>
          </w:p>
        </w:tc>
        <w:tc>
          <w:tcPr>
            <w:tcW w:w="1560" w:type="dxa"/>
            <w:shd w:val="clear" w:color="auto" w:fill="auto"/>
            <w:vAlign w:val="center"/>
          </w:tcPr>
          <w:p w14:paraId="043ED5D3" w14:textId="5A9216A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7832B4D4"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1. В программу включены строения, которые подлежат сносу (расселению). Строения, не включенные в программу – расселены, отключены от инженерных коммуникаций.</w:t>
            </w:r>
          </w:p>
          <w:p w14:paraId="4C501D14"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2. Необходимо с СГМУП «ГТС» произвести сверку объектов, отключенных от системы ТС (запросить реестр отключенных строений, по которым прекращены договорные отношения).</w:t>
            </w:r>
          </w:p>
          <w:p w14:paraId="3878700B"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3. В мастер плане необходимо отразить одну актуальную таблицу</w:t>
            </w:r>
          </w:p>
          <w:p w14:paraId="799DAEEE" w14:textId="7F6F1F6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sz w:val="18"/>
                <w:szCs w:val="18"/>
              </w:rPr>
              <w:t xml:space="preserve">(Постановление от 22.03.2024 № 1334 </w:t>
            </w:r>
            <w:r w:rsidRPr="00187FDA">
              <w:rPr>
                <w:rFonts w:ascii="Times New Roman" w:hAnsi="Times New Roman"/>
                <w:sz w:val="18"/>
                <w:szCs w:val="18"/>
              </w:rPr>
              <w:br/>
              <w:t>«О сроках отселения физических лиц …» прилагаем)</w:t>
            </w:r>
          </w:p>
        </w:tc>
        <w:tc>
          <w:tcPr>
            <w:tcW w:w="2614" w:type="dxa"/>
            <w:shd w:val="clear" w:color="auto" w:fill="auto"/>
            <w:vAlign w:val="center"/>
          </w:tcPr>
          <w:p w14:paraId="314CD1E7" w14:textId="4B4EAD3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hideMark/>
          </w:tcPr>
          <w:p w14:paraId="6B1D650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hideMark/>
          </w:tcPr>
          <w:p w14:paraId="61BAB7A1" w14:textId="097B447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CB602E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594C3F2" w14:textId="2ECE5BD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159</w:t>
            </w:r>
          </w:p>
        </w:tc>
        <w:tc>
          <w:tcPr>
            <w:tcW w:w="1560" w:type="dxa"/>
            <w:shd w:val="clear" w:color="auto" w:fill="auto"/>
            <w:vAlign w:val="center"/>
          </w:tcPr>
          <w:p w14:paraId="072DD057" w14:textId="4D3474F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651572BC"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В таблицы 1.1 и 3.1. включены одни и те же объекты (</w:t>
            </w:r>
            <w:proofErr w:type="gramStart"/>
            <w:r w:rsidRPr="00187FDA">
              <w:rPr>
                <w:rFonts w:ascii="Times New Roman" w:hAnsi="Times New Roman"/>
                <w:sz w:val="18"/>
                <w:szCs w:val="18"/>
              </w:rPr>
              <w:t>например</w:t>
            </w:r>
            <w:proofErr w:type="gramEnd"/>
            <w:r w:rsidRPr="00187FDA">
              <w:rPr>
                <w:rFonts w:ascii="Times New Roman" w:hAnsi="Times New Roman"/>
                <w:sz w:val="18"/>
                <w:szCs w:val="18"/>
              </w:rPr>
              <w:t>: п.10, п.15 табл. 1.1 и п.508, п.509 табл. 3.1.).</w:t>
            </w:r>
          </w:p>
          <w:p w14:paraId="039E60A4" w14:textId="02DF83E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sz w:val="18"/>
                <w:szCs w:val="18"/>
              </w:rPr>
              <w:t>Необходимо актуализировать сведения (исключить повторяющиеся объекты)</w:t>
            </w:r>
          </w:p>
        </w:tc>
        <w:tc>
          <w:tcPr>
            <w:tcW w:w="2614" w:type="dxa"/>
            <w:shd w:val="clear" w:color="auto" w:fill="auto"/>
            <w:vAlign w:val="center"/>
          </w:tcPr>
          <w:p w14:paraId="6DEE2E8B" w14:textId="4B941C4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hideMark/>
          </w:tcPr>
          <w:p w14:paraId="657C88D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hideMark/>
          </w:tcPr>
          <w:p w14:paraId="7599EA14" w14:textId="58FD340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EF1FA4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D99C7F5" w14:textId="163CB10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160</w:t>
            </w:r>
          </w:p>
        </w:tc>
        <w:tc>
          <w:tcPr>
            <w:tcW w:w="1560" w:type="dxa"/>
            <w:shd w:val="clear" w:color="auto" w:fill="auto"/>
            <w:vAlign w:val="center"/>
          </w:tcPr>
          <w:p w14:paraId="6F98E7C1" w14:textId="05E865F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53D49E3E"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 xml:space="preserve">В настоящее время КУ «УКС» Югры разработана проектная документация на строительство объекта в микрорайоне 49, </w:t>
            </w:r>
            <w:r w:rsidRPr="00187FDA">
              <w:rPr>
                <w:rFonts w:ascii="Times New Roman" w:hAnsi="Times New Roman"/>
                <w:sz w:val="18"/>
                <w:szCs w:val="18"/>
              </w:rPr>
              <w:br/>
              <w:t>с установкой блочной котельной.</w:t>
            </w:r>
          </w:p>
          <w:p w14:paraId="57FFCA94" w14:textId="1EC7A27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sz w:val="18"/>
                <w:szCs w:val="18"/>
              </w:rPr>
              <w:t xml:space="preserve">Необходимо скорректировать сведения </w:t>
            </w:r>
            <w:r w:rsidRPr="00187FDA">
              <w:rPr>
                <w:rFonts w:ascii="Times New Roman" w:hAnsi="Times New Roman"/>
                <w:sz w:val="18"/>
                <w:szCs w:val="18"/>
              </w:rPr>
              <w:br/>
              <w:t xml:space="preserve">по объекту: место расположения – </w:t>
            </w:r>
            <w:proofErr w:type="spellStart"/>
            <w:r w:rsidRPr="00187FDA">
              <w:rPr>
                <w:rFonts w:ascii="Times New Roman" w:hAnsi="Times New Roman"/>
                <w:sz w:val="18"/>
                <w:szCs w:val="18"/>
              </w:rPr>
              <w:t>мкр</w:t>
            </w:r>
            <w:proofErr w:type="spellEnd"/>
            <w:r w:rsidRPr="00187FDA">
              <w:rPr>
                <w:rFonts w:ascii="Times New Roman" w:hAnsi="Times New Roman"/>
                <w:sz w:val="18"/>
                <w:szCs w:val="18"/>
              </w:rPr>
              <w:t xml:space="preserve">. 49, источник теплоснабжения – блочная котельная, отразить объекты </w:t>
            </w:r>
            <w:r w:rsidRPr="00187FDA">
              <w:rPr>
                <w:rFonts w:ascii="Times New Roman" w:hAnsi="Times New Roman"/>
                <w:sz w:val="18"/>
                <w:szCs w:val="18"/>
              </w:rPr>
              <w:br/>
              <w:t xml:space="preserve">на перспективном слое </w:t>
            </w:r>
            <w:r w:rsidRPr="00187FDA">
              <w:rPr>
                <w:rFonts w:ascii="Times New Roman" w:hAnsi="Times New Roman"/>
                <w:sz w:val="18"/>
                <w:szCs w:val="18"/>
              </w:rPr>
              <w:br/>
              <w:t>в электронной модели</w:t>
            </w:r>
          </w:p>
        </w:tc>
        <w:tc>
          <w:tcPr>
            <w:tcW w:w="2614" w:type="dxa"/>
            <w:shd w:val="clear" w:color="auto" w:fill="auto"/>
            <w:vAlign w:val="center"/>
          </w:tcPr>
          <w:p w14:paraId="0B0B6629" w14:textId="5081850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hideMark/>
          </w:tcPr>
          <w:p w14:paraId="4F5AF6E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hideMark/>
          </w:tcPr>
          <w:p w14:paraId="6FBFDF9A" w14:textId="04C3063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58A1E4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41C306B" w14:textId="76BF483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161</w:t>
            </w:r>
          </w:p>
        </w:tc>
        <w:tc>
          <w:tcPr>
            <w:tcW w:w="1560" w:type="dxa"/>
            <w:shd w:val="clear" w:color="auto" w:fill="auto"/>
            <w:vAlign w:val="center"/>
          </w:tcPr>
          <w:p w14:paraId="187A478C" w14:textId="28A5A50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6BB190D1"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 xml:space="preserve">Проектом планировки микрорайона 51 сформирован земельный участок под строительство котельной мощностью 10 Гкал/час без учета подключения перспективных объектов </w:t>
            </w:r>
            <w:proofErr w:type="spellStart"/>
            <w:r w:rsidRPr="00187FDA">
              <w:rPr>
                <w:rFonts w:ascii="Times New Roman" w:hAnsi="Times New Roman"/>
                <w:sz w:val="18"/>
                <w:szCs w:val="18"/>
              </w:rPr>
              <w:t>мкр</w:t>
            </w:r>
            <w:proofErr w:type="spellEnd"/>
            <w:r w:rsidRPr="00187FDA">
              <w:rPr>
                <w:rFonts w:ascii="Times New Roman" w:hAnsi="Times New Roman"/>
                <w:sz w:val="18"/>
                <w:szCs w:val="18"/>
              </w:rPr>
              <w:t>. 35 А.</w:t>
            </w:r>
          </w:p>
          <w:p w14:paraId="2617950F" w14:textId="160D81F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sz w:val="18"/>
                <w:szCs w:val="18"/>
              </w:rPr>
              <w:t xml:space="preserve">Необходимо актуализировать информацию </w:t>
            </w:r>
            <w:r w:rsidRPr="00187FDA">
              <w:rPr>
                <w:rFonts w:ascii="Times New Roman" w:hAnsi="Times New Roman"/>
                <w:sz w:val="18"/>
                <w:szCs w:val="18"/>
              </w:rPr>
              <w:br/>
              <w:t>по источникам теплоснабжения, к которым планируется подключение перспективных объектов в микрорайоне 51 и 35 А в соответствии с принятыми вариантами развития системы и действующими документами территориального планирования</w:t>
            </w:r>
          </w:p>
        </w:tc>
        <w:tc>
          <w:tcPr>
            <w:tcW w:w="2614" w:type="dxa"/>
            <w:shd w:val="clear" w:color="auto" w:fill="auto"/>
            <w:vAlign w:val="center"/>
          </w:tcPr>
          <w:p w14:paraId="71BE3A10" w14:textId="519E644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hideMark/>
          </w:tcPr>
          <w:p w14:paraId="29C65AF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hideMark/>
          </w:tcPr>
          <w:p w14:paraId="399BB561" w14:textId="48D1E22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CFC9C2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EB98EE5" w14:textId="58F4A8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162</w:t>
            </w:r>
          </w:p>
        </w:tc>
        <w:tc>
          <w:tcPr>
            <w:tcW w:w="1560" w:type="dxa"/>
            <w:shd w:val="clear" w:color="auto" w:fill="auto"/>
            <w:vAlign w:val="center"/>
          </w:tcPr>
          <w:p w14:paraId="6FABCAFE" w14:textId="1D62C06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1F40754B"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 xml:space="preserve">1. Подключение СОШ в </w:t>
            </w:r>
            <w:proofErr w:type="spellStart"/>
            <w:r w:rsidRPr="00187FDA">
              <w:rPr>
                <w:rFonts w:ascii="Times New Roman" w:hAnsi="Times New Roman"/>
                <w:sz w:val="18"/>
                <w:szCs w:val="18"/>
              </w:rPr>
              <w:t>мкр</w:t>
            </w:r>
            <w:proofErr w:type="spellEnd"/>
            <w:r w:rsidRPr="00187FDA">
              <w:rPr>
                <w:rFonts w:ascii="Times New Roman" w:hAnsi="Times New Roman"/>
                <w:sz w:val="18"/>
                <w:szCs w:val="18"/>
              </w:rPr>
              <w:t>. 38 предусмотрено к централизованному теплоснабжению (от К-45).</w:t>
            </w:r>
          </w:p>
          <w:p w14:paraId="06E0826F" w14:textId="27D3A0E5"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 xml:space="preserve">2. Необходимо актуализировать сведения </w:t>
            </w:r>
            <w:r w:rsidRPr="00187FDA">
              <w:rPr>
                <w:rFonts w:ascii="Times New Roman" w:hAnsi="Times New Roman"/>
                <w:sz w:val="18"/>
                <w:szCs w:val="18"/>
              </w:rPr>
              <w:br/>
              <w:t>по объектам подключения в части определения источника теплоснабжения «индивидуальный генератор». В случае определения источник теплоснабжения – «индивидуальный генератор», необходимо предоставить краткие пояснения в части принятого решения.</w:t>
            </w:r>
          </w:p>
          <w:p w14:paraId="2C977061" w14:textId="6DF89B0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sz w:val="18"/>
                <w:szCs w:val="18"/>
              </w:rPr>
              <w:t>Данные сведения необходимы для дальнейшей актуализации схем газоснабжения и электроснабжения</w:t>
            </w:r>
          </w:p>
        </w:tc>
        <w:tc>
          <w:tcPr>
            <w:tcW w:w="2614" w:type="dxa"/>
            <w:shd w:val="clear" w:color="auto" w:fill="auto"/>
            <w:vAlign w:val="center"/>
          </w:tcPr>
          <w:p w14:paraId="48BF07B0" w14:textId="5FA900D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hideMark/>
          </w:tcPr>
          <w:p w14:paraId="6396CB9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hideMark/>
          </w:tcPr>
          <w:p w14:paraId="2B0D6C33" w14:textId="36DE46F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B84210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2000DF0" w14:textId="315F188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163</w:t>
            </w:r>
          </w:p>
        </w:tc>
        <w:tc>
          <w:tcPr>
            <w:tcW w:w="1560" w:type="dxa"/>
            <w:shd w:val="clear" w:color="auto" w:fill="auto"/>
            <w:vAlign w:val="center"/>
          </w:tcPr>
          <w:p w14:paraId="172394BE" w14:textId="48B343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7560A9BE"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 xml:space="preserve">Подключение объекта предусмотрено от котельной </w:t>
            </w:r>
            <w:proofErr w:type="spellStart"/>
            <w:r w:rsidRPr="00187FDA">
              <w:rPr>
                <w:rFonts w:ascii="Times New Roman" w:hAnsi="Times New Roman"/>
                <w:sz w:val="18"/>
                <w:szCs w:val="18"/>
              </w:rPr>
              <w:t>мкр</w:t>
            </w:r>
            <w:proofErr w:type="spellEnd"/>
            <w:r w:rsidRPr="00187FDA">
              <w:rPr>
                <w:rFonts w:ascii="Times New Roman" w:hAnsi="Times New Roman"/>
                <w:sz w:val="18"/>
                <w:szCs w:val="18"/>
              </w:rPr>
              <w:t>. 35.</w:t>
            </w:r>
          </w:p>
          <w:p w14:paraId="4B0E0DB9" w14:textId="185CD96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sz w:val="18"/>
                <w:szCs w:val="18"/>
              </w:rPr>
              <w:t>Предоставить пояснения по выбранному источнику теплоснабжения</w:t>
            </w:r>
          </w:p>
        </w:tc>
        <w:tc>
          <w:tcPr>
            <w:tcW w:w="2614" w:type="dxa"/>
            <w:shd w:val="clear" w:color="auto" w:fill="auto"/>
            <w:vAlign w:val="center"/>
          </w:tcPr>
          <w:p w14:paraId="75313DBB" w14:textId="47BEF14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hideMark/>
          </w:tcPr>
          <w:p w14:paraId="7D1A32B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hideMark/>
          </w:tcPr>
          <w:p w14:paraId="71191D40" w14:textId="449FEE8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Согласовано с СГМУП «ГТС»</w:t>
            </w:r>
          </w:p>
        </w:tc>
      </w:tr>
      <w:tr w:rsidR="006E3E30" w:rsidRPr="00187FDA" w14:paraId="0E0DA04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3CD1D52" w14:textId="46ED56C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164</w:t>
            </w:r>
          </w:p>
        </w:tc>
        <w:tc>
          <w:tcPr>
            <w:tcW w:w="1560" w:type="dxa"/>
            <w:shd w:val="clear" w:color="auto" w:fill="auto"/>
            <w:vAlign w:val="center"/>
          </w:tcPr>
          <w:p w14:paraId="3EEA8C69" w14:textId="09E1BFF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3D0E3118" w14:textId="7CD03D8A"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1. В микрорайоне 48 построены МКД с</w:t>
            </w:r>
          </w:p>
          <w:p w14:paraId="647E4147"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подключением к блочной котельной.</w:t>
            </w:r>
          </w:p>
          <w:p w14:paraId="5A9B3FA5" w14:textId="77777777"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 xml:space="preserve">2. В микрорайоне ЦЖ-1 ведется жилищная застройка, подключение трех жилых строений предусмотрено от котельной ООО «Завод </w:t>
            </w:r>
            <w:proofErr w:type="spellStart"/>
            <w:r w:rsidRPr="00187FDA">
              <w:rPr>
                <w:rFonts w:ascii="Times New Roman" w:hAnsi="Times New Roman"/>
                <w:sz w:val="18"/>
                <w:szCs w:val="18"/>
              </w:rPr>
              <w:t>промстройдетали</w:t>
            </w:r>
            <w:proofErr w:type="spellEnd"/>
            <w:r w:rsidRPr="00187FDA">
              <w:rPr>
                <w:rFonts w:ascii="Times New Roman" w:hAnsi="Times New Roman"/>
                <w:sz w:val="18"/>
                <w:szCs w:val="18"/>
              </w:rPr>
              <w:t>»</w:t>
            </w:r>
          </w:p>
          <w:p w14:paraId="471965C5" w14:textId="10E58AA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sz w:val="18"/>
                <w:szCs w:val="18"/>
              </w:rPr>
              <w:t xml:space="preserve">Необходимо актуализировать сведения по объектам подключения в микрорайоне 48 </w:t>
            </w:r>
            <w:r w:rsidRPr="00187FDA">
              <w:rPr>
                <w:rFonts w:ascii="Times New Roman" w:hAnsi="Times New Roman"/>
                <w:sz w:val="18"/>
                <w:szCs w:val="18"/>
              </w:rPr>
              <w:br/>
              <w:t>и ЦЖ-1</w:t>
            </w:r>
          </w:p>
        </w:tc>
        <w:tc>
          <w:tcPr>
            <w:tcW w:w="2614" w:type="dxa"/>
            <w:shd w:val="clear" w:color="auto" w:fill="auto"/>
            <w:vAlign w:val="center"/>
          </w:tcPr>
          <w:p w14:paraId="3462174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224AB8E" w14:textId="23B3C42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3D6447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C0BD88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3CD9045" w14:textId="0C8DA13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165</w:t>
            </w:r>
          </w:p>
        </w:tc>
        <w:tc>
          <w:tcPr>
            <w:tcW w:w="1560" w:type="dxa"/>
            <w:shd w:val="clear" w:color="auto" w:fill="auto"/>
            <w:vAlign w:val="center"/>
          </w:tcPr>
          <w:p w14:paraId="002455A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5104660E" w14:textId="5BD5DADB"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Сведения не актуализированы.</w:t>
            </w:r>
          </w:p>
          <w:p w14:paraId="0CF78094" w14:textId="6AE298F9" w:rsidR="006E3E30" w:rsidRPr="00187FDA" w:rsidRDefault="006E3E30" w:rsidP="006E3E30">
            <w:pPr>
              <w:ind w:left="-57" w:right="-57" w:firstLine="0"/>
              <w:jc w:val="center"/>
              <w:rPr>
                <w:rFonts w:ascii="Times New Roman" w:eastAsia="Times New Roman" w:hAnsi="Times New Roman"/>
                <w:color w:val="000000"/>
                <w:spacing w:val="0"/>
                <w:sz w:val="18"/>
                <w:szCs w:val="18"/>
                <w:lang w:eastAsia="ru-RU"/>
              </w:rPr>
            </w:pPr>
            <w:r w:rsidRPr="00187FDA">
              <w:rPr>
                <w:rFonts w:ascii="Times New Roman" w:hAnsi="Times New Roman"/>
                <w:sz w:val="18"/>
                <w:szCs w:val="18"/>
              </w:rPr>
              <w:t>Текстовая част предоставлена из существующей схемы теплоснабжения без приложения актуализированных обосновывающих материалов.</w:t>
            </w:r>
          </w:p>
        </w:tc>
        <w:tc>
          <w:tcPr>
            <w:tcW w:w="2614" w:type="dxa"/>
            <w:shd w:val="clear" w:color="auto" w:fill="auto"/>
            <w:vAlign w:val="center"/>
          </w:tcPr>
          <w:p w14:paraId="0E0C601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BD04984" w14:textId="35A35B3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0A1036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26CEFD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13B293B" w14:textId="36294FC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166</w:t>
            </w:r>
          </w:p>
        </w:tc>
        <w:tc>
          <w:tcPr>
            <w:tcW w:w="1560" w:type="dxa"/>
            <w:shd w:val="clear" w:color="auto" w:fill="auto"/>
            <w:vAlign w:val="center"/>
          </w:tcPr>
          <w:p w14:paraId="35A99FDD" w14:textId="66FC6F6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204BD33E" w14:textId="3639E9FD" w:rsidR="006E3E30" w:rsidRPr="00187FDA" w:rsidRDefault="006E3E30" w:rsidP="006E3E30">
            <w:pPr>
              <w:ind w:left="-57" w:right="-57" w:firstLine="0"/>
              <w:jc w:val="center"/>
              <w:rPr>
                <w:rFonts w:ascii="Times New Roman" w:hAnsi="Times New Roman"/>
                <w:sz w:val="18"/>
                <w:szCs w:val="18"/>
              </w:rPr>
            </w:pPr>
            <w:r w:rsidRPr="00187FDA">
              <w:rPr>
                <w:rFonts w:ascii="Times New Roman" w:hAnsi="Times New Roman"/>
                <w:sz w:val="18"/>
                <w:szCs w:val="18"/>
              </w:rPr>
              <w:t xml:space="preserve">Представленные материалы: Книга 6, </w:t>
            </w:r>
            <w:r w:rsidRPr="00187FDA">
              <w:rPr>
                <w:rFonts w:ascii="Times New Roman" w:hAnsi="Times New Roman"/>
                <w:sz w:val="18"/>
                <w:szCs w:val="18"/>
              </w:rPr>
              <w:br/>
              <w:t>не соответствует требованиям п. 3.5, технического задания.</w:t>
            </w:r>
          </w:p>
          <w:p w14:paraId="4766BC8C" w14:textId="66D24DF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sz w:val="18"/>
                <w:szCs w:val="18"/>
              </w:rPr>
              <w:t>Утвердить оптимальный сценарный вариант для дальнейшей его проработки на основании представленных документов не представляется возможным</w:t>
            </w:r>
          </w:p>
        </w:tc>
        <w:tc>
          <w:tcPr>
            <w:tcW w:w="2614" w:type="dxa"/>
            <w:shd w:val="clear" w:color="auto" w:fill="auto"/>
            <w:vAlign w:val="center"/>
          </w:tcPr>
          <w:p w14:paraId="4B5C29D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9BDF4EC" w14:textId="26D851A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769D71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9BC759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572E342" w14:textId="3061846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167</w:t>
            </w:r>
          </w:p>
        </w:tc>
        <w:tc>
          <w:tcPr>
            <w:tcW w:w="1560" w:type="dxa"/>
            <w:shd w:val="clear" w:color="auto" w:fill="auto"/>
            <w:vAlign w:val="center"/>
          </w:tcPr>
          <w:p w14:paraId="03854E5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3C88E86E" w14:textId="621F5A5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w:t>
            </w:r>
            <w:r w:rsidRPr="00187FDA">
              <w:rPr>
                <w:rFonts w:ascii="Times New Roman" w:eastAsia="Times New Roman" w:hAnsi="Times New Roman"/>
                <w:color w:val="000000"/>
                <w:spacing w:val="0"/>
                <w:sz w:val="18"/>
                <w:szCs w:val="18"/>
                <w:lang w:eastAsia="ru-RU"/>
              </w:rPr>
              <w:tab/>
              <w:t>Актуализированный проект схемы теплоснабжения необходимо подготовить</w:t>
            </w:r>
          </w:p>
          <w:p w14:paraId="6B499435" w14:textId="67DA94A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полном объеме в соответствии с техническим заданием, являющимся неотъемлемой частью заключенного муниципального контракта от 23.01.2024 № 02-ГХ</w:t>
            </w:r>
          </w:p>
          <w:p w14:paraId="2C1C3B80" w14:textId="00C7A3B4"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 xml:space="preserve">и методическими указаниями по разработке схем теплоснабжения, утверждёнными приказом Министерства энергетики РФ от 05.03.2019 № 212, в том числе утвердить оптимальный сценарный вариант схемы теплоснабжения, выполнить анализ, оптимизацию утвержденных температурных графиков, выборочные проверки корректности договорных величин потребления тепловой энергии, калибровку электронной модели, предоставить отчет проведенного </w:t>
            </w:r>
            <w:r w:rsidRPr="00187FDA">
              <w:rPr>
                <w:rFonts w:ascii="Times New Roman" w:eastAsia="Times New Roman" w:hAnsi="Times New Roman"/>
                <w:color w:val="000000"/>
                <w:spacing w:val="0"/>
                <w:sz w:val="18"/>
                <w:szCs w:val="18"/>
                <w:lang w:eastAsia="ru-RU"/>
              </w:rPr>
              <w:lastRenderedPageBreak/>
              <w:t xml:space="preserve">инструментального обследования, гидравлические расчеты, создать </w:t>
            </w:r>
            <w:proofErr w:type="spellStart"/>
            <w:r w:rsidRPr="00187FDA">
              <w:rPr>
                <w:rFonts w:ascii="Times New Roman" w:eastAsia="Times New Roman" w:hAnsi="Times New Roman"/>
                <w:color w:val="000000"/>
                <w:spacing w:val="0"/>
                <w:sz w:val="18"/>
                <w:szCs w:val="18"/>
                <w:lang w:eastAsia="ru-RU"/>
              </w:rPr>
              <w:t>МГеоИС</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52235EB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1F460D4" w14:textId="446D5E83" w:rsidR="006E3E30" w:rsidRPr="00187FDA" w:rsidRDefault="00B4143F"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3CCDF59" w14:textId="77777777" w:rsidR="006E3E30" w:rsidRPr="00187FDA" w:rsidRDefault="00B92B5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Выбор оптимального сценария развития системы теплоснабжения представлен в Книге 6 раздел 3.</w:t>
            </w:r>
          </w:p>
          <w:p w14:paraId="550E3119" w14:textId="77777777" w:rsidR="00B92B5B" w:rsidRPr="00187FDA" w:rsidRDefault="00B92B5B" w:rsidP="00B92B5B">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Анализ температурных графиков представлен в Книге 1 Том 2 </w:t>
            </w:r>
            <w:proofErr w:type="spellStart"/>
            <w:r w:rsidRPr="00187FDA">
              <w:rPr>
                <w:rFonts w:ascii="Times New Roman" w:eastAsia="Times New Roman" w:hAnsi="Times New Roman"/>
                <w:color w:val="000000"/>
                <w:spacing w:val="0"/>
                <w:sz w:val="18"/>
                <w:szCs w:val="18"/>
                <w:lang w:eastAsia="ru-RU"/>
              </w:rPr>
              <w:t>п.п</w:t>
            </w:r>
            <w:proofErr w:type="spellEnd"/>
            <w:r w:rsidRPr="00187FDA">
              <w:rPr>
                <w:rFonts w:ascii="Times New Roman" w:eastAsia="Times New Roman" w:hAnsi="Times New Roman"/>
                <w:color w:val="000000"/>
                <w:spacing w:val="0"/>
                <w:sz w:val="18"/>
                <w:szCs w:val="18"/>
                <w:lang w:eastAsia="ru-RU"/>
              </w:rPr>
              <w:t>. 7.7. и приложении 1 к Книге 1.</w:t>
            </w:r>
          </w:p>
          <w:p w14:paraId="05592F77" w14:textId="7A92EAC3" w:rsidR="00B92B5B" w:rsidRPr="00187FDA" w:rsidRDefault="00B92B5B" w:rsidP="00B92B5B">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Выборочные проверки корректности договорных величин потребления тепловой </w:t>
            </w:r>
            <w:r w:rsidRPr="00187FDA">
              <w:rPr>
                <w:rFonts w:ascii="Times New Roman" w:eastAsia="Times New Roman" w:hAnsi="Times New Roman"/>
                <w:color w:val="000000"/>
                <w:spacing w:val="0"/>
                <w:sz w:val="18"/>
                <w:szCs w:val="18"/>
                <w:lang w:eastAsia="ru-RU"/>
              </w:rPr>
              <w:lastRenderedPageBreak/>
              <w:t>энергии представлены в отчете «Отчет о выполнении выборочной проверки корректности договорных нагрузок».</w:t>
            </w:r>
          </w:p>
          <w:p w14:paraId="4F456323" w14:textId="77777777" w:rsidR="00B92B5B" w:rsidRPr="00187FDA" w:rsidRDefault="00B92B5B" w:rsidP="00B92B5B">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Калибровка ЭМ выполнена в соответствующих слоях ЭМ.</w:t>
            </w:r>
          </w:p>
          <w:p w14:paraId="47C67D63" w14:textId="77777777" w:rsidR="00B92B5B" w:rsidRPr="00187FDA" w:rsidRDefault="00B92B5B" w:rsidP="00B92B5B">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отчет проведенного инструментального обследования представлен в «Отчет по итогам проведенного инструментального обследования».</w:t>
            </w:r>
          </w:p>
          <w:p w14:paraId="07336528" w14:textId="2882646E" w:rsidR="00B92B5B" w:rsidRPr="00187FDA" w:rsidRDefault="00B92B5B" w:rsidP="00B92B5B">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МГеоИС</w:t>
            </w:r>
            <w:proofErr w:type="spellEnd"/>
            <w:r w:rsidRPr="00187FDA">
              <w:rPr>
                <w:rFonts w:ascii="Times New Roman" w:eastAsia="Times New Roman" w:hAnsi="Times New Roman"/>
                <w:color w:val="000000"/>
                <w:spacing w:val="0"/>
                <w:sz w:val="18"/>
                <w:szCs w:val="18"/>
                <w:lang w:eastAsia="ru-RU"/>
              </w:rPr>
              <w:t xml:space="preserve"> создана и направлена в адрес Заказчика.</w:t>
            </w:r>
          </w:p>
        </w:tc>
      </w:tr>
      <w:tr w:rsidR="006E3E30" w:rsidRPr="00187FDA" w14:paraId="63216F7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DF7F554" w14:textId="3DC2535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168</w:t>
            </w:r>
          </w:p>
        </w:tc>
        <w:tc>
          <w:tcPr>
            <w:tcW w:w="1560" w:type="dxa"/>
            <w:shd w:val="clear" w:color="auto" w:fill="auto"/>
            <w:vAlign w:val="center"/>
          </w:tcPr>
          <w:p w14:paraId="1C8B585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3A2CCE1C" w14:textId="47858F9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w:t>
            </w:r>
            <w:r w:rsidRPr="00187FDA">
              <w:rPr>
                <w:rFonts w:ascii="Times New Roman" w:eastAsia="Times New Roman" w:hAnsi="Times New Roman"/>
                <w:color w:val="000000"/>
                <w:spacing w:val="0"/>
                <w:sz w:val="18"/>
                <w:szCs w:val="18"/>
                <w:lang w:eastAsia="ru-RU"/>
              </w:rPr>
              <w:tab/>
              <w:t>Отсутствует актуализированная электронная модель схемы теплоснабжения,</w:t>
            </w:r>
          </w:p>
          <w:p w14:paraId="28C86CED" w14:textId="63EBD26D"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в связи с чем не представляется возможным в полном объеме проверить направленный материал.</w:t>
            </w:r>
          </w:p>
        </w:tc>
        <w:tc>
          <w:tcPr>
            <w:tcW w:w="2614" w:type="dxa"/>
            <w:shd w:val="clear" w:color="auto" w:fill="auto"/>
            <w:vAlign w:val="center"/>
          </w:tcPr>
          <w:p w14:paraId="2C0794D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9E5E6A7" w14:textId="68F479A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43CE79B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FBC99D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4BF568C" w14:textId="5C71077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169</w:t>
            </w:r>
          </w:p>
        </w:tc>
        <w:tc>
          <w:tcPr>
            <w:tcW w:w="1560" w:type="dxa"/>
            <w:shd w:val="clear" w:color="auto" w:fill="auto"/>
            <w:vAlign w:val="center"/>
          </w:tcPr>
          <w:p w14:paraId="0B67F28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2DD1062E" w14:textId="50D2D37C"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3.</w:t>
            </w:r>
            <w:r w:rsidRPr="00187FDA">
              <w:rPr>
                <w:rFonts w:ascii="Times New Roman" w:eastAsia="Times New Roman" w:hAnsi="Times New Roman"/>
                <w:color w:val="000000"/>
                <w:spacing w:val="0"/>
                <w:sz w:val="18"/>
                <w:szCs w:val="18"/>
                <w:lang w:eastAsia="ru-RU"/>
              </w:rPr>
              <w:tab/>
              <w:t>Наименование источников тепловой энергии привести к единому формату. Принять за основу таблицу 1.3 Книги 2. Том 1.</w:t>
            </w:r>
          </w:p>
        </w:tc>
        <w:tc>
          <w:tcPr>
            <w:tcW w:w="2614" w:type="dxa"/>
            <w:shd w:val="clear" w:color="auto" w:fill="auto"/>
            <w:vAlign w:val="center"/>
          </w:tcPr>
          <w:p w14:paraId="46E6EF5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4780A1D" w14:textId="43080B6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2C28AE8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3A8DC4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1674976" w14:textId="3C0E474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170</w:t>
            </w:r>
          </w:p>
        </w:tc>
        <w:tc>
          <w:tcPr>
            <w:tcW w:w="1560" w:type="dxa"/>
            <w:shd w:val="clear" w:color="auto" w:fill="auto"/>
            <w:vAlign w:val="center"/>
          </w:tcPr>
          <w:p w14:paraId="227A2B1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64316A69" w14:textId="69E2E4F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4.</w:t>
            </w:r>
            <w:r w:rsidRPr="00187FDA">
              <w:rPr>
                <w:rFonts w:ascii="Times New Roman" w:eastAsia="Times New Roman" w:hAnsi="Times New Roman"/>
                <w:color w:val="000000"/>
                <w:spacing w:val="0"/>
                <w:sz w:val="18"/>
                <w:szCs w:val="18"/>
                <w:lang w:eastAsia="ru-RU"/>
              </w:rPr>
              <w:tab/>
              <w:t>Котельная ЦЖ-1,1 и котельная ООО «</w:t>
            </w:r>
            <w:proofErr w:type="spellStart"/>
            <w:r w:rsidRPr="00187FDA">
              <w:rPr>
                <w:rFonts w:ascii="Times New Roman" w:eastAsia="Times New Roman" w:hAnsi="Times New Roman"/>
                <w:color w:val="000000"/>
                <w:spacing w:val="0"/>
                <w:sz w:val="18"/>
                <w:szCs w:val="18"/>
                <w:lang w:eastAsia="ru-RU"/>
              </w:rPr>
              <w:t>Заводпромстройдеталей</w:t>
            </w:r>
            <w:proofErr w:type="spellEnd"/>
            <w:r w:rsidRPr="00187FDA">
              <w:rPr>
                <w:rFonts w:ascii="Times New Roman" w:eastAsia="Times New Roman" w:hAnsi="Times New Roman"/>
                <w:color w:val="000000"/>
                <w:spacing w:val="0"/>
                <w:sz w:val="18"/>
                <w:szCs w:val="18"/>
                <w:lang w:eastAsia="ru-RU"/>
              </w:rPr>
              <w:t>» одна и та же котельная, удалить лишнюю. Необходимо откорректировать информацию</w:t>
            </w:r>
          </w:p>
          <w:p w14:paraId="56CC24A5" w14:textId="4077497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по котельной ООО «</w:t>
            </w:r>
            <w:proofErr w:type="spellStart"/>
            <w:r w:rsidRPr="00187FDA">
              <w:rPr>
                <w:rFonts w:ascii="Times New Roman" w:eastAsia="Times New Roman" w:hAnsi="Times New Roman"/>
                <w:color w:val="000000"/>
                <w:spacing w:val="0"/>
                <w:sz w:val="18"/>
                <w:szCs w:val="18"/>
                <w:lang w:eastAsia="ru-RU"/>
              </w:rPr>
              <w:t>Заводпромстройдеталей</w:t>
            </w:r>
            <w:proofErr w:type="spellEnd"/>
            <w:r w:rsidRPr="00187FDA">
              <w:rPr>
                <w:rFonts w:ascii="Times New Roman" w:eastAsia="Times New Roman" w:hAnsi="Times New Roman"/>
                <w:color w:val="000000"/>
                <w:spacing w:val="0"/>
                <w:sz w:val="18"/>
                <w:szCs w:val="18"/>
                <w:lang w:eastAsia="ru-RU"/>
              </w:rPr>
              <w:t>» (котельная ЦЖ-1,1) в соответствии</w:t>
            </w:r>
          </w:p>
          <w:p w14:paraId="70A6BA5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 предоставленными исходными данными (в том числе мощность, год ввода).</w:t>
            </w:r>
          </w:p>
          <w:p w14:paraId="47485541" w14:textId="3B49999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Справочно</w:t>
            </w:r>
            <w:proofErr w:type="spellEnd"/>
            <w:r w:rsidRPr="00187FDA">
              <w:rPr>
                <w:rFonts w:ascii="Times New Roman" w:eastAsia="Times New Roman" w:hAnsi="Times New Roman"/>
                <w:color w:val="000000"/>
                <w:spacing w:val="0"/>
                <w:sz w:val="18"/>
                <w:szCs w:val="18"/>
                <w:lang w:eastAsia="ru-RU"/>
              </w:rPr>
              <w:t>: Проектом ООО «</w:t>
            </w:r>
            <w:proofErr w:type="spellStart"/>
            <w:r w:rsidRPr="00187FDA">
              <w:rPr>
                <w:rFonts w:ascii="Times New Roman" w:eastAsia="Times New Roman" w:hAnsi="Times New Roman"/>
                <w:color w:val="000000"/>
                <w:spacing w:val="0"/>
                <w:sz w:val="18"/>
                <w:szCs w:val="18"/>
                <w:lang w:eastAsia="ru-RU"/>
              </w:rPr>
              <w:t>Заводпромстройдеталей</w:t>
            </w:r>
            <w:proofErr w:type="spellEnd"/>
            <w:r w:rsidRPr="00187FDA">
              <w:rPr>
                <w:rFonts w:ascii="Times New Roman" w:eastAsia="Times New Roman" w:hAnsi="Times New Roman"/>
                <w:color w:val="000000"/>
                <w:spacing w:val="0"/>
                <w:sz w:val="18"/>
                <w:szCs w:val="18"/>
                <w:lang w:eastAsia="ru-RU"/>
              </w:rPr>
              <w:t>» предусмотрена установка 4 котлов в 2 этапа: Расчетная максимальная мощность котельной – 20,640 Гкал/ч,</w:t>
            </w:r>
          </w:p>
          <w:p w14:paraId="3CFB85F1" w14:textId="119532E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том числе на отопление, вентиляцию, ГВС (с учетом потерь в тепловых сетях</w:t>
            </w:r>
          </w:p>
          <w:p w14:paraId="184E3489" w14:textId="23CDCE7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и собственных нужд) – 10,320 </w:t>
            </w:r>
            <w:proofErr w:type="spellStart"/>
            <w:r w:rsidRPr="00187FDA">
              <w:rPr>
                <w:rFonts w:ascii="Times New Roman" w:eastAsia="Times New Roman" w:hAnsi="Times New Roman"/>
                <w:color w:val="000000"/>
                <w:spacing w:val="0"/>
                <w:sz w:val="18"/>
                <w:szCs w:val="18"/>
                <w:lang w:eastAsia="ru-RU"/>
              </w:rPr>
              <w:t>ГКалл</w:t>
            </w:r>
            <w:proofErr w:type="spellEnd"/>
            <w:r w:rsidRPr="00187FDA">
              <w:rPr>
                <w:rFonts w:ascii="Times New Roman" w:eastAsia="Times New Roman" w:hAnsi="Times New Roman"/>
                <w:color w:val="000000"/>
                <w:spacing w:val="0"/>
                <w:sz w:val="18"/>
                <w:szCs w:val="18"/>
                <w:lang w:eastAsia="ru-RU"/>
              </w:rPr>
              <w:t>/ч. В настоящее время реализован 1 этап: выполнена установка 2-х котлов общей мощностью 10,32 Гкал/час. В перспективе установка еще двух котлов общей мощностью 10,32 Гкал/час. Расход тепла</w:t>
            </w:r>
          </w:p>
          <w:p w14:paraId="43D377CE" w14:textId="0B423846"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на собственные нужды котельной составляет 0,155 Гкал/ч (180 кВт).</w:t>
            </w:r>
          </w:p>
        </w:tc>
        <w:tc>
          <w:tcPr>
            <w:tcW w:w="2614" w:type="dxa"/>
            <w:shd w:val="clear" w:color="auto" w:fill="auto"/>
            <w:vAlign w:val="center"/>
          </w:tcPr>
          <w:p w14:paraId="22A7F60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0952183" w14:textId="06759A5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14336B5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8C33AF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016EE60" w14:textId="3894DEB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171</w:t>
            </w:r>
          </w:p>
        </w:tc>
        <w:tc>
          <w:tcPr>
            <w:tcW w:w="1560" w:type="dxa"/>
            <w:shd w:val="clear" w:color="auto" w:fill="auto"/>
            <w:vAlign w:val="center"/>
          </w:tcPr>
          <w:p w14:paraId="1AC3B24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609AA8ED" w14:textId="395EB38E"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5.</w:t>
            </w:r>
            <w:r w:rsidRPr="00187FDA">
              <w:rPr>
                <w:rFonts w:ascii="Times New Roman" w:eastAsia="Times New Roman" w:hAnsi="Times New Roman"/>
                <w:color w:val="000000"/>
                <w:spacing w:val="0"/>
                <w:sz w:val="18"/>
                <w:szCs w:val="18"/>
                <w:lang w:eastAsia="ru-RU"/>
              </w:rPr>
              <w:tab/>
              <w:t>Откорректировать данные по котельной ООО «Технические системы». Принять вывод из эксплуатации – 01.09.2024, исключить из зоны ЕТО, предусмотреть мероприятия по переключению существующих потребителей на новый источник теплоснабжения.</w:t>
            </w:r>
          </w:p>
        </w:tc>
        <w:tc>
          <w:tcPr>
            <w:tcW w:w="2614" w:type="dxa"/>
            <w:shd w:val="clear" w:color="auto" w:fill="auto"/>
            <w:vAlign w:val="center"/>
          </w:tcPr>
          <w:p w14:paraId="284F7E3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CA9CFF6" w14:textId="011B276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699BCAE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673904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4BAAB31" w14:textId="4221618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172</w:t>
            </w:r>
          </w:p>
        </w:tc>
        <w:tc>
          <w:tcPr>
            <w:tcW w:w="1560" w:type="dxa"/>
            <w:shd w:val="clear" w:color="auto" w:fill="auto"/>
            <w:vAlign w:val="center"/>
          </w:tcPr>
          <w:p w14:paraId="584641E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1A5A2EBB" w14:textId="0378F8FE"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6.</w:t>
            </w:r>
            <w:r w:rsidRPr="00187FDA">
              <w:rPr>
                <w:rFonts w:ascii="Times New Roman" w:eastAsia="Times New Roman" w:hAnsi="Times New Roman"/>
                <w:color w:val="000000"/>
                <w:spacing w:val="0"/>
                <w:sz w:val="18"/>
                <w:szCs w:val="18"/>
                <w:lang w:eastAsia="ru-RU"/>
              </w:rPr>
              <w:tab/>
              <w:t xml:space="preserve">Проработать вопрос с </w:t>
            </w:r>
            <w:proofErr w:type="spellStart"/>
            <w:r w:rsidRPr="00187FDA">
              <w:rPr>
                <w:rFonts w:ascii="Times New Roman" w:eastAsia="Times New Roman" w:hAnsi="Times New Roman"/>
                <w:color w:val="000000"/>
                <w:spacing w:val="0"/>
                <w:sz w:val="18"/>
                <w:szCs w:val="18"/>
                <w:lang w:eastAsia="ru-RU"/>
              </w:rPr>
              <w:t>ДАиГ</w:t>
            </w:r>
            <w:proofErr w:type="spellEnd"/>
            <w:r w:rsidRPr="00187FDA">
              <w:rPr>
                <w:rFonts w:ascii="Times New Roman" w:eastAsia="Times New Roman" w:hAnsi="Times New Roman"/>
                <w:color w:val="000000"/>
                <w:spacing w:val="0"/>
                <w:sz w:val="18"/>
                <w:szCs w:val="18"/>
                <w:lang w:eastAsia="ru-RU"/>
              </w:rPr>
              <w:t xml:space="preserve"> по сроку ввода в эксплуатацию и мощности следующих новых котельных: котельная кв. Пойма-5, котельные НТЦ №1 и НТЦ </w:t>
            </w:r>
            <w:r w:rsidRPr="00187FDA">
              <w:rPr>
                <w:rFonts w:ascii="Times New Roman" w:eastAsia="Times New Roman" w:hAnsi="Times New Roman"/>
                <w:color w:val="000000"/>
                <w:spacing w:val="0"/>
                <w:sz w:val="18"/>
                <w:szCs w:val="18"/>
                <w:lang w:eastAsia="ru-RU"/>
              </w:rPr>
              <w:lastRenderedPageBreak/>
              <w:t>№2.</w:t>
            </w:r>
          </w:p>
        </w:tc>
        <w:tc>
          <w:tcPr>
            <w:tcW w:w="2614" w:type="dxa"/>
            <w:shd w:val="clear" w:color="auto" w:fill="auto"/>
            <w:vAlign w:val="center"/>
          </w:tcPr>
          <w:p w14:paraId="10BF752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BFF36DC" w14:textId="5703577A" w:rsidR="006E3E30" w:rsidRPr="00187FDA" w:rsidRDefault="006E3E30" w:rsidP="00A14CDB">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Проект котельной получен 03 июля 2024 </w:t>
            </w:r>
            <w:r w:rsidRPr="00187FDA">
              <w:rPr>
                <w:rFonts w:ascii="Times New Roman" w:eastAsia="Times New Roman" w:hAnsi="Times New Roman"/>
                <w:color w:val="000000"/>
                <w:spacing w:val="0"/>
                <w:sz w:val="18"/>
                <w:szCs w:val="18"/>
                <w:lang w:eastAsia="ru-RU"/>
              </w:rPr>
              <w:lastRenderedPageBreak/>
              <w:t xml:space="preserve">года. </w:t>
            </w:r>
            <w:r w:rsidR="00A14CDB" w:rsidRPr="00187FDA">
              <w:rPr>
                <w:rFonts w:ascii="Times New Roman" w:eastAsia="Times New Roman" w:hAnsi="Times New Roman"/>
                <w:color w:val="000000"/>
                <w:spacing w:val="0"/>
                <w:sz w:val="18"/>
                <w:szCs w:val="18"/>
                <w:lang w:eastAsia="ru-RU"/>
              </w:rPr>
              <w:t>Замечание не принимается</w:t>
            </w:r>
          </w:p>
        </w:tc>
        <w:tc>
          <w:tcPr>
            <w:tcW w:w="2616" w:type="dxa"/>
            <w:shd w:val="clear" w:color="auto" w:fill="auto"/>
            <w:vAlign w:val="center"/>
          </w:tcPr>
          <w:p w14:paraId="6F933267" w14:textId="29B6A37B" w:rsidR="006E3E30" w:rsidRPr="00187FDA" w:rsidRDefault="005E3A2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 xml:space="preserve">Поступившие данные являются новой информацией и не могут быть приняты на данном этапе </w:t>
            </w:r>
            <w:r w:rsidRPr="00187FDA">
              <w:rPr>
                <w:rFonts w:ascii="Times New Roman" w:eastAsia="Times New Roman" w:hAnsi="Times New Roman"/>
                <w:color w:val="000000"/>
                <w:spacing w:val="0"/>
                <w:sz w:val="18"/>
                <w:szCs w:val="18"/>
                <w:lang w:eastAsia="ru-RU"/>
              </w:rPr>
              <w:lastRenderedPageBreak/>
              <w:t>работ, так как повлекут изменения в сценариях развития.</w:t>
            </w:r>
          </w:p>
          <w:p w14:paraId="7059BEA4" w14:textId="77777777" w:rsidR="005E3A29" w:rsidRPr="00187FDA" w:rsidRDefault="005E3A2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замечаниях, поступивших от </w:t>
            </w:r>
            <w:proofErr w:type="spellStart"/>
            <w:r w:rsidRPr="00187FDA">
              <w:rPr>
                <w:rFonts w:ascii="Times New Roman" w:eastAsia="Times New Roman" w:hAnsi="Times New Roman"/>
                <w:color w:val="000000"/>
                <w:spacing w:val="0"/>
                <w:sz w:val="18"/>
                <w:szCs w:val="18"/>
                <w:lang w:eastAsia="ru-RU"/>
              </w:rPr>
              <w:t>ДАиГ</w:t>
            </w:r>
            <w:proofErr w:type="spellEnd"/>
            <w:r w:rsidRPr="00187FDA">
              <w:rPr>
                <w:rFonts w:ascii="Times New Roman" w:eastAsia="Times New Roman" w:hAnsi="Times New Roman"/>
                <w:color w:val="000000"/>
                <w:spacing w:val="0"/>
                <w:sz w:val="18"/>
                <w:szCs w:val="18"/>
                <w:lang w:eastAsia="ru-RU"/>
              </w:rPr>
              <w:t>, данного вопроса не поступало.</w:t>
            </w:r>
          </w:p>
          <w:p w14:paraId="28E864E6" w14:textId="2C894869" w:rsidR="00B4143F" w:rsidRPr="00187FDA" w:rsidRDefault="00B4143F"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Выплнить</w:t>
            </w:r>
            <w:proofErr w:type="spellEnd"/>
            <w:r w:rsidRPr="00187FDA">
              <w:rPr>
                <w:rFonts w:ascii="Times New Roman" w:eastAsia="Times New Roman" w:hAnsi="Times New Roman"/>
                <w:color w:val="000000"/>
                <w:spacing w:val="0"/>
                <w:sz w:val="18"/>
                <w:szCs w:val="18"/>
                <w:lang w:eastAsia="ru-RU"/>
              </w:rPr>
              <w:t xml:space="preserve"> проработку следующего вопроса рекомендуется сделать при последующих актуализациях/разработке СТС.</w:t>
            </w:r>
          </w:p>
        </w:tc>
      </w:tr>
      <w:tr w:rsidR="006E3E30" w:rsidRPr="00187FDA" w14:paraId="0196CC6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741AB6A" w14:textId="577A3B0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173</w:t>
            </w:r>
          </w:p>
        </w:tc>
        <w:tc>
          <w:tcPr>
            <w:tcW w:w="1560" w:type="dxa"/>
            <w:shd w:val="clear" w:color="auto" w:fill="auto"/>
            <w:vAlign w:val="center"/>
          </w:tcPr>
          <w:p w14:paraId="4D59B67B" w14:textId="29764DD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Том 2. Книга 1</w:t>
            </w:r>
          </w:p>
        </w:tc>
        <w:tc>
          <w:tcPr>
            <w:tcW w:w="6520" w:type="dxa"/>
            <w:shd w:val="clear" w:color="auto" w:fill="auto"/>
            <w:vAlign w:val="center"/>
          </w:tcPr>
          <w:p w14:paraId="05BA76A3" w14:textId="34148FCA"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7.</w:t>
            </w:r>
            <w:r w:rsidRPr="00187FDA">
              <w:rPr>
                <w:rFonts w:ascii="Times New Roman" w:eastAsia="Times New Roman" w:hAnsi="Times New Roman"/>
                <w:color w:val="000000"/>
                <w:spacing w:val="0"/>
                <w:sz w:val="18"/>
                <w:szCs w:val="18"/>
                <w:lang w:eastAsia="ru-RU"/>
              </w:rPr>
              <w:tab/>
              <w:t>Том 2. Книга 1 «Утверждаемая часть» необходимо откорректировать информацию по оптимальному сценарию развития системы теплоснабжения. В книге приведена информация по третьему сценарию.</w:t>
            </w:r>
          </w:p>
        </w:tc>
        <w:tc>
          <w:tcPr>
            <w:tcW w:w="2614" w:type="dxa"/>
            <w:shd w:val="clear" w:color="auto" w:fill="auto"/>
            <w:vAlign w:val="center"/>
          </w:tcPr>
          <w:p w14:paraId="5D65F88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BFCE894" w14:textId="13DD048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207347D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751651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12D77F2" w14:textId="4D0D3E4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174</w:t>
            </w:r>
          </w:p>
        </w:tc>
        <w:tc>
          <w:tcPr>
            <w:tcW w:w="1560" w:type="dxa"/>
            <w:shd w:val="clear" w:color="auto" w:fill="auto"/>
            <w:vAlign w:val="center"/>
          </w:tcPr>
          <w:p w14:paraId="185F4C8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1B08365F" w14:textId="060D3EA4"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8.</w:t>
            </w:r>
            <w:r w:rsidRPr="00187FDA">
              <w:rPr>
                <w:rFonts w:ascii="Times New Roman" w:eastAsia="Times New Roman" w:hAnsi="Times New Roman"/>
                <w:color w:val="000000"/>
                <w:spacing w:val="0"/>
                <w:sz w:val="18"/>
                <w:szCs w:val="18"/>
                <w:lang w:eastAsia="ru-RU"/>
              </w:rPr>
              <w:tab/>
              <w:t xml:space="preserve">Проектом не предусмотрена строящаяся котельная в 48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xml:space="preserve"> для жилого комплекса «Сибирский бор».</w:t>
            </w:r>
          </w:p>
        </w:tc>
        <w:tc>
          <w:tcPr>
            <w:tcW w:w="2614" w:type="dxa"/>
            <w:shd w:val="clear" w:color="auto" w:fill="auto"/>
            <w:vAlign w:val="center"/>
          </w:tcPr>
          <w:p w14:paraId="251A896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6152C8A" w14:textId="4528C99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755A613D" w14:textId="48CB29B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Для теплоснабжения ЖК «Сибирский бор» предусмотрена БМК 3 МВт</w:t>
            </w:r>
          </w:p>
        </w:tc>
      </w:tr>
      <w:tr w:rsidR="006E3E30" w:rsidRPr="00187FDA" w14:paraId="4D919BB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89F482A" w14:textId="20FE508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175</w:t>
            </w:r>
          </w:p>
        </w:tc>
        <w:tc>
          <w:tcPr>
            <w:tcW w:w="1560" w:type="dxa"/>
            <w:shd w:val="clear" w:color="auto" w:fill="auto"/>
            <w:vAlign w:val="center"/>
          </w:tcPr>
          <w:p w14:paraId="11A0714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22FFC38C" w14:textId="3A95548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9.</w:t>
            </w:r>
            <w:r w:rsidRPr="00187FDA">
              <w:rPr>
                <w:rFonts w:ascii="Times New Roman" w:eastAsia="Times New Roman" w:hAnsi="Times New Roman"/>
                <w:color w:val="000000"/>
                <w:spacing w:val="0"/>
                <w:sz w:val="18"/>
                <w:szCs w:val="18"/>
                <w:lang w:eastAsia="ru-RU"/>
              </w:rPr>
              <w:tab/>
              <w:t xml:space="preserve">Необходимо предусмотреть строительство новой котельной в 50 </w:t>
            </w:r>
            <w:proofErr w:type="spellStart"/>
            <w:r w:rsidRPr="00187FDA">
              <w:rPr>
                <w:rFonts w:ascii="Times New Roman" w:eastAsia="Times New Roman" w:hAnsi="Times New Roman"/>
                <w:color w:val="000000"/>
                <w:spacing w:val="0"/>
                <w:sz w:val="18"/>
                <w:szCs w:val="18"/>
                <w:lang w:eastAsia="ru-RU"/>
              </w:rPr>
              <w:t>мкр</w:t>
            </w:r>
            <w:proofErr w:type="spellEnd"/>
          </w:p>
          <w:p w14:paraId="48FDA627" w14:textId="0DD8789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соответствии со схемой газоснабжения либо подключение микрорайона</w:t>
            </w:r>
          </w:p>
          <w:p w14:paraId="5326EB70" w14:textId="45DC0D45"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от котельной К-45 по согласованию с ООО «СГЭС».</w:t>
            </w:r>
          </w:p>
        </w:tc>
        <w:tc>
          <w:tcPr>
            <w:tcW w:w="2614" w:type="dxa"/>
            <w:shd w:val="clear" w:color="auto" w:fill="auto"/>
            <w:vAlign w:val="center"/>
          </w:tcPr>
          <w:p w14:paraId="1723137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7AD6ACF" w14:textId="25F5E78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12E746B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68A28A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60EF01A" w14:textId="10394CD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176</w:t>
            </w:r>
          </w:p>
        </w:tc>
        <w:tc>
          <w:tcPr>
            <w:tcW w:w="1560" w:type="dxa"/>
            <w:shd w:val="clear" w:color="auto" w:fill="auto"/>
            <w:vAlign w:val="center"/>
          </w:tcPr>
          <w:p w14:paraId="661DF99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74E43F87" w14:textId="4496FF8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10.</w:t>
            </w:r>
            <w:r w:rsidRPr="00187FDA">
              <w:rPr>
                <w:rFonts w:ascii="Times New Roman" w:eastAsia="Times New Roman" w:hAnsi="Times New Roman"/>
                <w:color w:val="000000"/>
                <w:spacing w:val="0"/>
                <w:sz w:val="18"/>
                <w:szCs w:val="18"/>
                <w:lang w:eastAsia="ru-RU"/>
              </w:rPr>
              <w:tab/>
              <w:t>Уточнить у СГРЭС-1: в связи с чем связано уменьшение мощности СГРЭС-1</w:t>
            </w:r>
          </w:p>
          <w:p w14:paraId="26FE4359" w14:textId="736606A4"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в период 2026–2027 гг. В случае ошибки – необходимо откорректировать данные</w:t>
            </w:r>
          </w:p>
        </w:tc>
        <w:tc>
          <w:tcPr>
            <w:tcW w:w="2614" w:type="dxa"/>
            <w:shd w:val="clear" w:color="auto" w:fill="auto"/>
            <w:vAlign w:val="center"/>
          </w:tcPr>
          <w:p w14:paraId="036A671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4022C02" w14:textId="2C19B14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Согласовано с СГРЭС-1</w:t>
            </w:r>
          </w:p>
        </w:tc>
        <w:tc>
          <w:tcPr>
            <w:tcW w:w="2616" w:type="dxa"/>
            <w:shd w:val="clear" w:color="auto" w:fill="auto"/>
            <w:vAlign w:val="center"/>
          </w:tcPr>
          <w:p w14:paraId="025F213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08CED8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D474BB1" w14:textId="3EBD577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177</w:t>
            </w:r>
          </w:p>
        </w:tc>
        <w:tc>
          <w:tcPr>
            <w:tcW w:w="1560" w:type="dxa"/>
            <w:shd w:val="clear" w:color="auto" w:fill="auto"/>
            <w:vAlign w:val="center"/>
          </w:tcPr>
          <w:p w14:paraId="432FA3C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31D63AD5" w14:textId="6FD5297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11.</w:t>
            </w:r>
            <w:r w:rsidRPr="00187FDA">
              <w:rPr>
                <w:rFonts w:ascii="Times New Roman" w:eastAsia="Times New Roman" w:hAnsi="Times New Roman"/>
                <w:color w:val="000000"/>
                <w:spacing w:val="0"/>
                <w:sz w:val="18"/>
                <w:szCs w:val="18"/>
                <w:lang w:eastAsia="ru-RU"/>
              </w:rPr>
              <w:tab/>
              <w:t>В ЕТО «Строительство новых источников тепловой энергии (организация</w:t>
            </w:r>
          </w:p>
          <w:p w14:paraId="029BC1F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 определена)» заменить на «Строительство новых источников тепловой энергии (предполагаемая организация СГМУП «ГТС»)»</w:t>
            </w:r>
          </w:p>
          <w:p w14:paraId="15AB31BC" w14:textId="2C6BF5BF"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В книге 16 в зоне действия источника теплоснабжения по новым микрорайонам определить СГМУП «ГТС» как потенциальную организацию, которая в настоящий момент не являются теплоснабжающей, но планирует получить статус теплоснабжающей организации</w:t>
            </w:r>
          </w:p>
        </w:tc>
        <w:tc>
          <w:tcPr>
            <w:tcW w:w="2614" w:type="dxa"/>
            <w:shd w:val="clear" w:color="auto" w:fill="auto"/>
            <w:vAlign w:val="center"/>
          </w:tcPr>
          <w:p w14:paraId="639FB95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196E3E1" w14:textId="49DBA234" w:rsidR="006E3E30" w:rsidRPr="00187FDA" w:rsidRDefault="00103FB8"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14B0DFF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487DC3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98167D7" w14:textId="50147E5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178</w:t>
            </w:r>
          </w:p>
        </w:tc>
        <w:tc>
          <w:tcPr>
            <w:tcW w:w="1560" w:type="dxa"/>
            <w:shd w:val="clear" w:color="auto" w:fill="auto"/>
            <w:vAlign w:val="center"/>
          </w:tcPr>
          <w:p w14:paraId="147974C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1281CFAF" w14:textId="612A16EB"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12.</w:t>
            </w:r>
            <w:r w:rsidRPr="00187FDA">
              <w:rPr>
                <w:rFonts w:ascii="Times New Roman" w:eastAsia="Times New Roman" w:hAnsi="Times New Roman"/>
                <w:color w:val="000000"/>
                <w:spacing w:val="0"/>
                <w:sz w:val="18"/>
                <w:szCs w:val="18"/>
                <w:lang w:eastAsia="ru-RU"/>
              </w:rPr>
              <w:tab/>
              <w:t>Пояснить почему в таблицах стоимость мероприятий в текущих ценах аналогична стоимости мероприятий в прогнозных ценах</w:t>
            </w:r>
          </w:p>
        </w:tc>
        <w:tc>
          <w:tcPr>
            <w:tcW w:w="2614" w:type="dxa"/>
            <w:shd w:val="clear" w:color="auto" w:fill="auto"/>
            <w:vAlign w:val="center"/>
          </w:tcPr>
          <w:p w14:paraId="19093AC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221963A" w14:textId="539DD4CE" w:rsidR="006E3E30" w:rsidRPr="00187FDA" w:rsidRDefault="00A1442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2D8CFB0D" w14:textId="4CD13C57" w:rsidR="006E3E30" w:rsidRPr="00187FDA" w:rsidRDefault="00A14429" w:rsidP="00A14429">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Мероприятия от теплоснабжающих организаций (инвестиционные программы) были предоставлены в прогнозных ценах. В связи с чем, нет необходимости определения текущих цен для дальнейшей индексации стоимости на перспективный </w:t>
            </w:r>
            <w:r w:rsidRPr="00187FDA">
              <w:rPr>
                <w:rFonts w:ascii="Times New Roman" w:eastAsia="Times New Roman" w:hAnsi="Times New Roman"/>
                <w:color w:val="000000"/>
                <w:spacing w:val="0"/>
                <w:sz w:val="18"/>
                <w:szCs w:val="18"/>
                <w:lang w:eastAsia="ru-RU"/>
              </w:rPr>
              <w:lastRenderedPageBreak/>
              <w:t>период. Мероприятия, предлагаемые разработчиками, были рассчитаны в прогнозных ценах. При расчете тарифных последствий используются прогнозные цены.</w:t>
            </w:r>
          </w:p>
        </w:tc>
      </w:tr>
      <w:tr w:rsidR="006E3E30" w:rsidRPr="00187FDA" w14:paraId="05006D5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D77AA1F" w14:textId="4539206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179</w:t>
            </w:r>
          </w:p>
        </w:tc>
        <w:tc>
          <w:tcPr>
            <w:tcW w:w="1560" w:type="dxa"/>
            <w:shd w:val="clear" w:color="auto" w:fill="auto"/>
            <w:vAlign w:val="center"/>
          </w:tcPr>
          <w:p w14:paraId="12C6227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462E60E7" w14:textId="5FA3C09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13.</w:t>
            </w:r>
            <w:r w:rsidRPr="00187FDA">
              <w:rPr>
                <w:rFonts w:ascii="Times New Roman" w:eastAsia="Times New Roman" w:hAnsi="Times New Roman"/>
                <w:color w:val="000000"/>
                <w:spacing w:val="0"/>
                <w:sz w:val="18"/>
                <w:szCs w:val="18"/>
                <w:lang w:eastAsia="ru-RU"/>
              </w:rPr>
              <w:tab/>
              <w:t>Не соблюдены требования письма РСТ Югры от 6.06.2022 № 24-Исх-2199</w:t>
            </w:r>
          </w:p>
          <w:p w14:paraId="5624A903" w14:textId="7C484CBD"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от 06.06.2022 и письма Минэнерго России от 06.06.20222 № СП-7733/07.</w:t>
            </w:r>
          </w:p>
        </w:tc>
        <w:tc>
          <w:tcPr>
            <w:tcW w:w="2614" w:type="dxa"/>
            <w:shd w:val="clear" w:color="auto" w:fill="auto"/>
            <w:vAlign w:val="center"/>
          </w:tcPr>
          <w:p w14:paraId="5774AF0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26AAE2D" w14:textId="74B6D799" w:rsidR="006E3E30" w:rsidRPr="00187FDA" w:rsidRDefault="00A1442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41A8D50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583779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C6F849C" w14:textId="3B15CFA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180</w:t>
            </w:r>
          </w:p>
        </w:tc>
        <w:tc>
          <w:tcPr>
            <w:tcW w:w="1560" w:type="dxa"/>
            <w:shd w:val="clear" w:color="auto" w:fill="auto"/>
            <w:vAlign w:val="center"/>
          </w:tcPr>
          <w:p w14:paraId="5D3F44FD" w14:textId="503D548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5F46828A" w14:textId="5BE0A099"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14.</w:t>
            </w:r>
            <w:r w:rsidRPr="00187FDA">
              <w:rPr>
                <w:rFonts w:ascii="Times New Roman" w:eastAsia="Times New Roman" w:hAnsi="Times New Roman"/>
                <w:color w:val="000000"/>
                <w:spacing w:val="0"/>
                <w:sz w:val="18"/>
                <w:szCs w:val="18"/>
                <w:lang w:eastAsia="ru-RU"/>
              </w:rPr>
              <w:tab/>
              <w:t xml:space="preserve">Актуализировать текстовую часть по </w:t>
            </w:r>
            <w:proofErr w:type="spellStart"/>
            <w:r w:rsidRPr="00187FDA">
              <w:rPr>
                <w:rFonts w:ascii="Times New Roman" w:eastAsia="Times New Roman" w:hAnsi="Times New Roman"/>
                <w:color w:val="000000"/>
                <w:spacing w:val="0"/>
                <w:sz w:val="18"/>
                <w:szCs w:val="18"/>
                <w:lang w:eastAsia="ru-RU"/>
              </w:rPr>
              <w:t>пп</w:t>
            </w:r>
            <w:proofErr w:type="spellEnd"/>
            <w:r w:rsidRPr="00187FDA">
              <w:rPr>
                <w:rFonts w:ascii="Times New Roman" w:eastAsia="Times New Roman" w:hAnsi="Times New Roman"/>
                <w:color w:val="000000"/>
                <w:spacing w:val="0"/>
                <w:sz w:val="18"/>
                <w:szCs w:val="18"/>
                <w:lang w:eastAsia="ru-RU"/>
              </w:rPr>
              <w:t>. 1.4 -1.5 Книги 2. Том 1.</w:t>
            </w:r>
          </w:p>
        </w:tc>
        <w:tc>
          <w:tcPr>
            <w:tcW w:w="2614" w:type="dxa"/>
            <w:shd w:val="clear" w:color="auto" w:fill="auto"/>
            <w:vAlign w:val="center"/>
          </w:tcPr>
          <w:p w14:paraId="2F0ABFC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A6CE2E1" w14:textId="537DFA7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4E48AF8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8331FD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F8F7449" w14:textId="09624DE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181</w:t>
            </w:r>
          </w:p>
        </w:tc>
        <w:tc>
          <w:tcPr>
            <w:tcW w:w="1560" w:type="dxa"/>
            <w:shd w:val="clear" w:color="auto" w:fill="auto"/>
            <w:vAlign w:val="center"/>
          </w:tcPr>
          <w:p w14:paraId="2D6CD03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427D8515" w14:textId="06FB0CE7"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15.</w:t>
            </w:r>
            <w:r w:rsidRPr="00187FDA">
              <w:rPr>
                <w:rFonts w:ascii="Times New Roman" w:eastAsia="Times New Roman" w:hAnsi="Times New Roman"/>
                <w:color w:val="000000"/>
                <w:spacing w:val="0"/>
                <w:sz w:val="18"/>
                <w:szCs w:val="18"/>
                <w:lang w:eastAsia="ru-RU"/>
              </w:rPr>
              <w:tab/>
              <w:t>Изменить наименование СГМУП «</w:t>
            </w:r>
            <w:proofErr w:type="spellStart"/>
            <w:r w:rsidRPr="00187FDA">
              <w:rPr>
                <w:rFonts w:ascii="Times New Roman" w:eastAsia="Times New Roman" w:hAnsi="Times New Roman"/>
                <w:color w:val="000000"/>
                <w:spacing w:val="0"/>
                <w:sz w:val="18"/>
                <w:szCs w:val="18"/>
                <w:lang w:eastAsia="ru-RU"/>
              </w:rPr>
              <w:t>Сургутский</w:t>
            </w:r>
            <w:proofErr w:type="spellEnd"/>
            <w:r w:rsidRPr="00187FDA">
              <w:rPr>
                <w:rFonts w:ascii="Times New Roman" w:eastAsia="Times New Roman" w:hAnsi="Times New Roman"/>
                <w:color w:val="000000"/>
                <w:spacing w:val="0"/>
                <w:sz w:val="18"/>
                <w:szCs w:val="18"/>
                <w:lang w:eastAsia="ru-RU"/>
              </w:rPr>
              <w:t xml:space="preserve"> хлебозавод» на АО «</w:t>
            </w:r>
            <w:proofErr w:type="spellStart"/>
            <w:r w:rsidRPr="00187FDA">
              <w:rPr>
                <w:rFonts w:ascii="Times New Roman" w:eastAsia="Times New Roman" w:hAnsi="Times New Roman"/>
                <w:color w:val="000000"/>
                <w:spacing w:val="0"/>
                <w:sz w:val="18"/>
                <w:szCs w:val="18"/>
                <w:lang w:eastAsia="ru-RU"/>
              </w:rPr>
              <w:t>Сургутский</w:t>
            </w:r>
            <w:proofErr w:type="spellEnd"/>
            <w:r w:rsidRPr="00187FDA">
              <w:rPr>
                <w:rFonts w:ascii="Times New Roman" w:eastAsia="Times New Roman" w:hAnsi="Times New Roman"/>
                <w:color w:val="000000"/>
                <w:spacing w:val="0"/>
                <w:sz w:val="18"/>
                <w:szCs w:val="18"/>
                <w:lang w:eastAsia="ru-RU"/>
              </w:rPr>
              <w:t xml:space="preserve"> хлебозавод».</w:t>
            </w:r>
          </w:p>
        </w:tc>
        <w:tc>
          <w:tcPr>
            <w:tcW w:w="2614" w:type="dxa"/>
            <w:shd w:val="clear" w:color="auto" w:fill="auto"/>
            <w:vAlign w:val="center"/>
          </w:tcPr>
          <w:p w14:paraId="6467570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B83D1E2" w14:textId="682AB43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3B17B97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6FC50E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C5A3101" w14:textId="453148C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182</w:t>
            </w:r>
          </w:p>
        </w:tc>
        <w:tc>
          <w:tcPr>
            <w:tcW w:w="1560" w:type="dxa"/>
            <w:shd w:val="clear" w:color="auto" w:fill="auto"/>
            <w:vAlign w:val="center"/>
          </w:tcPr>
          <w:p w14:paraId="2B16FDC2" w14:textId="2BBCE6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2C11C1D6" w14:textId="08D90907"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16.</w:t>
            </w:r>
            <w:r w:rsidRPr="00187FDA">
              <w:rPr>
                <w:rFonts w:ascii="Times New Roman" w:eastAsia="Times New Roman" w:hAnsi="Times New Roman"/>
                <w:color w:val="000000"/>
                <w:spacing w:val="0"/>
                <w:sz w:val="18"/>
                <w:szCs w:val="18"/>
                <w:lang w:eastAsia="ru-RU"/>
              </w:rPr>
              <w:tab/>
              <w:t>Отсутствует рисунок в п. 3.3. Книги 2. Том 1.</w:t>
            </w:r>
          </w:p>
        </w:tc>
        <w:tc>
          <w:tcPr>
            <w:tcW w:w="2614" w:type="dxa"/>
            <w:shd w:val="clear" w:color="auto" w:fill="auto"/>
            <w:vAlign w:val="center"/>
          </w:tcPr>
          <w:p w14:paraId="4045F7B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73D4AE6" w14:textId="093C0FB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656F3976" w14:textId="60346FF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Подробные схемы тепловых сетей представлены в соответствующих слоях Электронной модели.</w:t>
            </w:r>
          </w:p>
        </w:tc>
      </w:tr>
      <w:tr w:rsidR="006E3E30" w:rsidRPr="00187FDA" w14:paraId="6BA58A6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8B7F951" w14:textId="186A52D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183</w:t>
            </w:r>
          </w:p>
        </w:tc>
        <w:tc>
          <w:tcPr>
            <w:tcW w:w="1560" w:type="dxa"/>
            <w:shd w:val="clear" w:color="auto" w:fill="auto"/>
            <w:vAlign w:val="center"/>
          </w:tcPr>
          <w:p w14:paraId="54E48525" w14:textId="1F0509B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5DD4CBC9" w14:textId="1F51B88C"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17.</w:t>
            </w:r>
            <w:r w:rsidRPr="00187FDA">
              <w:rPr>
                <w:rFonts w:ascii="Times New Roman" w:eastAsia="Times New Roman" w:hAnsi="Times New Roman"/>
                <w:color w:val="000000"/>
                <w:spacing w:val="0"/>
                <w:sz w:val="18"/>
                <w:szCs w:val="18"/>
                <w:lang w:eastAsia="ru-RU"/>
              </w:rPr>
              <w:tab/>
              <w:t>Не актуализированы таблицы 3.33, 3.34, 3.36, 3.43 – 3.52, 7.2 Книги 2.</w:t>
            </w:r>
          </w:p>
        </w:tc>
        <w:tc>
          <w:tcPr>
            <w:tcW w:w="2614" w:type="dxa"/>
            <w:shd w:val="clear" w:color="auto" w:fill="auto"/>
            <w:vAlign w:val="center"/>
          </w:tcPr>
          <w:p w14:paraId="479AB4B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5138A07" w14:textId="03A20348" w:rsidR="006E3E30" w:rsidRPr="00187FDA" w:rsidRDefault="00A1442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29A2F53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3AAA90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8BA97CF" w14:textId="11B37C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184</w:t>
            </w:r>
          </w:p>
        </w:tc>
        <w:tc>
          <w:tcPr>
            <w:tcW w:w="1560" w:type="dxa"/>
            <w:shd w:val="clear" w:color="auto" w:fill="auto"/>
            <w:vAlign w:val="center"/>
          </w:tcPr>
          <w:p w14:paraId="395EC1AF" w14:textId="5EAAB9D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0339161E" w14:textId="56A781A8"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18.</w:t>
            </w:r>
            <w:r w:rsidRPr="00187FDA">
              <w:rPr>
                <w:rFonts w:ascii="Times New Roman" w:eastAsia="Times New Roman" w:hAnsi="Times New Roman"/>
                <w:color w:val="000000"/>
                <w:spacing w:val="0"/>
                <w:sz w:val="18"/>
                <w:szCs w:val="18"/>
                <w:lang w:eastAsia="ru-RU"/>
              </w:rPr>
              <w:tab/>
              <w:t>Отсутствует таблица в п. 5.1 Книги 2. Том 1</w:t>
            </w:r>
          </w:p>
        </w:tc>
        <w:tc>
          <w:tcPr>
            <w:tcW w:w="2614" w:type="dxa"/>
            <w:shd w:val="clear" w:color="auto" w:fill="auto"/>
            <w:vAlign w:val="center"/>
          </w:tcPr>
          <w:p w14:paraId="4012319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504A27C" w14:textId="7325F81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6DDA1D8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6B6266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522DF7D" w14:textId="6BDBDEE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185</w:t>
            </w:r>
          </w:p>
        </w:tc>
        <w:tc>
          <w:tcPr>
            <w:tcW w:w="1560" w:type="dxa"/>
            <w:shd w:val="clear" w:color="auto" w:fill="auto"/>
            <w:vAlign w:val="center"/>
          </w:tcPr>
          <w:p w14:paraId="45E47A81" w14:textId="6474C87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6F3A7DB3" w14:textId="2821753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19.</w:t>
            </w:r>
            <w:r w:rsidRPr="00187FDA">
              <w:rPr>
                <w:rFonts w:ascii="Times New Roman" w:eastAsia="Times New Roman" w:hAnsi="Times New Roman"/>
                <w:color w:val="000000"/>
                <w:spacing w:val="0"/>
                <w:sz w:val="18"/>
                <w:szCs w:val="18"/>
                <w:lang w:eastAsia="ru-RU"/>
              </w:rPr>
              <w:tab/>
              <w:t>П. 5.6 Книга 2. Том 1 указана недействующая редакция норматива потребления коммунальных услуг по горячему водоснабжению потребителями в жилых</w:t>
            </w:r>
          </w:p>
          <w:p w14:paraId="693C7443" w14:textId="31F53663"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и нежилых помещениях в многоквартирных домах или жилых домах города Сургут. Актуальная редакция, утверждена приказом Департамента жилищно-коммунального комплекса и энергетики Ханты-Мансийского АО - Югры от 25 декабря 2017 г. N 12-нп</w:t>
            </w:r>
          </w:p>
        </w:tc>
        <w:tc>
          <w:tcPr>
            <w:tcW w:w="2614" w:type="dxa"/>
            <w:shd w:val="clear" w:color="auto" w:fill="auto"/>
            <w:vAlign w:val="center"/>
          </w:tcPr>
          <w:p w14:paraId="4F45208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9FDD45B" w14:textId="27343F4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09C85D7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ED8261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4EBE92C" w14:textId="4A0D0E7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186</w:t>
            </w:r>
          </w:p>
        </w:tc>
        <w:tc>
          <w:tcPr>
            <w:tcW w:w="1560" w:type="dxa"/>
            <w:shd w:val="clear" w:color="auto" w:fill="auto"/>
            <w:vAlign w:val="center"/>
          </w:tcPr>
          <w:p w14:paraId="195D403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29742703" w14:textId="3CAC7AD4"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20.</w:t>
            </w:r>
            <w:r w:rsidRPr="00187FDA">
              <w:rPr>
                <w:rFonts w:ascii="Times New Roman" w:eastAsia="Times New Roman" w:hAnsi="Times New Roman"/>
                <w:color w:val="000000"/>
                <w:spacing w:val="0"/>
                <w:sz w:val="18"/>
                <w:szCs w:val="18"/>
                <w:lang w:eastAsia="ru-RU"/>
              </w:rPr>
              <w:tab/>
              <w:t xml:space="preserve">Подключение объектов социального назначения предусмотреть исключительно от централизованной системы теплоснабжения, исключить индивидуальные </w:t>
            </w:r>
            <w:proofErr w:type="spellStart"/>
            <w:r w:rsidRPr="00187FDA">
              <w:rPr>
                <w:rFonts w:ascii="Times New Roman" w:eastAsia="Times New Roman" w:hAnsi="Times New Roman"/>
                <w:color w:val="000000"/>
                <w:spacing w:val="0"/>
                <w:sz w:val="18"/>
                <w:szCs w:val="18"/>
                <w:lang w:eastAsia="ru-RU"/>
              </w:rPr>
              <w:t>теплогенераторы</w:t>
            </w:r>
            <w:proofErr w:type="spellEnd"/>
            <w:r w:rsidRPr="00187FDA">
              <w:rPr>
                <w:rFonts w:ascii="Times New Roman" w:eastAsia="Times New Roman" w:hAnsi="Times New Roman"/>
                <w:color w:val="000000"/>
                <w:spacing w:val="0"/>
                <w:sz w:val="18"/>
                <w:szCs w:val="18"/>
                <w:lang w:eastAsia="ru-RU"/>
              </w:rPr>
              <w:t>. Подключение объектов жилой застройки – преимущественно также от централизованной системы теплоснабжения</w:t>
            </w:r>
          </w:p>
        </w:tc>
        <w:tc>
          <w:tcPr>
            <w:tcW w:w="2614" w:type="dxa"/>
            <w:shd w:val="clear" w:color="auto" w:fill="auto"/>
            <w:vAlign w:val="center"/>
          </w:tcPr>
          <w:p w14:paraId="6809730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D8FDF8A" w14:textId="3FF0E94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237F89D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010293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5394B04" w14:textId="641D500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187</w:t>
            </w:r>
          </w:p>
        </w:tc>
        <w:tc>
          <w:tcPr>
            <w:tcW w:w="1560" w:type="dxa"/>
            <w:shd w:val="clear" w:color="auto" w:fill="auto"/>
            <w:vAlign w:val="center"/>
          </w:tcPr>
          <w:p w14:paraId="31FFC79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3C981444" w14:textId="647090DD"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21.</w:t>
            </w:r>
            <w:r w:rsidRPr="00187FDA">
              <w:rPr>
                <w:rFonts w:ascii="Times New Roman" w:eastAsia="Times New Roman" w:hAnsi="Times New Roman"/>
                <w:color w:val="000000"/>
                <w:spacing w:val="0"/>
                <w:sz w:val="18"/>
                <w:szCs w:val="18"/>
                <w:lang w:eastAsia="ru-RU"/>
              </w:rPr>
              <w:tab/>
              <w:t>Площади зданий микрорайон 51 и их тепловые нагрузки необходимо откорректировать в соответствии с действующим проектом планировки</w:t>
            </w:r>
          </w:p>
        </w:tc>
        <w:tc>
          <w:tcPr>
            <w:tcW w:w="2614" w:type="dxa"/>
            <w:shd w:val="clear" w:color="auto" w:fill="auto"/>
            <w:vAlign w:val="center"/>
          </w:tcPr>
          <w:p w14:paraId="314E419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236B28B" w14:textId="4D72636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276C47E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50A57F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70AD059" w14:textId="143CAB3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188</w:t>
            </w:r>
          </w:p>
        </w:tc>
        <w:tc>
          <w:tcPr>
            <w:tcW w:w="1560" w:type="dxa"/>
            <w:shd w:val="clear" w:color="auto" w:fill="auto"/>
            <w:vAlign w:val="center"/>
          </w:tcPr>
          <w:p w14:paraId="44E788E0" w14:textId="3FCD5E3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017AD6C2" w14:textId="44A3AE08"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22.</w:t>
            </w:r>
            <w:r w:rsidRPr="00187FDA">
              <w:rPr>
                <w:rFonts w:ascii="Times New Roman" w:eastAsia="Times New Roman" w:hAnsi="Times New Roman"/>
                <w:color w:val="000000"/>
                <w:spacing w:val="0"/>
                <w:sz w:val="18"/>
                <w:szCs w:val="18"/>
                <w:lang w:eastAsia="ru-RU"/>
              </w:rPr>
              <w:tab/>
              <w:t>В книге 3. Приложение 2 перечень объектов теплопотребления, подлежащих расселению и сносу в течение расчетного срока не актуализирован</w:t>
            </w:r>
          </w:p>
        </w:tc>
        <w:tc>
          <w:tcPr>
            <w:tcW w:w="2614" w:type="dxa"/>
            <w:shd w:val="clear" w:color="auto" w:fill="auto"/>
            <w:vAlign w:val="center"/>
          </w:tcPr>
          <w:p w14:paraId="608D888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0BB516D" w14:textId="56584B2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1D2F924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690925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8DCCFAF" w14:textId="2C84073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189</w:t>
            </w:r>
          </w:p>
        </w:tc>
        <w:tc>
          <w:tcPr>
            <w:tcW w:w="1560" w:type="dxa"/>
            <w:shd w:val="clear" w:color="auto" w:fill="auto"/>
            <w:vAlign w:val="center"/>
          </w:tcPr>
          <w:p w14:paraId="0A182E37" w14:textId="10B74B9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5CB1ABF3" w14:textId="62DBD80A"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23.</w:t>
            </w:r>
            <w:r w:rsidRPr="00187FDA">
              <w:rPr>
                <w:rFonts w:ascii="Times New Roman" w:eastAsia="Times New Roman" w:hAnsi="Times New Roman"/>
                <w:color w:val="000000"/>
                <w:spacing w:val="0"/>
                <w:sz w:val="18"/>
                <w:szCs w:val="18"/>
                <w:lang w:eastAsia="ru-RU"/>
              </w:rPr>
              <w:tab/>
            </w:r>
            <w:proofErr w:type="gramStart"/>
            <w:r w:rsidRPr="00187FDA">
              <w:rPr>
                <w:rFonts w:ascii="Times New Roman" w:eastAsia="Times New Roman" w:hAnsi="Times New Roman"/>
                <w:color w:val="000000"/>
                <w:spacing w:val="0"/>
                <w:sz w:val="18"/>
                <w:szCs w:val="18"/>
                <w:lang w:eastAsia="ru-RU"/>
              </w:rPr>
              <w:t>В</w:t>
            </w:r>
            <w:proofErr w:type="gramEnd"/>
            <w:r w:rsidRPr="00187FDA">
              <w:rPr>
                <w:rFonts w:ascii="Times New Roman" w:eastAsia="Times New Roman" w:hAnsi="Times New Roman"/>
                <w:color w:val="000000"/>
                <w:spacing w:val="0"/>
                <w:sz w:val="18"/>
                <w:szCs w:val="18"/>
                <w:lang w:eastAsia="ru-RU"/>
              </w:rPr>
              <w:t xml:space="preserve"> книге 3. Приложение 3 базовый период актуализации указан 2022 год. </w:t>
            </w:r>
            <w:r w:rsidRPr="00187FDA">
              <w:rPr>
                <w:rFonts w:ascii="Times New Roman" w:eastAsia="Times New Roman" w:hAnsi="Times New Roman"/>
                <w:color w:val="000000"/>
                <w:spacing w:val="0"/>
                <w:sz w:val="18"/>
                <w:szCs w:val="18"/>
                <w:lang w:eastAsia="ru-RU"/>
              </w:rPr>
              <w:lastRenderedPageBreak/>
              <w:t>Необходимо откорректировать на 2023 год</w:t>
            </w:r>
          </w:p>
        </w:tc>
        <w:tc>
          <w:tcPr>
            <w:tcW w:w="2614" w:type="dxa"/>
            <w:shd w:val="clear" w:color="auto" w:fill="auto"/>
            <w:vAlign w:val="center"/>
          </w:tcPr>
          <w:p w14:paraId="271E7D6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7BE3A2D" w14:textId="26FBDE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37CAB50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C32FB1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34B96B6" w14:textId="61DC4E3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190</w:t>
            </w:r>
          </w:p>
        </w:tc>
        <w:tc>
          <w:tcPr>
            <w:tcW w:w="1560" w:type="dxa"/>
            <w:shd w:val="clear" w:color="auto" w:fill="auto"/>
            <w:vAlign w:val="center"/>
          </w:tcPr>
          <w:p w14:paraId="25E17C17" w14:textId="0AFBCE3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Книги 4, 10</w:t>
            </w:r>
          </w:p>
        </w:tc>
        <w:tc>
          <w:tcPr>
            <w:tcW w:w="6520" w:type="dxa"/>
            <w:shd w:val="clear" w:color="auto" w:fill="auto"/>
            <w:vAlign w:val="center"/>
          </w:tcPr>
          <w:p w14:paraId="56624C21" w14:textId="79223F75"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24.</w:t>
            </w:r>
            <w:r w:rsidRPr="00187FDA">
              <w:rPr>
                <w:rFonts w:ascii="Times New Roman" w:eastAsia="Times New Roman" w:hAnsi="Times New Roman"/>
                <w:color w:val="000000"/>
                <w:spacing w:val="0"/>
                <w:sz w:val="18"/>
                <w:szCs w:val="18"/>
                <w:lang w:eastAsia="ru-RU"/>
              </w:rPr>
              <w:tab/>
              <w:t>Книги 4, 10 не актуализированы</w:t>
            </w:r>
          </w:p>
        </w:tc>
        <w:tc>
          <w:tcPr>
            <w:tcW w:w="2614" w:type="dxa"/>
            <w:shd w:val="clear" w:color="auto" w:fill="auto"/>
            <w:vAlign w:val="center"/>
          </w:tcPr>
          <w:p w14:paraId="140F7CA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12E1DBC" w14:textId="31E96FE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соответствии с полученной информацией в книгу 10 внесен актуальный перечень абонентов с открытой схемой горячего водоснабжения</w:t>
            </w:r>
          </w:p>
        </w:tc>
        <w:tc>
          <w:tcPr>
            <w:tcW w:w="2616" w:type="dxa"/>
            <w:shd w:val="clear" w:color="auto" w:fill="auto"/>
            <w:vAlign w:val="center"/>
          </w:tcPr>
          <w:p w14:paraId="6376C94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4 была актуализирована в части реестра потребителей, подключенных к тепловым сетям за период, предшествующий актуализации схемы теплоснабжения. Актуализирован перечень перспективных абонентов централизованного теплоснабжения.</w:t>
            </w:r>
          </w:p>
          <w:p w14:paraId="513793EE" w14:textId="5F13C8B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Актуализированные слои существующего и перспективного положения представлены в Электронной модели к схеме теплоснабжения.</w:t>
            </w:r>
          </w:p>
        </w:tc>
      </w:tr>
      <w:tr w:rsidR="006E3E30" w:rsidRPr="00187FDA" w14:paraId="7E95960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8AE34E1" w14:textId="73955A2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191</w:t>
            </w:r>
          </w:p>
        </w:tc>
        <w:tc>
          <w:tcPr>
            <w:tcW w:w="1560" w:type="dxa"/>
            <w:shd w:val="clear" w:color="auto" w:fill="auto"/>
            <w:vAlign w:val="center"/>
          </w:tcPr>
          <w:p w14:paraId="0E2F7CC6" w14:textId="09D67D5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12</w:t>
            </w:r>
          </w:p>
        </w:tc>
        <w:tc>
          <w:tcPr>
            <w:tcW w:w="6520" w:type="dxa"/>
            <w:shd w:val="clear" w:color="auto" w:fill="auto"/>
            <w:vAlign w:val="center"/>
          </w:tcPr>
          <w:p w14:paraId="4ED27406" w14:textId="049311B4"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 xml:space="preserve">П. 9.4.9. Книги 12 не доработан. Вариант работы котельной ПКТС на поддержание циркуляции теплоносителя в системе СГРЭС-1 и СГРЭС-2 в случае выхода из строя </w:t>
            </w:r>
            <w:r w:rsidRPr="00187FDA">
              <w:rPr>
                <w:rFonts w:ascii="Times New Roman" w:eastAsia="Times New Roman" w:hAnsi="Times New Roman"/>
                <w:color w:val="000000"/>
                <w:spacing w:val="0"/>
                <w:sz w:val="18"/>
                <w:szCs w:val="18"/>
                <w:lang w:eastAsia="ru-RU"/>
              </w:rPr>
              <w:br/>
              <w:t>в зимний период времени одновременно СГРЭС-1 и СГРЭС-2 не целесообразен</w:t>
            </w:r>
          </w:p>
        </w:tc>
        <w:tc>
          <w:tcPr>
            <w:tcW w:w="2614" w:type="dxa"/>
            <w:shd w:val="clear" w:color="auto" w:fill="auto"/>
            <w:vAlign w:val="center"/>
          </w:tcPr>
          <w:p w14:paraId="7AB9D79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6903AF5" w14:textId="191AE87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Будет рассмотрено</w:t>
            </w:r>
          </w:p>
        </w:tc>
        <w:tc>
          <w:tcPr>
            <w:tcW w:w="2616" w:type="dxa"/>
            <w:shd w:val="clear" w:color="auto" w:fill="auto"/>
            <w:vAlign w:val="center"/>
          </w:tcPr>
          <w:p w14:paraId="26329BF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9651BC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BA9D287" w14:textId="43B0465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192</w:t>
            </w:r>
          </w:p>
        </w:tc>
        <w:tc>
          <w:tcPr>
            <w:tcW w:w="1560" w:type="dxa"/>
            <w:shd w:val="clear" w:color="auto" w:fill="auto"/>
            <w:vAlign w:val="center"/>
          </w:tcPr>
          <w:p w14:paraId="4CFE573D" w14:textId="3855721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5465A2F7" w14:textId="41072ADC"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Мкр.48 нарисован неверно, сети расположены не так, в нем две котельные по проекту планировки</w:t>
            </w:r>
          </w:p>
        </w:tc>
        <w:tc>
          <w:tcPr>
            <w:tcW w:w="2614" w:type="dxa"/>
            <w:shd w:val="clear" w:color="auto" w:fill="auto"/>
            <w:vAlign w:val="center"/>
          </w:tcPr>
          <w:p w14:paraId="5A29B57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D23B156" w14:textId="39525569"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2D56E39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C77C97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6E75C90" w14:textId="5C8725A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193</w:t>
            </w:r>
          </w:p>
        </w:tc>
        <w:tc>
          <w:tcPr>
            <w:tcW w:w="1560" w:type="dxa"/>
            <w:shd w:val="clear" w:color="auto" w:fill="auto"/>
            <w:vAlign w:val="center"/>
          </w:tcPr>
          <w:p w14:paraId="64D6CDDD" w14:textId="742C8BE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1FA4710D" w14:textId="269BB16E"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Проверьте перемычки, желательно чтобы СГРЭС подтвердил их правильность</w:t>
            </w:r>
          </w:p>
        </w:tc>
        <w:tc>
          <w:tcPr>
            <w:tcW w:w="2614" w:type="dxa"/>
            <w:shd w:val="clear" w:color="auto" w:fill="auto"/>
            <w:vAlign w:val="center"/>
          </w:tcPr>
          <w:p w14:paraId="0291CA6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E0F951C" w14:textId="3573840E"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26D8210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EC15B0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A786506" w14:textId="47BD9F9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194</w:t>
            </w:r>
          </w:p>
        </w:tc>
        <w:tc>
          <w:tcPr>
            <w:tcW w:w="1560" w:type="dxa"/>
            <w:shd w:val="clear" w:color="auto" w:fill="auto"/>
            <w:vAlign w:val="center"/>
          </w:tcPr>
          <w:p w14:paraId="67C850A6" w14:textId="5C53269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0ACAD65C" w14:textId="7CFB6D60"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Прошу удалить сети, которые давно снесены</w:t>
            </w:r>
          </w:p>
        </w:tc>
        <w:tc>
          <w:tcPr>
            <w:tcW w:w="2614" w:type="dxa"/>
            <w:shd w:val="clear" w:color="auto" w:fill="auto"/>
            <w:vAlign w:val="center"/>
          </w:tcPr>
          <w:p w14:paraId="228E4A0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7BB011A" w14:textId="7CF59530"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6C26275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21F80B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ACEDF29" w14:textId="50A1193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195</w:t>
            </w:r>
          </w:p>
        </w:tc>
        <w:tc>
          <w:tcPr>
            <w:tcW w:w="1560" w:type="dxa"/>
            <w:shd w:val="clear" w:color="auto" w:fill="auto"/>
            <w:vAlign w:val="center"/>
          </w:tcPr>
          <w:p w14:paraId="5D53EEC6" w14:textId="194E54B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77FC1BAF" w14:textId="3DF27DA3"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На ж/д перенесли сеть, а здание оставили на старом месте</w:t>
            </w:r>
          </w:p>
        </w:tc>
        <w:tc>
          <w:tcPr>
            <w:tcW w:w="2614" w:type="dxa"/>
            <w:shd w:val="clear" w:color="auto" w:fill="auto"/>
            <w:vAlign w:val="center"/>
          </w:tcPr>
          <w:p w14:paraId="1DBF0F2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5B4E0F9" w14:textId="2DB35E32"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472784D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08756F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D9A0C88" w14:textId="4F51EC6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196</w:t>
            </w:r>
          </w:p>
        </w:tc>
        <w:tc>
          <w:tcPr>
            <w:tcW w:w="1560" w:type="dxa"/>
            <w:shd w:val="clear" w:color="auto" w:fill="auto"/>
            <w:vAlign w:val="center"/>
          </w:tcPr>
          <w:p w14:paraId="39DF7049" w14:textId="2D5F4EE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ЭМ</w:t>
            </w:r>
          </w:p>
        </w:tc>
        <w:tc>
          <w:tcPr>
            <w:tcW w:w="6520" w:type="dxa"/>
            <w:shd w:val="clear" w:color="auto" w:fill="auto"/>
            <w:vAlign w:val="center"/>
          </w:tcPr>
          <w:p w14:paraId="4BE360CF" w14:textId="3C6374D9" w:rsidR="006E3E30" w:rsidRPr="00187FDA" w:rsidRDefault="006E3E30" w:rsidP="006E3E30">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 xml:space="preserve">Прошу добавить слои с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xml:space="preserve">, зонами, </w:t>
            </w:r>
            <w:proofErr w:type="spellStart"/>
            <w:r w:rsidRPr="00187FDA">
              <w:rPr>
                <w:rFonts w:ascii="Times New Roman" w:eastAsia="Times New Roman" w:hAnsi="Times New Roman"/>
                <w:color w:val="000000"/>
                <w:spacing w:val="0"/>
                <w:sz w:val="18"/>
                <w:szCs w:val="18"/>
                <w:lang w:eastAsia="ru-RU"/>
              </w:rPr>
              <w:t>сущ</w:t>
            </w:r>
            <w:proofErr w:type="spellEnd"/>
            <w:r w:rsidRPr="00187FDA">
              <w:rPr>
                <w:rFonts w:ascii="Times New Roman" w:eastAsia="Times New Roman" w:hAnsi="Times New Roman"/>
                <w:color w:val="000000"/>
                <w:spacing w:val="0"/>
                <w:sz w:val="18"/>
                <w:szCs w:val="18"/>
                <w:lang w:eastAsia="ru-RU"/>
              </w:rPr>
              <w:t xml:space="preserve"> постройками, картой</w:t>
            </w:r>
          </w:p>
        </w:tc>
        <w:tc>
          <w:tcPr>
            <w:tcW w:w="2614" w:type="dxa"/>
            <w:shd w:val="clear" w:color="auto" w:fill="auto"/>
            <w:vAlign w:val="center"/>
          </w:tcPr>
          <w:p w14:paraId="6D05B93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F9E7E65" w14:textId="3F4203DF"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работе</w:t>
            </w:r>
          </w:p>
        </w:tc>
        <w:tc>
          <w:tcPr>
            <w:tcW w:w="2616" w:type="dxa"/>
            <w:shd w:val="clear" w:color="auto" w:fill="auto"/>
            <w:vAlign w:val="center"/>
          </w:tcPr>
          <w:p w14:paraId="4E63AA4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AA0057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320AD15" w14:textId="14E75B4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197</w:t>
            </w:r>
          </w:p>
        </w:tc>
        <w:tc>
          <w:tcPr>
            <w:tcW w:w="1560" w:type="dxa"/>
            <w:shd w:val="clear" w:color="auto" w:fill="auto"/>
            <w:vAlign w:val="center"/>
          </w:tcPr>
          <w:p w14:paraId="579CC68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347A442D" w14:textId="3F394AFF" w:rsidR="006E3E30" w:rsidRPr="00187FDA" w:rsidRDefault="006E3E30" w:rsidP="00A14429">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По книгам замеча</w:t>
            </w:r>
            <w:r w:rsidR="00A14429" w:rsidRPr="00187FDA">
              <w:rPr>
                <w:rFonts w:ascii="Times New Roman" w:eastAsia="Times New Roman" w:hAnsi="Times New Roman"/>
                <w:color w:val="000000"/>
                <w:spacing w:val="0"/>
                <w:sz w:val="18"/>
                <w:szCs w:val="18"/>
                <w:lang w:eastAsia="ru-RU"/>
              </w:rPr>
              <w:t>ния ДГХ полностью не устранены</w:t>
            </w:r>
          </w:p>
        </w:tc>
        <w:tc>
          <w:tcPr>
            <w:tcW w:w="2614" w:type="dxa"/>
            <w:shd w:val="clear" w:color="auto" w:fill="auto"/>
            <w:vAlign w:val="center"/>
          </w:tcPr>
          <w:p w14:paraId="51963F3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C04557C" w14:textId="5BA13D34" w:rsidR="006E3E30" w:rsidRPr="00187FDA" w:rsidRDefault="00A1442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D503F7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3D088D" w:rsidRPr="00187FDA" w14:paraId="0C6CB43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7FE470C" w14:textId="0AA57230" w:rsidR="003D088D" w:rsidRPr="00187FDA" w:rsidRDefault="003D088D" w:rsidP="003D088D">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198</w:t>
            </w:r>
          </w:p>
        </w:tc>
        <w:tc>
          <w:tcPr>
            <w:tcW w:w="1560" w:type="dxa"/>
            <w:shd w:val="clear" w:color="auto" w:fill="auto"/>
            <w:vAlign w:val="center"/>
          </w:tcPr>
          <w:p w14:paraId="50F886A1" w14:textId="77777777" w:rsidR="003D088D" w:rsidRPr="00187FDA" w:rsidRDefault="003D088D" w:rsidP="003D088D">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69519E36" w14:textId="341B68F1" w:rsidR="003D088D" w:rsidRPr="00187FDA" w:rsidRDefault="003D088D" w:rsidP="003D088D">
            <w:pPr>
              <w:ind w:left="-57" w:right="-57" w:firstLine="0"/>
              <w:jc w:val="center"/>
              <w:rPr>
                <w:rFonts w:ascii="Times New Roman" w:hAnsi="Times New Roman"/>
                <w:sz w:val="18"/>
                <w:szCs w:val="18"/>
              </w:rPr>
            </w:pPr>
            <w:r w:rsidRPr="00187FDA">
              <w:rPr>
                <w:rFonts w:ascii="Times New Roman" w:eastAsia="Times New Roman" w:hAnsi="Times New Roman"/>
                <w:color w:val="000000"/>
                <w:spacing w:val="0"/>
                <w:sz w:val="18"/>
                <w:szCs w:val="18"/>
                <w:lang w:eastAsia="ru-RU"/>
              </w:rPr>
              <w:t>Учесть проектную документацию котельной НТЦ</w:t>
            </w:r>
          </w:p>
        </w:tc>
        <w:tc>
          <w:tcPr>
            <w:tcW w:w="2614" w:type="dxa"/>
            <w:shd w:val="clear" w:color="auto" w:fill="auto"/>
            <w:vAlign w:val="center"/>
          </w:tcPr>
          <w:p w14:paraId="7B2F61A5" w14:textId="77777777" w:rsidR="003D088D" w:rsidRPr="00187FDA" w:rsidRDefault="003D088D" w:rsidP="003D088D">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3C1E396" w14:textId="4CFB603C" w:rsidR="003D088D" w:rsidRPr="00187FDA" w:rsidRDefault="003D088D" w:rsidP="003D088D">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Проект котельной получен 03 июля 2024 года. Замечание не принимается</w:t>
            </w:r>
          </w:p>
        </w:tc>
        <w:tc>
          <w:tcPr>
            <w:tcW w:w="2616" w:type="dxa"/>
            <w:shd w:val="clear" w:color="auto" w:fill="auto"/>
            <w:vAlign w:val="center"/>
          </w:tcPr>
          <w:p w14:paraId="62A7ACD8" w14:textId="77777777" w:rsidR="003D088D" w:rsidRPr="00187FDA" w:rsidRDefault="003D088D" w:rsidP="003D088D">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Поступившие данные являются новой информацией и не могут быть приняты на данном этапе работ, так как повлекут изменения в сценариях развития.</w:t>
            </w:r>
          </w:p>
          <w:p w14:paraId="2044DA05" w14:textId="559ECC82" w:rsidR="003D088D" w:rsidRPr="00187FDA" w:rsidRDefault="003D088D" w:rsidP="003D088D">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 xml:space="preserve">В замечаниях, поступивших от </w:t>
            </w:r>
            <w:proofErr w:type="spellStart"/>
            <w:r w:rsidRPr="00187FDA">
              <w:rPr>
                <w:rFonts w:ascii="Times New Roman" w:eastAsia="Times New Roman" w:hAnsi="Times New Roman"/>
                <w:color w:val="000000"/>
                <w:spacing w:val="0"/>
                <w:sz w:val="18"/>
                <w:szCs w:val="18"/>
                <w:lang w:eastAsia="ru-RU"/>
              </w:rPr>
              <w:t>ДАиГ</w:t>
            </w:r>
            <w:proofErr w:type="spellEnd"/>
            <w:r w:rsidRPr="00187FDA">
              <w:rPr>
                <w:rFonts w:ascii="Times New Roman" w:eastAsia="Times New Roman" w:hAnsi="Times New Roman"/>
                <w:color w:val="000000"/>
                <w:spacing w:val="0"/>
                <w:sz w:val="18"/>
                <w:szCs w:val="18"/>
                <w:lang w:eastAsia="ru-RU"/>
              </w:rPr>
              <w:t>, данного вопроса не поступало.</w:t>
            </w:r>
          </w:p>
        </w:tc>
      </w:tr>
      <w:tr w:rsidR="006E3E30" w:rsidRPr="00187FDA" w14:paraId="797DE112" w14:textId="77777777" w:rsidTr="0001395E">
        <w:trPr>
          <w:trHeight w:val="283"/>
          <w:jc w:val="center"/>
        </w:trPr>
        <w:tc>
          <w:tcPr>
            <w:tcW w:w="15696" w:type="dxa"/>
            <w:gridSpan w:val="6"/>
            <w:shd w:val="clear" w:color="auto" w:fill="auto"/>
            <w:vAlign w:val="center"/>
          </w:tcPr>
          <w:p w14:paraId="32CCE51A" w14:textId="6DF1647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lastRenderedPageBreak/>
              <w:t>ООО «СГЭС»</w:t>
            </w:r>
          </w:p>
        </w:tc>
      </w:tr>
      <w:tr w:rsidR="006E3E30" w:rsidRPr="00187FDA" w14:paraId="4F2B207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B0E0999" w14:textId="255E478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199</w:t>
            </w:r>
          </w:p>
        </w:tc>
        <w:tc>
          <w:tcPr>
            <w:tcW w:w="1560" w:type="dxa"/>
            <w:shd w:val="clear" w:color="auto" w:fill="auto"/>
            <w:vAlign w:val="center"/>
          </w:tcPr>
          <w:p w14:paraId="649328AB" w14:textId="5D07AF1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7C8C0C26" w14:textId="7C71D82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п. 127, 128, 129 жилые дома № 5,8 в микрорайоне 35 подключены к системе теплоснабжения ООО «СГЭС» с нагрузками 3,970 Гкал/ч и 3,681 Гкал/ч.</w:t>
            </w:r>
          </w:p>
        </w:tc>
        <w:tc>
          <w:tcPr>
            <w:tcW w:w="2614" w:type="dxa"/>
            <w:shd w:val="clear" w:color="auto" w:fill="auto"/>
            <w:vAlign w:val="center"/>
          </w:tcPr>
          <w:p w14:paraId="23BAFA7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726F64D" w14:textId="3EACA78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CC3D0B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5B54F3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F1DE1B4" w14:textId="411E948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200</w:t>
            </w:r>
          </w:p>
        </w:tc>
        <w:tc>
          <w:tcPr>
            <w:tcW w:w="1560" w:type="dxa"/>
            <w:shd w:val="clear" w:color="auto" w:fill="auto"/>
            <w:vAlign w:val="center"/>
          </w:tcPr>
          <w:p w14:paraId="68689E77" w14:textId="39827B7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1094209D" w14:textId="6487AAE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п.195 - жилой дом № 23 в микрорайоне 41 - подключен с нагрузкой 2,538 Гкал/ч;</w:t>
            </w:r>
          </w:p>
        </w:tc>
        <w:tc>
          <w:tcPr>
            <w:tcW w:w="2614" w:type="dxa"/>
            <w:shd w:val="clear" w:color="auto" w:fill="auto"/>
            <w:vAlign w:val="center"/>
          </w:tcPr>
          <w:p w14:paraId="1DB3D14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671152C" w14:textId="00A4582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B45F42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DEF0A4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BCAF18D" w14:textId="179551B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201</w:t>
            </w:r>
          </w:p>
        </w:tc>
        <w:tc>
          <w:tcPr>
            <w:tcW w:w="1560" w:type="dxa"/>
            <w:shd w:val="clear" w:color="auto" w:fill="auto"/>
            <w:vAlign w:val="center"/>
          </w:tcPr>
          <w:p w14:paraId="73A190AD" w14:textId="05E16E9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1838309D" w14:textId="7315D76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п.196, 197 - в связи с исключением из договора на подключение к системе теплоснабжения с застройщиком ООО СЗ «Салаир», исключить из перечня;</w:t>
            </w:r>
          </w:p>
        </w:tc>
        <w:tc>
          <w:tcPr>
            <w:tcW w:w="2614" w:type="dxa"/>
            <w:shd w:val="clear" w:color="auto" w:fill="auto"/>
            <w:vAlign w:val="center"/>
          </w:tcPr>
          <w:p w14:paraId="3EADC2F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B1C4B1A" w14:textId="3BD60BF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779FD1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8DECE5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6697B16" w14:textId="2ED59BF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202</w:t>
            </w:r>
          </w:p>
        </w:tc>
        <w:tc>
          <w:tcPr>
            <w:tcW w:w="1560" w:type="dxa"/>
            <w:shd w:val="clear" w:color="auto" w:fill="auto"/>
            <w:vAlign w:val="center"/>
          </w:tcPr>
          <w:p w14:paraId="47A3F786" w14:textId="4ADE5E0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785BA552" w14:textId="383C6A1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п.198- жилой дом №3 в микрорайоне 42 подключен с нагрузкой 0,612 Гкал/ч;</w:t>
            </w:r>
          </w:p>
        </w:tc>
        <w:tc>
          <w:tcPr>
            <w:tcW w:w="2614" w:type="dxa"/>
            <w:shd w:val="clear" w:color="auto" w:fill="auto"/>
            <w:vAlign w:val="center"/>
          </w:tcPr>
          <w:p w14:paraId="6EE22C3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5C7AD92" w14:textId="1D96912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85AA7A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EE3043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69ED88A" w14:textId="7D009F1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203</w:t>
            </w:r>
          </w:p>
        </w:tc>
        <w:tc>
          <w:tcPr>
            <w:tcW w:w="1560" w:type="dxa"/>
            <w:shd w:val="clear" w:color="auto" w:fill="auto"/>
            <w:vAlign w:val="center"/>
          </w:tcPr>
          <w:p w14:paraId="06E6066B" w14:textId="09DE882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4190FA02" w14:textId="44E7566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 734- жилой дом №1 в микрорайоне 36 подключен с нагрузкой 0,343 Гкал/ч;</w:t>
            </w:r>
          </w:p>
        </w:tc>
        <w:tc>
          <w:tcPr>
            <w:tcW w:w="2614" w:type="dxa"/>
            <w:shd w:val="clear" w:color="auto" w:fill="auto"/>
            <w:vAlign w:val="center"/>
          </w:tcPr>
          <w:p w14:paraId="71D3EEF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A83B4E6" w14:textId="344B328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9BFD1D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0EA8C1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E04B68D" w14:textId="06D9FEB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204</w:t>
            </w:r>
          </w:p>
        </w:tc>
        <w:tc>
          <w:tcPr>
            <w:tcW w:w="1560" w:type="dxa"/>
            <w:shd w:val="clear" w:color="auto" w:fill="auto"/>
            <w:vAlign w:val="center"/>
          </w:tcPr>
          <w:p w14:paraId="55DC025B" w14:textId="433CF97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745353AB" w14:textId="70B2DA7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 749 - жилой дом № 7 в микрорайоне 39 подключен с нагрузкой 1,082 Гкал/ч;</w:t>
            </w:r>
          </w:p>
        </w:tc>
        <w:tc>
          <w:tcPr>
            <w:tcW w:w="2614" w:type="dxa"/>
            <w:shd w:val="clear" w:color="auto" w:fill="auto"/>
            <w:vAlign w:val="center"/>
          </w:tcPr>
          <w:p w14:paraId="3BBDB59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7EB4B9F" w14:textId="43DD2E3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8C10BB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C38537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F7442AB" w14:textId="25261B0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205</w:t>
            </w:r>
          </w:p>
        </w:tc>
        <w:tc>
          <w:tcPr>
            <w:tcW w:w="1560" w:type="dxa"/>
            <w:shd w:val="clear" w:color="auto" w:fill="auto"/>
            <w:vAlign w:val="center"/>
          </w:tcPr>
          <w:p w14:paraId="2A2EA244" w14:textId="06530AB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5A13E630" w14:textId="665C183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п.755 исключить, учтен в п. 195.</w:t>
            </w:r>
          </w:p>
        </w:tc>
        <w:tc>
          <w:tcPr>
            <w:tcW w:w="2614" w:type="dxa"/>
            <w:shd w:val="clear" w:color="auto" w:fill="auto"/>
            <w:vAlign w:val="center"/>
          </w:tcPr>
          <w:p w14:paraId="4872B75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3EFB69A" w14:textId="1742EC6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E3D2EC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E9B7B7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5F8D537" w14:textId="1342F96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206</w:t>
            </w:r>
          </w:p>
        </w:tc>
        <w:tc>
          <w:tcPr>
            <w:tcW w:w="1560" w:type="dxa"/>
            <w:shd w:val="clear" w:color="auto" w:fill="auto"/>
            <w:vAlign w:val="center"/>
          </w:tcPr>
          <w:p w14:paraId="46188269" w14:textId="79F65BF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Эл. модель ZULU</w:t>
            </w:r>
          </w:p>
        </w:tc>
        <w:tc>
          <w:tcPr>
            <w:tcW w:w="6520" w:type="dxa"/>
            <w:shd w:val="clear" w:color="auto" w:fill="auto"/>
            <w:vAlign w:val="center"/>
          </w:tcPr>
          <w:p w14:paraId="354FD168" w14:textId="47BC872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proofErr w:type="gramStart"/>
            <w:r w:rsidRPr="00187FDA">
              <w:rPr>
                <w:rFonts w:ascii="Times New Roman" w:eastAsia="Times New Roman" w:hAnsi="Times New Roman"/>
                <w:color w:val="000000"/>
                <w:spacing w:val="0"/>
                <w:sz w:val="18"/>
                <w:szCs w:val="18"/>
                <w:lang w:eastAsia="ru-RU"/>
              </w:rPr>
              <w:t>Эл.модель</w:t>
            </w:r>
            <w:proofErr w:type="spellEnd"/>
            <w:proofErr w:type="gramEnd"/>
            <w:r w:rsidRPr="00187FDA">
              <w:rPr>
                <w:rFonts w:ascii="Times New Roman" w:eastAsia="Times New Roman" w:hAnsi="Times New Roman"/>
                <w:color w:val="000000"/>
                <w:spacing w:val="0"/>
                <w:sz w:val="18"/>
                <w:szCs w:val="18"/>
                <w:lang w:eastAsia="ru-RU"/>
              </w:rPr>
              <w:t xml:space="preserve"> ZULU не актуализирована разработчиками в ООО «СГЭС», в связи с чем, замечания будут предоставлены после ее актуализации. Актуализированную модель обновить на рабочих местах ООО «СГЭС»</w:t>
            </w:r>
          </w:p>
        </w:tc>
        <w:tc>
          <w:tcPr>
            <w:tcW w:w="2614" w:type="dxa"/>
            <w:shd w:val="clear" w:color="auto" w:fill="auto"/>
            <w:vAlign w:val="center"/>
          </w:tcPr>
          <w:p w14:paraId="522165C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649C1A7" w14:textId="66F060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6971F6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EA8DC3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9EE70D2" w14:textId="60CE1E8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207</w:t>
            </w:r>
          </w:p>
        </w:tc>
        <w:tc>
          <w:tcPr>
            <w:tcW w:w="1560" w:type="dxa"/>
            <w:shd w:val="clear" w:color="auto" w:fill="auto"/>
            <w:vAlign w:val="center"/>
          </w:tcPr>
          <w:p w14:paraId="3B6AE0C9" w14:textId="5767A32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w:t>
            </w:r>
          </w:p>
        </w:tc>
        <w:tc>
          <w:tcPr>
            <w:tcW w:w="6520" w:type="dxa"/>
            <w:shd w:val="clear" w:color="auto" w:fill="auto"/>
            <w:vAlign w:val="center"/>
          </w:tcPr>
          <w:p w14:paraId="19FF409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табл.5.4, 5.5 (применить ко всему тексту Схемы)</w:t>
            </w:r>
          </w:p>
          <w:p w14:paraId="19CD7FC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заменить исполнителя ООО «СГЭС» по мероприятиям «Строительство резервирующих перемычек РП-1, РП-2, РП- 3» на исполнителя «Инвестор» с корректировкой сроков строительства: РП-1 -2025г., РП -2 -2026г., РП-3 -2027г.</w:t>
            </w:r>
          </w:p>
          <w:p w14:paraId="7BABD06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исключить мероприятие по ООО «СГЭС» «Строительство новых тепловых сетей для подключения перспективных потребителей в зоне ЕТО №</w:t>
            </w:r>
            <w:proofErr w:type="gramStart"/>
            <w:r w:rsidRPr="00187FDA">
              <w:rPr>
                <w:rFonts w:ascii="Times New Roman" w:eastAsia="Times New Roman" w:hAnsi="Times New Roman"/>
                <w:color w:val="000000"/>
                <w:spacing w:val="0"/>
                <w:sz w:val="18"/>
                <w:szCs w:val="18"/>
                <w:lang w:eastAsia="ru-RU"/>
              </w:rPr>
              <w:t>1 »</w:t>
            </w:r>
            <w:proofErr w:type="gramEnd"/>
            <w:r w:rsidRPr="00187FDA">
              <w:rPr>
                <w:rFonts w:ascii="Times New Roman" w:eastAsia="Times New Roman" w:hAnsi="Times New Roman"/>
                <w:color w:val="000000"/>
                <w:spacing w:val="0"/>
                <w:sz w:val="18"/>
                <w:szCs w:val="18"/>
                <w:lang w:eastAsia="ru-RU"/>
              </w:rPr>
              <w:t>, срок исполнения 2024-2035гг.</w:t>
            </w:r>
          </w:p>
          <w:p w14:paraId="15FC7195" w14:textId="55B29B7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Откорректировать по всему тексту Схемы наименование мероприятия «Строительство ПВК 120 Гкал/ч с ПНС»</w:t>
            </w:r>
          </w:p>
          <w:p w14:paraId="4EB150C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 xml:space="preserve">изменить затраты по мероприятию «Строительство 2 очереди котельной для теплоснабжения </w:t>
            </w:r>
            <w:proofErr w:type="spellStart"/>
            <w:proofErr w:type="gram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w:t>
            </w:r>
            <w:proofErr w:type="gramEnd"/>
            <w:r w:rsidRPr="00187FDA">
              <w:rPr>
                <w:rFonts w:ascii="Times New Roman" w:eastAsia="Times New Roman" w:hAnsi="Times New Roman"/>
                <w:color w:val="000000"/>
                <w:spacing w:val="0"/>
                <w:sz w:val="18"/>
                <w:szCs w:val="18"/>
                <w:lang w:eastAsia="ru-RU"/>
              </w:rPr>
              <w:t xml:space="preserve"> 38, 39 ООО «СГЭС» (с увеличением мощности с 60 до 100 Гкал/час),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актуализация проекта следующим образом:</w:t>
            </w:r>
          </w:p>
          <w:p w14:paraId="03750A9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2023г. -41 157,55 </w:t>
            </w:r>
            <w:proofErr w:type="spellStart"/>
            <w:r w:rsidRPr="00187FDA">
              <w:rPr>
                <w:rFonts w:ascii="Times New Roman" w:eastAsia="Times New Roman" w:hAnsi="Times New Roman"/>
                <w:color w:val="000000"/>
                <w:spacing w:val="0"/>
                <w:sz w:val="18"/>
                <w:szCs w:val="18"/>
                <w:lang w:eastAsia="ru-RU"/>
              </w:rPr>
              <w:t>тыс.руб</w:t>
            </w:r>
            <w:proofErr w:type="spellEnd"/>
            <w:r w:rsidRPr="00187FDA">
              <w:rPr>
                <w:rFonts w:ascii="Times New Roman" w:eastAsia="Times New Roman" w:hAnsi="Times New Roman"/>
                <w:color w:val="000000"/>
                <w:spacing w:val="0"/>
                <w:sz w:val="18"/>
                <w:szCs w:val="18"/>
                <w:lang w:eastAsia="ru-RU"/>
              </w:rPr>
              <w:t>. без НДС,</w:t>
            </w:r>
          </w:p>
          <w:p w14:paraId="3C23CE9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2024г. - 92 018,52 </w:t>
            </w:r>
            <w:proofErr w:type="spellStart"/>
            <w:r w:rsidRPr="00187FDA">
              <w:rPr>
                <w:rFonts w:ascii="Times New Roman" w:eastAsia="Times New Roman" w:hAnsi="Times New Roman"/>
                <w:color w:val="000000"/>
                <w:spacing w:val="0"/>
                <w:sz w:val="18"/>
                <w:szCs w:val="18"/>
                <w:lang w:eastAsia="ru-RU"/>
              </w:rPr>
              <w:t>тыс.руб</w:t>
            </w:r>
            <w:proofErr w:type="spellEnd"/>
            <w:r w:rsidRPr="00187FDA">
              <w:rPr>
                <w:rFonts w:ascii="Times New Roman" w:eastAsia="Times New Roman" w:hAnsi="Times New Roman"/>
                <w:color w:val="000000"/>
                <w:spacing w:val="0"/>
                <w:sz w:val="18"/>
                <w:szCs w:val="18"/>
                <w:lang w:eastAsia="ru-RU"/>
              </w:rPr>
              <w:t>. без НДС,</w:t>
            </w:r>
          </w:p>
          <w:p w14:paraId="74C01A2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2025г. -98 799,90 </w:t>
            </w:r>
            <w:proofErr w:type="spellStart"/>
            <w:r w:rsidRPr="00187FDA">
              <w:rPr>
                <w:rFonts w:ascii="Times New Roman" w:eastAsia="Times New Roman" w:hAnsi="Times New Roman"/>
                <w:color w:val="000000"/>
                <w:spacing w:val="0"/>
                <w:sz w:val="18"/>
                <w:szCs w:val="18"/>
                <w:lang w:eastAsia="ru-RU"/>
              </w:rPr>
              <w:t>тыс.руб</w:t>
            </w:r>
            <w:proofErr w:type="spellEnd"/>
            <w:r w:rsidRPr="00187FDA">
              <w:rPr>
                <w:rFonts w:ascii="Times New Roman" w:eastAsia="Times New Roman" w:hAnsi="Times New Roman"/>
                <w:color w:val="000000"/>
                <w:spacing w:val="0"/>
                <w:sz w:val="18"/>
                <w:szCs w:val="18"/>
                <w:lang w:eastAsia="ru-RU"/>
              </w:rPr>
              <w:t>. без НДС.</w:t>
            </w:r>
          </w:p>
          <w:p w14:paraId="0E3E5737" w14:textId="4550D2B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откорректировать </w:t>
            </w:r>
            <w:proofErr w:type="spellStart"/>
            <w:r w:rsidRPr="00187FDA">
              <w:rPr>
                <w:rFonts w:ascii="Times New Roman" w:eastAsia="Times New Roman" w:hAnsi="Times New Roman"/>
                <w:color w:val="000000"/>
                <w:spacing w:val="0"/>
                <w:sz w:val="18"/>
                <w:szCs w:val="18"/>
                <w:lang w:eastAsia="ru-RU"/>
              </w:rPr>
              <w:t>этапность</w:t>
            </w:r>
            <w:proofErr w:type="spellEnd"/>
            <w:r w:rsidRPr="00187FDA">
              <w:rPr>
                <w:rFonts w:ascii="Times New Roman" w:eastAsia="Times New Roman" w:hAnsi="Times New Roman"/>
                <w:color w:val="000000"/>
                <w:spacing w:val="0"/>
                <w:sz w:val="18"/>
                <w:szCs w:val="18"/>
                <w:lang w:eastAsia="ru-RU"/>
              </w:rPr>
              <w:t xml:space="preserve"> строительства ПНС и ПВК в соответствии с отчетом ООО «Т </w:t>
            </w:r>
            <w:proofErr w:type="spellStart"/>
            <w:r w:rsidRPr="00187FDA">
              <w:rPr>
                <w:rFonts w:ascii="Times New Roman" w:eastAsia="Times New Roman" w:hAnsi="Times New Roman"/>
                <w:color w:val="000000"/>
                <w:spacing w:val="0"/>
                <w:sz w:val="18"/>
                <w:szCs w:val="18"/>
                <w:lang w:eastAsia="ru-RU"/>
              </w:rPr>
              <w:t>еплотехсервис</w:t>
            </w:r>
            <w:proofErr w:type="spellEnd"/>
            <w:r w:rsidRPr="00187FDA">
              <w:rPr>
                <w:rFonts w:ascii="Times New Roman" w:eastAsia="Times New Roman" w:hAnsi="Times New Roman"/>
                <w:color w:val="000000"/>
                <w:spacing w:val="0"/>
                <w:sz w:val="18"/>
                <w:szCs w:val="18"/>
                <w:lang w:eastAsia="ru-RU"/>
              </w:rPr>
              <w:t>» №057 .2023. ТС.001 .ПЗ, направленного ранее</w:t>
            </w:r>
          </w:p>
        </w:tc>
        <w:tc>
          <w:tcPr>
            <w:tcW w:w="2614" w:type="dxa"/>
            <w:shd w:val="clear" w:color="auto" w:fill="auto"/>
            <w:vAlign w:val="center"/>
          </w:tcPr>
          <w:p w14:paraId="08A4847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A79A404" w14:textId="3F87CFE3" w:rsidR="006E3E30" w:rsidRPr="00187FDA" w:rsidRDefault="00D06FE6" w:rsidP="00D06FE6">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795F370" w14:textId="778ABE0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8E7657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77D316B" w14:textId="5E75A4B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208</w:t>
            </w:r>
          </w:p>
        </w:tc>
        <w:tc>
          <w:tcPr>
            <w:tcW w:w="1560" w:type="dxa"/>
            <w:shd w:val="clear" w:color="auto" w:fill="auto"/>
            <w:vAlign w:val="center"/>
          </w:tcPr>
          <w:p w14:paraId="58DDB3C1" w14:textId="73D729D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w:t>
            </w:r>
          </w:p>
        </w:tc>
        <w:tc>
          <w:tcPr>
            <w:tcW w:w="6520" w:type="dxa"/>
            <w:shd w:val="clear" w:color="auto" w:fill="auto"/>
            <w:vAlign w:val="center"/>
          </w:tcPr>
          <w:p w14:paraId="4C45E3CE" w14:textId="55206E6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-Откорректировать стоимость мероприятий: «Строительство тепловой сети «</w:t>
            </w:r>
            <w:proofErr w:type="spellStart"/>
            <w:r w:rsidRPr="00187FDA">
              <w:rPr>
                <w:rFonts w:ascii="Times New Roman" w:eastAsia="Times New Roman" w:hAnsi="Times New Roman"/>
                <w:color w:val="000000"/>
                <w:spacing w:val="0"/>
                <w:sz w:val="18"/>
                <w:szCs w:val="18"/>
                <w:lang w:eastAsia="ru-RU"/>
              </w:rPr>
              <w:t>Тепломагистраль</w:t>
            </w:r>
            <w:proofErr w:type="spellEnd"/>
            <w:r w:rsidRPr="00187FDA">
              <w:rPr>
                <w:rFonts w:ascii="Times New Roman" w:eastAsia="Times New Roman" w:hAnsi="Times New Roman"/>
                <w:color w:val="000000"/>
                <w:spacing w:val="0"/>
                <w:sz w:val="18"/>
                <w:szCs w:val="18"/>
                <w:lang w:eastAsia="ru-RU"/>
              </w:rPr>
              <w:t xml:space="preserve"> от ТК-4 в КК-36 до УТ-3 мкр.41»,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актуализация; «Строительство новой подкачивающей насосной станции ПНС согласно приложению 3</w:t>
            </w:r>
          </w:p>
        </w:tc>
        <w:tc>
          <w:tcPr>
            <w:tcW w:w="2614" w:type="dxa"/>
            <w:shd w:val="clear" w:color="auto" w:fill="auto"/>
            <w:vAlign w:val="center"/>
          </w:tcPr>
          <w:p w14:paraId="304136D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0E2C51A" w14:textId="43F418EC" w:rsidR="006E3E30" w:rsidRPr="00187FDA" w:rsidRDefault="00D06FE6"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6B06A3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90BDA2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A285552" w14:textId="623CD67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209</w:t>
            </w:r>
          </w:p>
        </w:tc>
        <w:tc>
          <w:tcPr>
            <w:tcW w:w="1560" w:type="dxa"/>
            <w:shd w:val="clear" w:color="auto" w:fill="auto"/>
            <w:vAlign w:val="center"/>
          </w:tcPr>
          <w:p w14:paraId="685E0227" w14:textId="7A0A849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w:t>
            </w:r>
          </w:p>
        </w:tc>
        <w:tc>
          <w:tcPr>
            <w:tcW w:w="6520" w:type="dxa"/>
            <w:shd w:val="clear" w:color="auto" w:fill="auto"/>
            <w:vAlign w:val="center"/>
          </w:tcPr>
          <w:p w14:paraId="79858A6D" w14:textId="60259E7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Откорректировать по всему тексту Схемы наименование мероприятия «Строительство ПВК 120 Гкал/ч с ПНС»</w:t>
            </w:r>
          </w:p>
        </w:tc>
        <w:tc>
          <w:tcPr>
            <w:tcW w:w="2614" w:type="dxa"/>
            <w:shd w:val="clear" w:color="auto" w:fill="auto"/>
            <w:vAlign w:val="center"/>
          </w:tcPr>
          <w:p w14:paraId="131C65E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37DC40E" w14:textId="42D60B7C" w:rsidR="006E3E30" w:rsidRPr="00187FDA" w:rsidRDefault="00D06FE6"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AD719F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1DBB61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8BAD1E1" w14:textId="52FDB40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210</w:t>
            </w:r>
          </w:p>
        </w:tc>
        <w:tc>
          <w:tcPr>
            <w:tcW w:w="1560" w:type="dxa"/>
            <w:shd w:val="clear" w:color="auto" w:fill="auto"/>
            <w:vAlign w:val="center"/>
          </w:tcPr>
          <w:p w14:paraId="6212A6BD" w14:textId="1B7E79E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w:t>
            </w:r>
          </w:p>
        </w:tc>
        <w:tc>
          <w:tcPr>
            <w:tcW w:w="6520" w:type="dxa"/>
            <w:shd w:val="clear" w:color="auto" w:fill="auto"/>
            <w:vAlign w:val="center"/>
          </w:tcPr>
          <w:p w14:paraId="0093801F" w14:textId="0FC8C28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Включить в 3 вариант (</w:t>
            </w:r>
            <w:proofErr w:type="spellStart"/>
            <w:r w:rsidRPr="00187FDA">
              <w:rPr>
                <w:rFonts w:ascii="Times New Roman" w:eastAsia="Times New Roman" w:hAnsi="Times New Roman"/>
                <w:color w:val="000000"/>
                <w:spacing w:val="0"/>
                <w:sz w:val="18"/>
                <w:szCs w:val="18"/>
                <w:lang w:eastAsia="ru-RU"/>
              </w:rPr>
              <w:t>таб</w:t>
            </w:r>
            <w:proofErr w:type="spellEnd"/>
            <w:r w:rsidRPr="00187FDA">
              <w:rPr>
                <w:rFonts w:ascii="Times New Roman" w:eastAsia="Times New Roman" w:hAnsi="Times New Roman"/>
                <w:color w:val="000000"/>
                <w:spacing w:val="0"/>
                <w:sz w:val="18"/>
                <w:szCs w:val="18"/>
                <w:lang w:eastAsia="ru-RU"/>
              </w:rPr>
              <w:t xml:space="preserve"> 7.5) Строительство новой подкачивающей насосной станции ПНС-2, включая актуализацию проекта» со стоимостью 265,268 </w:t>
            </w:r>
            <w:proofErr w:type="spellStart"/>
            <w:r w:rsidRPr="00187FDA">
              <w:rPr>
                <w:rFonts w:ascii="Times New Roman" w:eastAsia="Times New Roman" w:hAnsi="Times New Roman"/>
                <w:color w:val="000000"/>
                <w:spacing w:val="0"/>
                <w:sz w:val="18"/>
                <w:szCs w:val="18"/>
                <w:lang w:eastAsia="ru-RU"/>
              </w:rPr>
              <w:t>тыс.руб</w:t>
            </w:r>
            <w:proofErr w:type="spellEnd"/>
            <w:r w:rsidRPr="00187FDA">
              <w:rPr>
                <w:rFonts w:ascii="Times New Roman" w:eastAsia="Times New Roman" w:hAnsi="Times New Roman"/>
                <w:color w:val="000000"/>
                <w:spacing w:val="0"/>
                <w:sz w:val="18"/>
                <w:szCs w:val="18"/>
                <w:lang w:eastAsia="ru-RU"/>
              </w:rPr>
              <w:t>. без НДС на 2030-2031 гг.</w:t>
            </w:r>
          </w:p>
        </w:tc>
        <w:tc>
          <w:tcPr>
            <w:tcW w:w="2614" w:type="dxa"/>
            <w:shd w:val="clear" w:color="auto" w:fill="auto"/>
            <w:vAlign w:val="center"/>
          </w:tcPr>
          <w:p w14:paraId="35A6E87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F31412C" w14:textId="436AEE00" w:rsidR="006E3E30" w:rsidRPr="00187FDA" w:rsidRDefault="00D06FE6"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F9E2AC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A3C21B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973C8EA" w14:textId="69F168D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211</w:t>
            </w:r>
          </w:p>
        </w:tc>
        <w:tc>
          <w:tcPr>
            <w:tcW w:w="1560" w:type="dxa"/>
            <w:shd w:val="clear" w:color="auto" w:fill="auto"/>
            <w:vAlign w:val="center"/>
          </w:tcPr>
          <w:p w14:paraId="59EF7E2A" w14:textId="4303808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53C80432" w14:textId="60FB23E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Сделать пояснение, что данные о потерях ООО СГЭС</w:t>
            </w:r>
          </w:p>
        </w:tc>
        <w:tc>
          <w:tcPr>
            <w:tcW w:w="2614" w:type="dxa"/>
            <w:shd w:val="clear" w:color="auto" w:fill="auto"/>
            <w:vAlign w:val="center"/>
          </w:tcPr>
          <w:p w14:paraId="3B55E46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92929DF" w14:textId="1B517B04" w:rsidR="006E3E30" w:rsidRPr="00187FDA" w:rsidRDefault="00D06FE6"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B384F0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1B907B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66D0F2B" w14:textId="210EA1D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212</w:t>
            </w:r>
          </w:p>
        </w:tc>
        <w:tc>
          <w:tcPr>
            <w:tcW w:w="1560" w:type="dxa"/>
            <w:shd w:val="clear" w:color="auto" w:fill="auto"/>
            <w:vAlign w:val="center"/>
          </w:tcPr>
          <w:p w14:paraId="40EBB877" w14:textId="64C8D8A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173ADB60" w14:textId="02362D0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 Существующее и перспективное потребление тепловой энергии на цели теплоснабжения.</w:t>
            </w:r>
          </w:p>
          <w:p w14:paraId="2E1090E3" w14:textId="47FEB8E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-Откорректировать перспективный прирост нагрузок по котельной К-45 согласно приложению 1 по всему тексту Схемы.</w:t>
            </w:r>
          </w:p>
        </w:tc>
        <w:tc>
          <w:tcPr>
            <w:tcW w:w="2614" w:type="dxa"/>
            <w:shd w:val="clear" w:color="auto" w:fill="auto"/>
            <w:vAlign w:val="center"/>
          </w:tcPr>
          <w:p w14:paraId="4C931E4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2FD13AF" w14:textId="4AD0866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принимается.</w:t>
            </w:r>
          </w:p>
        </w:tc>
        <w:tc>
          <w:tcPr>
            <w:tcW w:w="2616" w:type="dxa"/>
            <w:shd w:val="clear" w:color="auto" w:fill="auto"/>
            <w:vAlign w:val="center"/>
          </w:tcPr>
          <w:p w14:paraId="0BEDD0EA" w14:textId="638E803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соответствии с ранее полученной информацией от департаментов Администрации города Сургута, перспективная застройка должна быть обеспечена централизованным теплоснабжением. При этом не рассматривается использование отдельно стоящих маломощных котельных. В настоящей актуализации, удаление потребителей из перспективы котельной к-45 не представляется возможным, в связи с отсутствием других источников централизованного теплоснабжения. К тому же внесение изменений в варианты развития на данном этапе невозможно и связанно с проработкой новых сценариев</w:t>
            </w:r>
          </w:p>
          <w:p w14:paraId="1F857858" w14:textId="6887023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Предлагается рассмотреть этот вопрос в ходе следующей разработки схемы теплоснабжения. В настоящей актуализации по данным перспективным потребителям будет добавлена сноска – «подключение данных потребителей носить рекомендационный характер и может быть пересмотрено в ходе следующей разработки схемы теплоснабжения с учетом фактического резерва котельной К-45 и фактических темпов выполнения мероприятий по переключению потребителей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xml:space="preserve"> 35, 35а и части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xml:space="preserve"> 51 к </w:t>
            </w:r>
            <w:r w:rsidRPr="00187FDA">
              <w:rPr>
                <w:rFonts w:ascii="Times New Roman" w:eastAsia="Times New Roman" w:hAnsi="Times New Roman"/>
                <w:color w:val="000000"/>
                <w:spacing w:val="0"/>
                <w:sz w:val="18"/>
                <w:szCs w:val="18"/>
                <w:lang w:eastAsia="ru-RU"/>
              </w:rPr>
              <w:lastRenderedPageBreak/>
              <w:t>теплоснабжению от СГРЭС-1 через ПКТС</w:t>
            </w:r>
          </w:p>
          <w:p w14:paraId="01E8F985" w14:textId="4721641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517F6D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121B1A1" w14:textId="749EB26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213</w:t>
            </w:r>
          </w:p>
        </w:tc>
        <w:tc>
          <w:tcPr>
            <w:tcW w:w="1560" w:type="dxa"/>
            <w:shd w:val="clear" w:color="auto" w:fill="auto"/>
            <w:vAlign w:val="center"/>
          </w:tcPr>
          <w:p w14:paraId="44A83DA9" w14:textId="61CC1AD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26B2C7C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«Мастер план»</w:t>
            </w:r>
          </w:p>
          <w:p w14:paraId="78AADCB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исключить из зоны ЕТО ООО «СГЭС» мероприятия по строительству перемычек РП-1, РП-2, РП-3.</w:t>
            </w:r>
          </w:p>
          <w:p w14:paraId="4DE1D80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 xml:space="preserve">предусмотреть </w:t>
            </w:r>
            <w:proofErr w:type="spellStart"/>
            <w:r w:rsidRPr="00187FDA">
              <w:rPr>
                <w:rFonts w:ascii="Times New Roman" w:eastAsia="Times New Roman" w:hAnsi="Times New Roman"/>
                <w:color w:val="000000"/>
                <w:spacing w:val="0"/>
                <w:sz w:val="18"/>
                <w:szCs w:val="18"/>
                <w:lang w:eastAsia="ru-RU"/>
              </w:rPr>
              <w:t>этапность</w:t>
            </w:r>
            <w:proofErr w:type="spellEnd"/>
            <w:r w:rsidRPr="00187FDA">
              <w:rPr>
                <w:rFonts w:ascii="Times New Roman" w:eastAsia="Times New Roman" w:hAnsi="Times New Roman"/>
                <w:color w:val="000000"/>
                <w:spacing w:val="0"/>
                <w:sz w:val="18"/>
                <w:szCs w:val="18"/>
                <w:lang w:eastAsia="ru-RU"/>
              </w:rPr>
              <w:t xml:space="preserve"> строительства ПВК на 3 </w:t>
            </w:r>
            <w:proofErr w:type="spellStart"/>
            <w:proofErr w:type="gramStart"/>
            <w:r w:rsidRPr="00187FDA">
              <w:rPr>
                <w:rFonts w:ascii="Times New Roman" w:eastAsia="Times New Roman" w:hAnsi="Times New Roman"/>
                <w:color w:val="000000"/>
                <w:spacing w:val="0"/>
                <w:sz w:val="18"/>
                <w:szCs w:val="18"/>
                <w:lang w:eastAsia="ru-RU"/>
              </w:rPr>
              <w:t>тепловывод</w:t>
            </w:r>
            <w:proofErr w:type="spellEnd"/>
            <w:r w:rsidRPr="00187FDA">
              <w:rPr>
                <w:rFonts w:ascii="Times New Roman" w:eastAsia="Times New Roman" w:hAnsi="Times New Roman"/>
                <w:color w:val="000000"/>
                <w:spacing w:val="0"/>
                <w:sz w:val="18"/>
                <w:szCs w:val="18"/>
                <w:lang w:eastAsia="ru-RU"/>
              </w:rPr>
              <w:t xml:space="preserve"> :</w:t>
            </w:r>
            <w:proofErr w:type="gramEnd"/>
          </w:p>
          <w:p w14:paraId="6C29817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 этап - строительство пне,</w:t>
            </w:r>
          </w:p>
          <w:p w14:paraId="0F57EAC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 этап - строительство ПВК.</w:t>
            </w:r>
          </w:p>
          <w:p w14:paraId="3AD596C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Привести в соответствие с утвержденными инвестиционными программами ИП ООО «СГЭС» тех. характеристики и стоимости.</w:t>
            </w:r>
          </w:p>
          <w:p w14:paraId="2F07022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 xml:space="preserve">Откорректировать слова «для переключения части зоны ПКТС на новую пиковую котельную», Пиковая котельная работает на </w:t>
            </w:r>
            <w:proofErr w:type="spellStart"/>
            <w:r w:rsidRPr="00187FDA">
              <w:rPr>
                <w:rFonts w:ascii="Times New Roman" w:eastAsia="Times New Roman" w:hAnsi="Times New Roman"/>
                <w:color w:val="000000"/>
                <w:spacing w:val="0"/>
                <w:sz w:val="18"/>
                <w:szCs w:val="18"/>
                <w:lang w:eastAsia="ru-RU"/>
              </w:rPr>
              <w:t>догрев</w:t>
            </w:r>
            <w:proofErr w:type="spellEnd"/>
            <w:r w:rsidRPr="00187FDA">
              <w:rPr>
                <w:rFonts w:ascii="Times New Roman" w:eastAsia="Times New Roman" w:hAnsi="Times New Roman"/>
                <w:color w:val="000000"/>
                <w:spacing w:val="0"/>
                <w:sz w:val="18"/>
                <w:szCs w:val="18"/>
                <w:lang w:eastAsia="ru-RU"/>
              </w:rPr>
              <w:t xml:space="preserve"> теплоносителя. Данную фразу откорректировать по всему тексту Схемы.</w:t>
            </w:r>
          </w:p>
          <w:p w14:paraId="3AEA572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 xml:space="preserve">откорректировать выражение «предложено переключение части существующих и перспективных потребителей от ПКТС» -от ПКТС подключение потребителей не производится, она работает на </w:t>
            </w:r>
            <w:proofErr w:type="spellStart"/>
            <w:r w:rsidRPr="00187FDA">
              <w:rPr>
                <w:rFonts w:ascii="Times New Roman" w:eastAsia="Times New Roman" w:hAnsi="Times New Roman"/>
                <w:color w:val="000000"/>
                <w:spacing w:val="0"/>
                <w:sz w:val="18"/>
                <w:szCs w:val="18"/>
                <w:lang w:eastAsia="ru-RU"/>
              </w:rPr>
              <w:t>догрев</w:t>
            </w:r>
            <w:proofErr w:type="spellEnd"/>
            <w:r w:rsidRPr="00187FDA">
              <w:rPr>
                <w:rFonts w:ascii="Times New Roman" w:eastAsia="Times New Roman" w:hAnsi="Times New Roman"/>
                <w:color w:val="000000"/>
                <w:spacing w:val="0"/>
                <w:sz w:val="18"/>
                <w:szCs w:val="18"/>
                <w:lang w:eastAsia="ru-RU"/>
              </w:rPr>
              <w:t>.</w:t>
            </w:r>
          </w:p>
          <w:p w14:paraId="055263E0" w14:textId="4B1F3E5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r w:rsidRPr="00187FDA">
              <w:rPr>
                <w:rFonts w:ascii="Times New Roman" w:eastAsia="Times New Roman" w:hAnsi="Times New Roman"/>
                <w:color w:val="000000"/>
                <w:spacing w:val="0"/>
                <w:sz w:val="18"/>
                <w:szCs w:val="18"/>
                <w:lang w:eastAsia="ru-RU"/>
              </w:rPr>
              <w:tab/>
              <w:t>исключить из варианта 1 и 2 увеличение тепловой мощности К-45 до 120 Гкал/ч.</w:t>
            </w:r>
          </w:p>
        </w:tc>
        <w:tc>
          <w:tcPr>
            <w:tcW w:w="2614" w:type="dxa"/>
            <w:shd w:val="clear" w:color="auto" w:fill="auto"/>
            <w:vAlign w:val="center"/>
          </w:tcPr>
          <w:p w14:paraId="44CE35E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5F7D616" w14:textId="572C007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Частично принято</w:t>
            </w:r>
          </w:p>
        </w:tc>
        <w:tc>
          <w:tcPr>
            <w:tcW w:w="2616" w:type="dxa"/>
            <w:shd w:val="clear" w:color="auto" w:fill="auto"/>
            <w:vAlign w:val="center"/>
          </w:tcPr>
          <w:p w14:paraId="2220C93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Следующие замечания не приняты:</w:t>
            </w:r>
          </w:p>
          <w:p w14:paraId="49DB5A1D" w14:textId="47CD180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Строительство резервирующих перемычек РП-1, РП-2, РП- 3 будет осуществлено в зоне ЕТО№1, дополнительно указано, что выполнять мероприятия будет «Инвестор».</w:t>
            </w:r>
          </w:p>
          <w:p w14:paraId="3E79AECC" w14:textId="77777777" w:rsidR="00771C45" w:rsidRPr="00187FDA" w:rsidRDefault="00771C45"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3 сценарии </w:t>
            </w:r>
            <w:r w:rsidR="006E3E30" w:rsidRPr="00187FDA">
              <w:rPr>
                <w:rFonts w:ascii="Times New Roman" w:eastAsia="Times New Roman" w:hAnsi="Times New Roman"/>
                <w:color w:val="000000"/>
                <w:spacing w:val="0"/>
                <w:sz w:val="18"/>
                <w:szCs w:val="18"/>
                <w:lang w:eastAsia="ru-RU"/>
              </w:rPr>
              <w:t>Реконструкция тепловых сетей от СГРЭС-1 от П-3 (</w:t>
            </w:r>
            <w:proofErr w:type="spellStart"/>
            <w:r w:rsidR="006E3E30" w:rsidRPr="00187FDA">
              <w:rPr>
                <w:rFonts w:ascii="Times New Roman" w:eastAsia="Times New Roman" w:hAnsi="Times New Roman"/>
                <w:color w:val="000000"/>
                <w:spacing w:val="0"/>
                <w:sz w:val="18"/>
                <w:szCs w:val="18"/>
                <w:lang w:eastAsia="ru-RU"/>
              </w:rPr>
              <w:t>Нефтеюганское</w:t>
            </w:r>
            <w:proofErr w:type="spellEnd"/>
            <w:r w:rsidR="006E3E30" w:rsidRPr="00187FDA">
              <w:rPr>
                <w:rFonts w:ascii="Times New Roman" w:eastAsia="Times New Roman" w:hAnsi="Times New Roman"/>
                <w:color w:val="000000"/>
                <w:spacing w:val="0"/>
                <w:sz w:val="18"/>
                <w:szCs w:val="18"/>
                <w:lang w:eastAsia="ru-RU"/>
              </w:rPr>
              <w:t xml:space="preserve"> ш.) до ПКТС (ввод) с увеличением диаметра с 2Ду1000 до 2Ду1200 должна быть осуществлена </w:t>
            </w:r>
            <w:r w:rsidRPr="00187FDA">
              <w:rPr>
                <w:rFonts w:ascii="Times New Roman" w:eastAsia="Times New Roman" w:hAnsi="Times New Roman"/>
                <w:color w:val="000000"/>
                <w:spacing w:val="0"/>
                <w:sz w:val="18"/>
                <w:szCs w:val="18"/>
                <w:lang w:eastAsia="ru-RU"/>
              </w:rPr>
              <w:t>не позднее мероприятий СМУП «</w:t>
            </w:r>
            <w:proofErr w:type="spellStart"/>
            <w:proofErr w:type="gramStart"/>
            <w:r w:rsidRPr="00187FDA">
              <w:rPr>
                <w:rFonts w:ascii="Times New Roman" w:eastAsia="Times New Roman" w:hAnsi="Times New Roman"/>
                <w:color w:val="000000"/>
                <w:spacing w:val="0"/>
                <w:sz w:val="18"/>
                <w:szCs w:val="18"/>
                <w:lang w:eastAsia="ru-RU"/>
              </w:rPr>
              <w:t>ГТС»п</w:t>
            </w:r>
            <w:r w:rsidR="006E3E30" w:rsidRPr="00187FDA">
              <w:rPr>
                <w:rFonts w:ascii="Times New Roman" w:eastAsia="Times New Roman" w:hAnsi="Times New Roman"/>
                <w:color w:val="000000"/>
                <w:spacing w:val="0"/>
                <w:sz w:val="18"/>
                <w:szCs w:val="18"/>
                <w:lang w:eastAsia="ru-RU"/>
              </w:rPr>
              <w:t>о</w:t>
            </w:r>
            <w:proofErr w:type="spellEnd"/>
            <w:proofErr w:type="gramEnd"/>
            <w:r w:rsidR="006E3E30" w:rsidRPr="00187FDA">
              <w:rPr>
                <w:rFonts w:ascii="Times New Roman" w:eastAsia="Times New Roman" w:hAnsi="Times New Roman"/>
                <w:color w:val="000000"/>
                <w:spacing w:val="0"/>
                <w:sz w:val="18"/>
                <w:szCs w:val="18"/>
                <w:lang w:eastAsia="ru-RU"/>
              </w:rPr>
              <w:t xml:space="preserve"> переключени</w:t>
            </w:r>
            <w:r w:rsidRPr="00187FDA">
              <w:rPr>
                <w:rFonts w:ascii="Times New Roman" w:eastAsia="Times New Roman" w:hAnsi="Times New Roman"/>
                <w:color w:val="000000"/>
                <w:spacing w:val="0"/>
                <w:sz w:val="18"/>
                <w:szCs w:val="18"/>
                <w:lang w:eastAsia="ru-RU"/>
              </w:rPr>
              <w:t>ю</w:t>
            </w:r>
            <w:r w:rsidR="006E3E30" w:rsidRPr="00187FDA">
              <w:rPr>
                <w:rFonts w:ascii="Times New Roman" w:eastAsia="Times New Roman" w:hAnsi="Times New Roman"/>
                <w:color w:val="000000"/>
                <w:spacing w:val="0"/>
                <w:sz w:val="18"/>
                <w:szCs w:val="18"/>
                <w:lang w:eastAsia="ru-RU"/>
              </w:rPr>
              <w:t xml:space="preserve"> </w:t>
            </w:r>
            <w:proofErr w:type="spellStart"/>
            <w:r w:rsidR="006E3E30" w:rsidRPr="00187FDA">
              <w:rPr>
                <w:rFonts w:ascii="Times New Roman" w:eastAsia="Times New Roman" w:hAnsi="Times New Roman"/>
                <w:color w:val="000000"/>
                <w:spacing w:val="0"/>
                <w:sz w:val="18"/>
                <w:szCs w:val="18"/>
                <w:lang w:eastAsia="ru-RU"/>
              </w:rPr>
              <w:t>мкр</w:t>
            </w:r>
            <w:proofErr w:type="spellEnd"/>
            <w:r w:rsidR="006E3E30" w:rsidRPr="00187FDA">
              <w:rPr>
                <w:rFonts w:ascii="Times New Roman" w:eastAsia="Times New Roman" w:hAnsi="Times New Roman"/>
                <w:color w:val="000000"/>
                <w:spacing w:val="0"/>
                <w:sz w:val="18"/>
                <w:szCs w:val="18"/>
                <w:lang w:eastAsia="ru-RU"/>
              </w:rPr>
              <w:t xml:space="preserve"> 35, 35а и части </w:t>
            </w:r>
            <w:proofErr w:type="spellStart"/>
            <w:r w:rsidR="006E3E30" w:rsidRPr="00187FDA">
              <w:rPr>
                <w:rFonts w:ascii="Times New Roman" w:eastAsia="Times New Roman" w:hAnsi="Times New Roman"/>
                <w:color w:val="000000"/>
                <w:spacing w:val="0"/>
                <w:sz w:val="18"/>
                <w:szCs w:val="18"/>
                <w:lang w:eastAsia="ru-RU"/>
              </w:rPr>
              <w:t>мкр</w:t>
            </w:r>
            <w:proofErr w:type="spellEnd"/>
            <w:r w:rsidR="006E3E30" w:rsidRPr="00187FDA">
              <w:rPr>
                <w:rFonts w:ascii="Times New Roman" w:eastAsia="Times New Roman" w:hAnsi="Times New Roman"/>
                <w:color w:val="000000"/>
                <w:spacing w:val="0"/>
                <w:sz w:val="18"/>
                <w:szCs w:val="18"/>
                <w:lang w:eastAsia="ru-RU"/>
              </w:rPr>
              <w:t xml:space="preserve"> 51 к теплоснабжению от СГРЭС-1 через ПКТС (до 2030 года). </w:t>
            </w:r>
          </w:p>
          <w:p w14:paraId="2276C3B5" w14:textId="17D7124A" w:rsidR="00771C45" w:rsidRPr="00187FDA" w:rsidRDefault="00771C45"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Техническое перевооружение котельной ПКТС будет осуществлено не позднее мероприятий СМУП «</w:t>
            </w:r>
            <w:proofErr w:type="spellStart"/>
            <w:proofErr w:type="gramStart"/>
            <w:r w:rsidRPr="00187FDA">
              <w:rPr>
                <w:rFonts w:ascii="Times New Roman" w:eastAsia="Times New Roman" w:hAnsi="Times New Roman"/>
                <w:color w:val="000000"/>
                <w:spacing w:val="0"/>
                <w:sz w:val="18"/>
                <w:szCs w:val="18"/>
                <w:lang w:eastAsia="ru-RU"/>
              </w:rPr>
              <w:t>ГТС»по</w:t>
            </w:r>
            <w:proofErr w:type="spellEnd"/>
            <w:proofErr w:type="gramEnd"/>
            <w:r w:rsidRPr="00187FDA">
              <w:rPr>
                <w:rFonts w:ascii="Times New Roman" w:eastAsia="Times New Roman" w:hAnsi="Times New Roman"/>
                <w:color w:val="000000"/>
                <w:spacing w:val="0"/>
                <w:sz w:val="18"/>
                <w:szCs w:val="18"/>
                <w:lang w:eastAsia="ru-RU"/>
              </w:rPr>
              <w:t xml:space="preserve"> переключению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xml:space="preserve"> 35, 35а и части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xml:space="preserve"> 51 к теплоснабжению от СГРЭС-1 через ПКТС (до 2030 года).</w:t>
            </w:r>
          </w:p>
          <w:p w14:paraId="1B83368E" w14:textId="753B4DA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При этом по данн</w:t>
            </w:r>
            <w:r w:rsidR="00FF6456" w:rsidRPr="00187FDA">
              <w:rPr>
                <w:rFonts w:ascii="Times New Roman" w:eastAsia="Times New Roman" w:hAnsi="Times New Roman"/>
                <w:color w:val="000000"/>
                <w:spacing w:val="0"/>
                <w:sz w:val="18"/>
                <w:szCs w:val="18"/>
                <w:lang w:eastAsia="ru-RU"/>
              </w:rPr>
              <w:t>ым</w:t>
            </w:r>
            <w:r w:rsidRPr="00187FDA">
              <w:rPr>
                <w:rFonts w:ascii="Times New Roman" w:eastAsia="Times New Roman" w:hAnsi="Times New Roman"/>
                <w:color w:val="000000"/>
                <w:spacing w:val="0"/>
                <w:sz w:val="18"/>
                <w:szCs w:val="18"/>
                <w:lang w:eastAsia="ru-RU"/>
              </w:rPr>
              <w:t xml:space="preserve"> мероприяти</w:t>
            </w:r>
            <w:r w:rsidR="00FF6456" w:rsidRPr="00187FDA">
              <w:rPr>
                <w:rFonts w:ascii="Times New Roman" w:eastAsia="Times New Roman" w:hAnsi="Times New Roman"/>
                <w:color w:val="000000"/>
                <w:spacing w:val="0"/>
                <w:sz w:val="18"/>
                <w:szCs w:val="18"/>
                <w:lang w:eastAsia="ru-RU"/>
              </w:rPr>
              <w:t>ям</w:t>
            </w:r>
            <w:r w:rsidRPr="00187FDA">
              <w:rPr>
                <w:rFonts w:ascii="Times New Roman" w:eastAsia="Times New Roman" w:hAnsi="Times New Roman"/>
                <w:color w:val="000000"/>
                <w:spacing w:val="0"/>
                <w:sz w:val="18"/>
                <w:szCs w:val="18"/>
                <w:lang w:eastAsia="ru-RU"/>
              </w:rPr>
              <w:t xml:space="preserve"> будет добавлена сноска – «в настоящий момент сроки выполнения и источники финансирования по данному мероприятию не утверждены в инвестиционной программе ООО «СГЭС». Более детальную проработку механизма реализации данного мероприятия необходимо произвести при следующей </w:t>
            </w:r>
            <w:r w:rsidRPr="00187FDA">
              <w:rPr>
                <w:rFonts w:ascii="Times New Roman" w:eastAsia="Times New Roman" w:hAnsi="Times New Roman"/>
                <w:color w:val="000000"/>
                <w:spacing w:val="0"/>
                <w:sz w:val="18"/>
                <w:szCs w:val="18"/>
                <w:lang w:eastAsia="ru-RU"/>
              </w:rPr>
              <w:lastRenderedPageBreak/>
              <w:t>разработке схемы теплоснабжения.</w:t>
            </w:r>
          </w:p>
          <w:p w14:paraId="7FDCCFAC" w14:textId="7562B15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Исключение из варианта 1 и 2 увеличение тепловой мощности К-45 до 120 Гкал/ч не </w:t>
            </w:r>
            <w:proofErr w:type="spellStart"/>
            <w:r w:rsidRPr="00187FDA">
              <w:rPr>
                <w:rFonts w:ascii="Times New Roman" w:eastAsia="Times New Roman" w:hAnsi="Times New Roman"/>
                <w:color w:val="000000"/>
                <w:spacing w:val="0"/>
                <w:sz w:val="18"/>
                <w:szCs w:val="18"/>
                <w:lang w:eastAsia="ru-RU"/>
              </w:rPr>
              <w:t>расматривается</w:t>
            </w:r>
            <w:proofErr w:type="spellEnd"/>
            <w:r w:rsidRPr="00187FDA">
              <w:rPr>
                <w:rFonts w:ascii="Times New Roman" w:eastAsia="Times New Roman" w:hAnsi="Times New Roman"/>
                <w:color w:val="000000"/>
                <w:spacing w:val="0"/>
                <w:sz w:val="18"/>
                <w:szCs w:val="18"/>
                <w:lang w:eastAsia="ru-RU"/>
              </w:rPr>
              <w:t>, так как данные сценарии не являются приоритетными</w:t>
            </w:r>
            <w:r w:rsidR="00FF6456" w:rsidRPr="00187FDA">
              <w:rPr>
                <w:rFonts w:ascii="Times New Roman" w:eastAsia="Times New Roman" w:hAnsi="Times New Roman"/>
                <w:color w:val="000000"/>
                <w:spacing w:val="0"/>
                <w:sz w:val="18"/>
                <w:szCs w:val="18"/>
                <w:lang w:eastAsia="ru-RU"/>
              </w:rPr>
              <w:t xml:space="preserve"> и не подразумевают переключение </w:t>
            </w:r>
            <w:proofErr w:type="spellStart"/>
            <w:r w:rsidR="00FF6456" w:rsidRPr="00187FDA">
              <w:rPr>
                <w:rFonts w:ascii="Times New Roman" w:eastAsia="Times New Roman" w:hAnsi="Times New Roman"/>
                <w:color w:val="000000"/>
                <w:spacing w:val="0"/>
                <w:sz w:val="18"/>
                <w:szCs w:val="18"/>
                <w:lang w:eastAsia="ru-RU"/>
              </w:rPr>
              <w:t>мкр</w:t>
            </w:r>
            <w:proofErr w:type="spellEnd"/>
            <w:r w:rsidR="00FF6456" w:rsidRPr="00187FDA">
              <w:rPr>
                <w:rFonts w:ascii="Times New Roman" w:eastAsia="Times New Roman" w:hAnsi="Times New Roman"/>
                <w:color w:val="000000"/>
                <w:spacing w:val="0"/>
                <w:sz w:val="18"/>
                <w:szCs w:val="18"/>
                <w:lang w:eastAsia="ru-RU"/>
              </w:rPr>
              <w:t>. 35, 35А</w:t>
            </w:r>
            <w:r w:rsidRPr="00187FDA">
              <w:rPr>
                <w:rFonts w:ascii="Times New Roman" w:eastAsia="Times New Roman" w:hAnsi="Times New Roman"/>
                <w:color w:val="000000"/>
                <w:spacing w:val="0"/>
                <w:sz w:val="18"/>
                <w:szCs w:val="18"/>
                <w:lang w:eastAsia="ru-RU"/>
              </w:rPr>
              <w:t>. Именно увеличение тепловой мощности К-45 до 120 Гкал/ч является сценарным различием, позволяющим сравнивать сценарии и определить приобретённый сценарий</w:t>
            </w:r>
          </w:p>
        </w:tc>
      </w:tr>
      <w:tr w:rsidR="006E3E30" w:rsidRPr="00187FDA" w14:paraId="595C3BA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1BA2E42" w14:textId="08857A6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214</w:t>
            </w:r>
          </w:p>
        </w:tc>
        <w:tc>
          <w:tcPr>
            <w:tcW w:w="1560" w:type="dxa"/>
            <w:shd w:val="clear" w:color="auto" w:fill="auto"/>
            <w:vAlign w:val="center"/>
          </w:tcPr>
          <w:p w14:paraId="1E8D607D" w14:textId="15F55B0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w:t>
            </w:r>
          </w:p>
        </w:tc>
        <w:tc>
          <w:tcPr>
            <w:tcW w:w="6520" w:type="dxa"/>
            <w:shd w:val="clear" w:color="auto" w:fill="auto"/>
            <w:vAlign w:val="center"/>
          </w:tcPr>
          <w:p w14:paraId="1C8F980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 Существующие и перспективные балансы тепловой мощности источников тепловой энергии и тепловой нагрузки потребителей.</w:t>
            </w:r>
          </w:p>
          <w:p w14:paraId="30BB4BF7" w14:textId="4BC8EF8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Таблица Ошибка! Текст указанного стиля в документе отсутствует</w:t>
            </w:r>
            <w:proofErr w:type="gramStart"/>
            <w:r w:rsidRPr="00187FDA">
              <w:rPr>
                <w:rFonts w:ascii="Times New Roman" w:eastAsia="Times New Roman" w:hAnsi="Times New Roman"/>
                <w:color w:val="000000"/>
                <w:spacing w:val="0"/>
                <w:sz w:val="18"/>
                <w:szCs w:val="18"/>
                <w:lang w:eastAsia="ru-RU"/>
              </w:rPr>
              <w:t xml:space="preserve"> ..</w:t>
            </w:r>
            <w:proofErr w:type="gramEnd"/>
            <w:r w:rsidRPr="00187FDA">
              <w:rPr>
                <w:rFonts w:ascii="Times New Roman" w:eastAsia="Times New Roman" w:hAnsi="Times New Roman"/>
                <w:color w:val="000000"/>
                <w:spacing w:val="0"/>
                <w:sz w:val="18"/>
                <w:szCs w:val="18"/>
                <w:lang w:eastAsia="ru-RU"/>
              </w:rPr>
              <w:t xml:space="preserve"> ! - Баланс тепловой мощности котельных в системах теплоснабжения, установленная мощность котельной К-45 с 2026г. 100 Гкал/ч., присоединенная нагрузка с 2023 - 2024гг. 82,215 Гкал/ч. откорректировать по всему тексту Схемы.</w:t>
            </w:r>
          </w:p>
        </w:tc>
        <w:tc>
          <w:tcPr>
            <w:tcW w:w="2614" w:type="dxa"/>
            <w:shd w:val="clear" w:color="auto" w:fill="auto"/>
            <w:vAlign w:val="center"/>
          </w:tcPr>
          <w:p w14:paraId="1C5E112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FC5F25E" w14:textId="0DCEF00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47EFE620" w14:textId="4639AB3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приоритетном сценарии развития системы теплоснабжения принято значение установленной мощности котельной К-45 – 100 Гкал/ч</w:t>
            </w:r>
          </w:p>
        </w:tc>
      </w:tr>
      <w:tr w:rsidR="006E3E30" w:rsidRPr="00187FDA" w14:paraId="5650EC9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4055D69" w14:textId="48905B0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215</w:t>
            </w:r>
          </w:p>
        </w:tc>
        <w:tc>
          <w:tcPr>
            <w:tcW w:w="1560" w:type="dxa"/>
            <w:shd w:val="clear" w:color="auto" w:fill="auto"/>
            <w:vAlign w:val="center"/>
          </w:tcPr>
          <w:p w14:paraId="2CDD4609" w14:textId="513D189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15</w:t>
            </w:r>
          </w:p>
        </w:tc>
        <w:tc>
          <w:tcPr>
            <w:tcW w:w="6520" w:type="dxa"/>
            <w:shd w:val="clear" w:color="auto" w:fill="auto"/>
            <w:vAlign w:val="center"/>
          </w:tcPr>
          <w:p w14:paraId="560920F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15. Ценовые (тарифные) последствия.</w:t>
            </w:r>
          </w:p>
          <w:p w14:paraId="61DEF66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Выполнить корректировку согласно приложению 2.</w:t>
            </w:r>
          </w:p>
          <w:p w14:paraId="6044FD3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Откорректировать табл.2.5 по всему тексту Схемы</w:t>
            </w:r>
            <w:r w:rsidRPr="00187FDA">
              <w:rPr>
                <w:rFonts w:ascii="Times New Roman" w:eastAsia="Times New Roman" w:hAnsi="Times New Roman"/>
                <w:color w:val="000000"/>
                <w:spacing w:val="0"/>
                <w:sz w:val="18"/>
                <w:szCs w:val="18"/>
                <w:lang w:eastAsia="ru-RU"/>
              </w:rPr>
              <w:br/>
              <w:t>Расходы на энергетические ресурсы:- 96595,73</w:t>
            </w:r>
          </w:p>
          <w:p w14:paraId="565BF96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Топливо</w:t>
            </w:r>
            <w:r w:rsidRPr="00187FDA">
              <w:rPr>
                <w:rFonts w:ascii="Times New Roman" w:eastAsia="Times New Roman" w:hAnsi="Times New Roman"/>
                <w:color w:val="000000"/>
                <w:spacing w:val="0"/>
                <w:sz w:val="18"/>
                <w:szCs w:val="18"/>
                <w:lang w:eastAsia="ru-RU"/>
              </w:rPr>
              <w:br/>
              <w:t xml:space="preserve">Цена – 4377,15 </w:t>
            </w:r>
            <w:proofErr w:type="spellStart"/>
            <w:r w:rsidRPr="00187FDA">
              <w:rPr>
                <w:rFonts w:ascii="Times New Roman" w:eastAsia="Times New Roman" w:hAnsi="Times New Roman"/>
                <w:color w:val="000000"/>
                <w:spacing w:val="0"/>
                <w:sz w:val="18"/>
                <w:szCs w:val="18"/>
                <w:lang w:eastAsia="ru-RU"/>
              </w:rPr>
              <w:t>руб</w:t>
            </w:r>
            <w:proofErr w:type="spellEnd"/>
            <w:r w:rsidRPr="00187FDA">
              <w:rPr>
                <w:rFonts w:ascii="Times New Roman" w:eastAsia="Times New Roman" w:hAnsi="Times New Roman"/>
                <w:color w:val="000000"/>
                <w:spacing w:val="0"/>
                <w:sz w:val="18"/>
                <w:szCs w:val="18"/>
                <w:lang w:eastAsia="ru-RU"/>
              </w:rPr>
              <w:t>/1 тыс. м3</w:t>
            </w:r>
          </w:p>
          <w:p w14:paraId="3FD48649" w14:textId="42391D6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Сумма-78834,77 тыс. </w:t>
            </w:r>
            <w:proofErr w:type="spellStart"/>
            <w:r w:rsidRPr="00187FDA">
              <w:rPr>
                <w:rFonts w:ascii="Times New Roman" w:eastAsia="Times New Roman" w:hAnsi="Times New Roman"/>
                <w:color w:val="000000"/>
                <w:spacing w:val="0"/>
                <w:sz w:val="18"/>
                <w:szCs w:val="18"/>
                <w:lang w:eastAsia="ru-RU"/>
              </w:rPr>
              <w:t>руб</w:t>
            </w:r>
            <w:proofErr w:type="spellEnd"/>
          </w:p>
        </w:tc>
        <w:tc>
          <w:tcPr>
            <w:tcW w:w="2614" w:type="dxa"/>
            <w:shd w:val="clear" w:color="auto" w:fill="auto"/>
            <w:vAlign w:val="center"/>
          </w:tcPr>
          <w:p w14:paraId="57306F2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824A2FF" w14:textId="6A875B3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2616" w:type="dxa"/>
            <w:shd w:val="clear" w:color="auto" w:fill="auto"/>
            <w:vAlign w:val="center"/>
          </w:tcPr>
          <w:p w14:paraId="7D9C8D4E" w14:textId="77777777" w:rsidR="006E3E30" w:rsidRPr="00187FDA" w:rsidRDefault="006E3E30" w:rsidP="006E3E30">
            <w:pPr>
              <w:widowControl/>
              <w:autoSpaceDE w:val="0"/>
              <w:autoSpaceDN w:val="0"/>
              <w:spacing w:before="0" w:after="0"/>
              <w:ind w:firstLine="0"/>
              <w:jc w:val="center"/>
              <w:textAlignment w:val="auto"/>
              <w:rPr>
                <w:rFonts w:ascii="Times New Roman" w:eastAsia="Times New Roman" w:hAnsi="Times New Roman"/>
                <w:spacing w:val="0"/>
                <w:sz w:val="18"/>
                <w:szCs w:val="18"/>
                <w:lang w:eastAsia="ru-RU"/>
              </w:rPr>
            </w:pPr>
            <w:r w:rsidRPr="00187FDA">
              <w:rPr>
                <w:rFonts w:ascii="Times New Roman" w:eastAsia="Times New Roman" w:hAnsi="Times New Roman"/>
                <w:color w:val="000000"/>
                <w:spacing w:val="0"/>
                <w:sz w:val="18"/>
                <w:szCs w:val="18"/>
                <w:lang w:eastAsia="ru-RU"/>
              </w:rPr>
              <w:t>Согласно протоколу № 53 от 05.12.2023 по вопросу 9 «</w:t>
            </w:r>
            <w:r w:rsidRPr="00187FDA">
              <w:rPr>
                <w:rFonts w:ascii="Times New Roman" w:eastAsia="Times New Roman" w:hAnsi="Times New Roman"/>
                <w:spacing w:val="0"/>
                <w:sz w:val="18"/>
                <w:szCs w:val="18"/>
                <w:lang w:eastAsia="ru-RU"/>
              </w:rPr>
              <w:t>О корректировке долгосрочных тарифов на тепловую энергию (мощность), поставляемую обществом с ограниченной</w:t>
            </w:r>
          </w:p>
          <w:p w14:paraId="79E5EFE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spacing w:val="0"/>
                <w:sz w:val="18"/>
                <w:szCs w:val="18"/>
                <w:lang w:eastAsia="ru-RU"/>
              </w:rPr>
              <w:t>Ответственностью «</w:t>
            </w:r>
            <w:proofErr w:type="spellStart"/>
            <w:r w:rsidRPr="00187FDA">
              <w:rPr>
                <w:rFonts w:ascii="Times New Roman" w:eastAsia="Times New Roman" w:hAnsi="Times New Roman"/>
                <w:spacing w:val="0"/>
                <w:sz w:val="18"/>
                <w:szCs w:val="18"/>
                <w:lang w:eastAsia="ru-RU"/>
              </w:rPr>
              <w:t>Сургутские</w:t>
            </w:r>
            <w:proofErr w:type="spellEnd"/>
            <w:r w:rsidRPr="00187FDA">
              <w:rPr>
                <w:rFonts w:ascii="Times New Roman" w:eastAsia="Times New Roman" w:hAnsi="Times New Roman"/>
                <w:spacing w:val="0"/>
                <w:sz w:val="18"/>
                <w:szCs w:val="18"/>
                <w:lang w:eastAsia="ru-RU"/>
              </w:rPr>
              <w:t xml:space="preserve"> городские электрические сети» потребителям на территории города Сургута от котельной по ул. Крылова, д. 55/2, на 2024 год» Принято РСТ Югры по результатам корректировки на 2024 год: </w:t>
            </w:r>
            <w:r w:rsidRPr="00187FDA">
              <w:rPr>
                <w:rFonts w:ascii="Times New Roman" w:eastAsia="Times New Roman" w:hAnsi="Times New Roman"/>
                <w:color w:val="000000"/>
                <w:spacing w:val="0"/>
                <w:sz w:val="18"/>
                <w:szCs w:val="18"/>
                <w:lang w:eastAsia="ru-RU"/>
              </w:rPr>
              <w:t>Расходы на энергетические ресурсы: - 93 297,11 тыс. руб.</w:t>
            </w:r>
          </w:p>
          <w:p w14:paraId="053179D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Топливо:</w:t>
            </w:r>
            <w:r w:rsidRPr="00187FDA">
              <w:rPr>
                <w:rFonts w:ascii="Times New Roman" w:eastAsia="Times New Roman" w:hAnsi="Times New Roman"/>
                <w:color w:val="000000"/>
                <w:spacing w:val="0"/>
                <w:sz w:val="18"/>
                <w:szCs w:val="18"/>
                <w:lang w:eastAsia="ru-RU"/>
              </w:rPr>
              <w:br/>
              <w:t>Цена – 4 194,00 руб./тыс. м3</w:t>
            </w:r>
          </w:p>
          <w:p w14:paraId="308E188F" w14:textId="561AF50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Сумма – 75 536,15 тыс. руб.</w:t>
            </w:r>
          </w:p>
        </w:tc>
      </w:tr>
      <w:tr w:rsidR="006E3E30" w:rsidRPr="00187FDA" w14:paraId="7639C850" w14:textId="77777777" w:rsidTr="0001395E">
        <w:trPr>
          <w:trHeight w:val="283"/>
          <w:jc w:val="center"/>
        </w:trPr>
        <w:tc>
          <w:tcPr>
            <w:tcW w:w="15696" w:type="dxa"/>
            <w:gridSpan w:val="6"/>
            <w:shd w:val="clear" w:color="auto" w:fill="auto"/>
            <w:vAlign w:val="center"/>
          </w:tcPr>
          <w:p w14:paraId="01ECD87C" w14:textId="5DB05BA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ПАО «Сургутнефтегаз»</w:t>
            </w:r>
          </w:p>
        </w:tc>
      </w:tr>
      <w:tr w:rsidR="006E3E30" w:rsidRPr="00187FDA" w14:paraId="3135BEA1" w14:textId="77777777" w:rsidTr="00103FB8">
        <w:trPr>
          <w:trHeight w:val="283"/>
          <w:jc w:val="center"/>
        </w:trPr>
        <w:tc>
          <w:tcPr>
            <w:tcW w:w="562" w:type="dxa"/>
            <w:shd w:val="clear" w:color="auto" w:fill="auto"/>
            <w:vAlign w:val="center"/>
          </w:tcPr>
          <w:p w14:paraId="5B1C4DEA" w14:textId="6689355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216</w:t>
            </w:r>
          </w:p>
        </w:tc>
        <w:tc>
          <w:tcPr>
            <w:tcW w:w="1560" w:type="dxa"/>
            <w:shd w:val="clear" w:color="auto" w:fill="auto"/>
            <w:vAlign w:val="center"/>
          </w:tcPr>
          <w:p w14:paraId="67E5EF15" w14:textId="4C45D38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7B11FA1A" w14:textId="3303D72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Необходимо исключить пункты 720, 723, 724 таблицы 3.1 из «Перечня объектов, планируемых к подключению к системам теплоснабжения на территории муниципального образования городской округ Сургут, в период, рассматриваемый в актуализации схемы теплоснабжения» (далее - Таблица) в связи с тем, что теплоснабжение указанных объектов осуществляется от собственных котельных ПАО «Сургутнефтегаз».</w:t>
            </w:r>
          </w:p>
        </w:tc>
        <w:tc>
          <w:tcPr>
            <w:tcW w:w="2614" w:type="dxa"/>
            <w:shd w:val="clear" w:color="auto" w:fill="auto"/>
            <w:vAlign w:val="center"/>
          </w:tcPr>
          <w:p w14:paraId="7BB4B2D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E3E3554" w14:textId="0F1CC3A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390B32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A823DC9" w14:textId="77777777" w:rsidTr="0001395E">
        <w:trPr>
          <w:trHeight w:val="283"/>
          <w:jc w:val="center"/>
        </w:trPr>
        <w:tc>
          <w:tcPr>
            <w:tcW w:w="15696" w:type="dxa"/>
            <w:gridSpan w:val="6"/>
            <w:shd w:val="clear" w:color="auto" w:fill="auto"/>
            <w:vAlign w:val="center"/>
          </w:tcPr>
          <w:p w14:paraId="5B58D8CE" w14:textId="4AF7F0E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Филиал «</w:t>
            </w:r>
            <w:proofErr w:type="spellStart"/>
            <w:r w:rsidRPr="00187FDA">
              <w:rPr>
                <w:rFonts w:ascii="Times New Roman" w:eastAsia="Times New Roman" w:hAnsi="Times New Roman"/>
                <w:b/>
                <w:color w:val="000000"/>
                <w:spacing w:val="0"/>
                <w:sz w:val="18"/>
                <w:szCs w:val="18"/>
                <w:lang w:eastAsia="ru-RU"/>
              </w:rPr>
              <w:t>Сургутская</w:t>
            </w:r>
            <w:proofErr w:type="spellEnd"/>
            <w:r w:rsidRPr="00187FDA">
              <w:rPr>
                <w:rFonts w:ascii="Times New Roman" w:eastAsia="Times New Roman" w:hAnsi="Times New Roman"/>
                <w:b/>
                <w:color w:val="000000"/>
                <w:spacing w:val="0"/>
                <w:sz w:val="18"/>
                <w:szCs w:val="18"/>
                <w:lang w:eastAsia="ru-RU"/>
              </w:rPr>
              <w:t xml:space="preserve"> ГРЭС-2» ПАО «</w:t>
            </w:r>
            <w:proofErr w:type="spellStart"/>
            <w:r w:rsidRPr="00187FDA">
              <w:rPr>
                <w:rFonts w:ascii="Times New Roman" w:eastAsia="Times New Roman" w:hAnsi="Times New Roman"/>
                <w:b/>
                <w:color w:val="000000"/>
                <w:spacing w:val="0"/>
                <w:sz w:val="18"/>
                <w:szCs w:val="18"/>
                <w:lang w:eastAsia="ru-RU"/>
              </w:rPr>
              <w:t>Юнипро</w:t>
            </w:r>
            <w:proofErr w:type="spellEnd"/>
            <w:r w:rsidRPr="00187FDA">
              <w:rPr>
                <w:rFonts w:ascii="Times New Roman" w:eastAsia="Times New Roman" w:hAnsi="Times New Roman"/>
                <w:b/>
                <w:color w:val="000000"/>
                <w:spacing w:val="0"/>
                <w:sz w:val="18"/>
                <w:szCs w:val="18"/>
                <w:lang w:eastAsia="ru-RU"/>
              </w:rPr>
              <w:t>»</w:t>
            </w:r>
          </w:p>
        </w:tc>
      </w:tr>
      <w:tr w:rsidR="006E3E30" w:rsidRPr="00187FDA" w14:paraId="4CA335C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77B496D" w14:textId="5BCF76C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217</w:t>
            </w:r>
          </w:p>
        </w:tc>
        <w:tc>
          <w:tcPr>
            <w:tcW w:w="1560" w:type="dxa"/>
            <w:shd w:val="clear" w:color="auto" w:fill="auto"/>
            <w:vAlign w:val="center"/>
          </w:tcPr>
          <w:p w14:paraId="0FBCA05C" w14:textId="4B218B1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5260A105" w14:textId="44A7F63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части Таблицы 3.1 - Перечня объектов, планируемых к подключению к системам теплоснабжения источника тепловой энергии </w:t>
            </w:r>
            <w:proofErr w:type="spellStart"/>
            <w:r w:rsidRPr="00187FDA">
              <w:rPr>
                <w:rFonts w:ascii="Times New Roman" w:eastAsia="Times New Roman" w:hAnsi="Times New Roman"/>
                <w:color w:val="000000"/>
                <w:spacing w:val="0"/>
                <w:sz w:val="18"/>
                <w:szCs w:val="18"/>
                <w:lang w:eastAsia="ru-RU"/>
              </w:rPr>
              <w:t>Сургутская</w:t>
            </w:r>
            <w:proofErr w:type="spellEnd"/>
            <w:r w:rsidRPr="00187FDA">
              <w:rPr>
                <w:rFonts w:ascii="Times New Roman" w:eastAsia="Times New Roman" w:hAnsi="Times New Roman"/>
                <w:color w:val="000000"/>
                <w:spacing w:val="0"/>
                <w:sz w:val="18"/>
                <w:szCs w:val="18"/>
                <w:lang w:eastAsia="ru-RU"/>
              </w:rPr>
              <w:t xml:space="preserve"> ГРЭС-2, для корректного рассмотрения и согласования необходимо указать к каким магистральным сетям «СГРЭС-2-ВЖР» и «СГРЭС-2 </w:t>
            </w:r>
            <w:proofErr w:type="spellStart"/>
            <w:r w:rsidRPr="00187FDA">
              <w:rPr>
                <w:rFonts w:ascii="Times New Roman" w:eastAsia="Times New Roman" w:hAnsi="Times New Roman"/>
                <w:color w:val="000000"/>
                <w:spacing w:val="0"/>
                <w:sz w:val="18"/>
                <w:szCs w:val="18"/>
                <w:lang w:eastAsia="ru-RU"/>
              </w:rPr>
              <w:t>Промзона</w:t>
            </w:r>
            <w:proofErr w:type="spellEnd"/>
            <w:r w:rsidRPr="00187FDA">
              <w:rPr>
                <w:rFonts w:ascii="Times New Roman" w:eastAsia="Times New Roman" w:hAnsi="Times New Roman"/>
                <w:color w:val="000000"/>
                <w:spacing w:val="0"/>
                <w:sz w:val="18"/>
                <w:szCs w:val="18"/>
                <w:lang w:eastAsia="ru-RU"/>
              </w:rPr>
              <w:t>» планируется подключение.</w:t>
            </w:r>
          </w:p>
        </w:tc>
        <w:tc>
          <w:tcPr>
            <w:tcW w:w="2614" w:type="dxa"/>
            <w:shd w:val="clear" w:color="auto" w:fill="auto"/>
            <w:vAlign w:val="center"/>
          </w:tcPr>
          <w:p w14:paraId="600E0E1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6404B73" w14:textId="66E523A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B9B373F" w14:textId="25A5813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Объекты, подключаемые к СГРЭС-2 с разделением на магистрали, представлены в Приложении 1 к Книге 3</w:t>
            </w:r>
          </w:p>
        </w:tc>
      </w:tr>
      <w:tr w:rsidR="006E3E30" w:rsidRPr="00187FDA" w14:paraId="2BCB9E3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F3B1E89" w14:textId="0E296A1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218</w:t>
            </w:r>
          </w:p>
        </w:tc>
        <w:tc>
          <w:tcPr>
            <w:tcW w:w="1560" w:type="dxa"/>
            <w:shd w:val="clear" w:color="auto" w:fill="auto"/>
            <w:vAlign w:val="center"/>
          </w:tcPr>
          <w:p w14:paraId="3A0F2C7C" w14:textId="77A3460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732A6C28" w14:textId="3297A9D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страница 71. Присоединенная договорная тепловая нагрузка в горячей воде по данным ПАО «</w:t>
            </w:r>
            <w:proofErr w:type="spellStart"/>
            <w:r w:rsidRPr="00187FDA">
              <w:rPr>
                <w:rFonts w:ascii="Times New Roman" w:eastAsia="Times New Roman" w:hAnsi="Times New Roman"/>
                <w:color w:val="000000"/>
                <w:spacing w:val="0"/>
                <w:sz w:val="18"/>
                <w:szCs w:val="18"/>
                <w:lang w:eastAsia="ru-RU"/>
              </w:rPr>
              <w:t>Юнипро</w:t>
            </w:r>
            <w:proofErr w:type="spellEnd"/>
            <w:r w:rsidRPr="00187FDA">
              <w:rPr>
                <w:rFonts w:ascii="Times New Roman" w:eastAsia="Times New Roman" w:hAnsi="Times New Roman"/>
                <w:color w:val="000000"/>
                <w:spacing w:val="0"/>
                <w:sz w:val="18"/>
                <w:szCs w:val="18"/>
                <w:lang w:eastAsia="ru-RU"/>
              </w:rPr>
              <w:t xml:space="preserve">», составляет 292,195 Гкал/час из них : На </w:t>
            </w:r>
            <w:proofErr w:type="spellStart"/>
            <w:r w:rsidRPr="00187FDA">
              <w:rPr>
                <w:rFonts w:ascii="Times New Roman" w:eastAsia="Times New Roman" w:hAnsi="Times New Roman"/>
                <w:color w:val="000000"/>
                <w:spacing w:val="0"/>
                <w:sz w:val="18"/>
                <w:szCs w:val="18"/>
                <w:lang w:eastAsia="ru-RU"/>
              </w:rPr>
              <w:t>промзону</w:t>
            </w:r>
            <w:proofErr w:type="spellEnd"/>
            <w:r w:rsidRPr="00187FDA">
              <w:rPr>
                <w:rFonts w:ascii="Times New Roman" w:eastAsia="Times New Roman" w:hAnsi="Times New Roman"/>
                <w:color w:val="000000"/>
                <w:spacing w:val="0"/>
                <w:sz w:val="18"/>
                <w:szCs w:val="18"/>
                <w:lang w:eastAsia="ru-RU"/>
              </w:rPr>
              <w:t xml:space="preserve"> - 82,081 Гкал/час, на ВЖР - 210,114 Гкал/час.</w:t>
            </w:r>
          </w:p>
        </w:tc>
        <w:tc>
          <w:tcPr>
            <w:tcW w:w="2614" w:type="dxa"/>
            <w:shd w:val="clear" w:color="auto" w:fill="auto"/>
            <w:vAlign w:val="center"/>
          </w:tcPr>
          <w:p w14:paraId="3D8435F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4161853" w14:textId="3F56FA2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EAFDD5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9DFE6E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0C77F73" w14:textId="49B7089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219</w:t>
            </w:r>
          </w:p>
        </w:tc>
        <w:tc>
          <w:tcPr>
            <w:tcW w:w="1560" w:type="dxa"/>
            <w:shd w:val="clear" w:color="auto" w:fill="auto"/>
            <w:vAlign w:val="center"/>
          </w:tcPr>
          <w:p w14:paraId="10714283" w14:textId="46F361C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641145FF" w14:textId="6053F5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страница 154. Значения плановой подпитки на 2024 год равняется 468,799 тыс. м3.</w:t>
            </w:r>
          </w:p>
        </w:tc>
        <w:tc>
          <w:tcPr>
            <w:tcW w:w="2614" w:type="dxa"/>
            <w:shd w:val="clear" w:color="auto" w:fill="auto"/>
            <w:vAlign w:val="center"/>
          </w:tcPr>
          <w:p w14:paraId="05B7408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2322173" w14:textId="446D601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83A266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390157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0EB1F0D" w14:textId="130BFCB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220</w:t>
            </w:r>
          </w:p>
        </w:tc>
        <w:tc>
          <w:tcPr>
            <w:tcW w:w="1560" w:type="dxa"/>
            <w:shd w:val="clear" w:color="auto" w:fill="auto"/>
            <w:vAlign w:val="center"/>
          </w:tcPr>
          <w:p w14:paraId="3713140F" w14:textId="14B0D30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71F55139" w14:textId="3B1714D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страница 172. Опечатка СГРЭС-2 надо изменить на СГРЭС-1.</w:t>
            </w:r>
          </w:p>
        </w:tc>
        <w:tc>
          <w:tcPr>
            <w:tcW w:w="2614" w:type="dxa"/>
            <w:shd w:val="clear" w:color="auto" w:fill="auto"/>
            <w:vAlign w:val="center"/>
          </w:tcPr>
          <w:p w14:paraId="6B39E66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747D5A8" w14:textId="02590C5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9DC4D5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547CB5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A82A5E1" w14:textId="30E4682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221</w:t>
            </w:r>
          </w:p>
        </w:tc>
        <w:tc>
          <w:tcPr>
            <w:tcW w:w="1560" w:type="dxa"/>
            <w:shd w:val="clear" w:color="auto" w:fill="auto"/>
            <w:vAlign w:val="center"/>
          </w:tcPr>
          <w:p w14:paraId="01229936" w14:textId="4FCB480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275C5275" w14:textId="3B49A6B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страница 227. Опечатка в Таблице 2.10 СГРЭС-2 надо изменить на СГРЭС-1.</w:t>
            </w:r>
          </w:p>
        </w:tc>
        <w:tc>
          <w:tcPr>
            <w:tcW w:w="2614" w:type="dxa"/>
            <w:shd w:val="clear" w:color="auto" w:fill="auto"/>
            <w:vAlign w:val="center"/>
          </w:tcPr>
          <w:p w14:paraId="1BD421E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4267B1F" w14:textId="14F761B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34E135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96F814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8825598" w14:textId="6C1833C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222</w:t>
            </w:r>
          </w:p>
        </w:tc>
        <w:tc>
          <w:tcPr>
            <w:tcW w:w="1560" w:type="dxa"/>
            <w:shd w:val="clear" w:color="auto" w:fill="auto"/>
            <w:vAlign w:val="center"/>
          </w:tcPr>
          <w:p w14:paraId="6B1AA3A0" w14:textId="4223169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7804112E" w14:textId="7BFB0BF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страница 291. Присоединенная договорная тепловая нагрузка в горячей воде по данным ПАО «</w:t>
            </w:r>
            <w:proofErr w:type="spellStart"/>
            <w:r w:rsidRPr="00187FDA">
              <w:rPr>
                <w:rFonts w:ascii="Times New Roman" w:eastAsia="Times New Roman" w:hAnsi="Times New Roman"/>
                <w:color w:val="000000"/>
                <w:spacing w:val="0"/>
                <w:sz w:val="18"/>
                <w:szCs w:val="18"/>
                <w:lang w:eastAsia="ru-RU"/>
              </w:rPr>
              <w:t>Юнипро</w:t>
            </w:r>
            <w:proofErr w:type="spellEnd"/>
            <w:r w:rsidRPr="00187FDA">
              <w:rPr>
                <w:rFonts w:ascii="Times New Roman" w:eastAsia="Times New Roman" w:hAnsi="Times New Roman"/>
                <w:color w:val="000000"/>
                <w:spacing w:val="0"/>
                <w:sz w:val="18"/>
                <w:szCs w:val="18"/>
                <w:lang w:eastAsia="ru-RU"/>
              </w:rPr>
              <w:t xml:space="preserve">», составляет 292,195 Гкал/час из них : На </w:t>
            </w:r>
            <w:proofErr w:type="spellStart"/>
            <w:r w:rsidRPr="00187FDA">
              <w:rPr>
                <w:rFonts w:ascii="Times New Roman" w:eastAsia="Times New Roman" w:hAnsi="Times New Roman"/>
                <w:color w:val="000000"/>
                <w:spacing w:val="0"/>
                <w:sz w:val="18"/>
                <w:szCs w:val="18"/>
                <w:lang w:eastAsia="ru-RU"/>
              </w:rPr>
              <w:t>промзону</w:t>
            </w:r>
            <w:proofErr w:type="spellEnd"/>
            <w:r w:rsidRPr="00187FDA">
              <w:rPr>
                <w:rFonts w:ascii="Times New Roman" w:eastAsia="Times New Roman" w:hAnsi="Times New Roman"/>
                <w:color w:val="000000"/>
                <w:spacing w:val="0"/>
                <w:sz w:val="18"/>
                <w:szCs w:val="18"/>
                <w:lang w:eastAsia="ru-RU"/>
              </w:rPr>
              <w:t xml:space="preserve"> - 82,081 Гкал/час, на ВЖР - 210,114 Гкал/час.</w:t>
            </w:r>
          </w:p>
        </w:tc>
        <w:tc>
          <w:tcPr>
            <w:tcW w:w="2614" w:type="dxa"/>
            <w:shd w:val="clear" w:color="auto" w:fill="auto"/>
            <w:vAlign w:val="center"/>
          </w:tcPr>
          <w:p w14:paraId="4F140CD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F3C988C" w14:textId="6C6320C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2B51EE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2205F7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5BB9A5D" w14:textId="73B0BC1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223</w:t>
            </w:r>
          </w:p>
        </w:tc>
        <w:tc>
          <w:tcPr>
            <w:tcW w:w="1560" w:type="dxa"/>
            <w:shd w:val="clear" w:color="auto" w:fill="auto"/>
            <w:vAlign w:val="center"/>
          </w:tcPr>
          <w:p w14:paraId="691DBEEC" w14:textId="6320782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w:t>
            </w:r>
          </w:p>
        </w:tc>
        <w:tc>
          <w:tcPr>
            <w:tcW w:w="6520" w:type="dxa"/>
            <w:shd w:val="clear" w:color="auto" w:fill="auto"/>
            <w:vAlign w:val="center"/>
          </w:tcPr>
          <w:p w14:paraId="35324092" w14:textId="2ED0E27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 страница 36. На 2025г. и 2026 г. заявленный полезный отпуск по теплу 884,126 тыс. Гкал.</w:t>
            </w:r>
          </w:p>
        </w:tc>
        <w:tc>
          <w:tcPr>
            <w:tcW w:w="2614" w:type="dxa"/>
            <w:shd w:val="clear" w:color="auto" w:fill="auto"/>
            <w:vAlign w:val="center"/>
          </w:tcPr>
          <w:p w14:paraId="63E3FCE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C69F7EB" w14:textId="1D1803C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858CF9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4DA392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B6328EC" w14:textId="5E5351A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224</w:t>
            </w:r>
          </w:p>
        </w:tc>
        <w:tc>
          <w:tcPr>
            <w:tcW w:w="1560" w:type="dxa"/>
            <w:shd w:val="clear" w:color="auto" w:fill="auto"/>
            <w:vAlign w:val="center"/>
          </w:tcPr>
          <w:p w14:paraId="4625AB7E" w14:textId="4D52C8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w:t>
            </w:r>
          </w:p>
        </w:tc>
        <w:tc>
          <w:tcPr>
            <w:tcW w:w="6520" w:type="dxa"/>
            <w:shd w:val="clear" w:color="auto" w:fill="auto"/>
            <w:vAlign w:val="center"/>
          </w:tcPr>
          <w:p w14:paraId="0ECB4EE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 страница 36. Отпуск тепловой энергии СГРЭС-2:</w:t>
            </w:r>
          </w:p>
          <w:p w14:paraId="289F7C3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2023г- 877,844 тыс. Г кал</w:t>
            </w:r>
          </w:p>
          <w:p w14:paraId="096C3B9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2024г(прогноз)- 876,983 тыс. Гкал</w:t>
            </w:r>
          </w:p>
          <w:p w14:paraId="183681C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2025г(прогноз)- 896,343 тыс. Гкал</w:t>
            </w:r>
          </w:p>
          <w:p w14:paraId="2E30DEBC" w14:textId="7E1EA6A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2026г(прогноз)- 896,343 тыс. Гкал</w:t>
            </w:r>
          </w:p>
        </w:tc>
        <w:tc>
          <w:tcPr>
            <w:tcW w:w="2614" w:type="dxa"/>
            <w:shd w:val="clear" w:color="auto" w:fill="auto"/>
            <w:vAlign w:val="center"/>
          </w:tcPr>
          <w:p w14:paraId="23DDA39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8D9DB22" w14:textId="1EAE044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8B863D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0977B4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D10CBE3" w14:textId="2266F22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225</w:t>
            </w:r>
          </w:p>
        </w:tc>
        <w:tc>
          <w:tcPr>
            <w:tcW w:w="1560" w:type="dxa"/>
            <w:shd w:val="clear" w:color="auto" w:fill="auto"/>
            <w:vAlign w:val="center"/>
          </w:tcPr>
          <w:p w14:paraId="186A9E0E" w14:textId="668B757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w:t>
            </w:r>
          </w:p>
        </w:tc>
        <w:tc>
          <w:tcPr>
            <w:tcW w:w="6520" w:type="dxa"/>
            <w:shd w:val="clear" w:color="auto" w:fill="auto"/>
            <w:vAlign w:val="center"/>
          </w:tcPr>
          <w:p w14:paraId="4D3E49B7" w14:textId="0D545A2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 страница 98. Установленная электрическая мощность ТЭЦ прописана на странице 89 с учетом планируемых мероприятий по модернизации энергоблоков.</w:t>
            </w:r>
          </w:p>
        </w:tc>
        <w:tc>
          <w:tcPr>
            <w:tcW w:w="2614" w:type="dxa"/>
            <w:shd w:val="clear" w:color="auto" w:fill="auto"/>
            <w:vAlign w:val="center"/>
          </w:tcPr>
          <w:p w14:paraId="699EC80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B6C6028" w14:textId="7812742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7B1871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50C570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9937EAC" w14:textId="47DEB49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226</w:t>
            </w:r>
          </w:p>
        </w:tc>
        <w:tc>
          <w:tcPr>
            <w:tcW w:w="1560" w:type="dxa"/>
            <w:shd w:val="clear" w:color="auto" w:fill="auto"/>
            <w:vAlign w:val="center"/>
          </w:tcPr>
          <w:p w14:paraId="2A6F8618" w14:textId="189C896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13781911" w14:textId="7B9EB39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 страница 44. На 01.01.2024 г. в состав СГРЭС-2 входят 8 энергоблоков: 5 моноблоков по 810 МВт с конденсационными паровыми турбоустановками К-810-240-5,1 моноблок 830 МВт с конденсационной паровой турбоустановкой К-830-250-5 и 2 энергоблока по 400 МВт - с парогазовыми установками. Установленная электрическая мощность составляет 5687,143 МВт.</w:t>
            </w:r>
          </w:p>
        </w:tc>
        <w:tc>
          <w:tcPr>
            <w:tcW w:w="2614" w:type="dxa"/>
            <w:shd w:val="clear" w:color="auto" w:fill="auto"/>
            <w:vAlign w:val="center"/>
          </w:tcPr>
          <w:p w14:paraId="01666C8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15F5316" w14:textId="36DB30C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103421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580797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712C502" w14:textId="051F17A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227</w:t>
            </w:r>
          </w:p>
        </w:tc>
        <w:tc>
          <w:tcPr>
            <w:tcW w:w="1560" w:type="dxa"/>
            <w:shd w:val="clear" w:color="auto" w:fill="auto"/>
            <w:vAlign w:val="center"/>
          </w:tcPr>
          <w:p w14:paraId="061CB82B" w14:textId="1C71934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16D20651" w14:textId="3BC450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 страница 45. Отсутствует информация о газовых турбинах блоков ПГУ.</w:t>
            </w:r>
          </w:p>
        </w:tc>
        <w:tc>
          <w:tcPr>
            <w:tcW w:w="2614" w:type="dxa"/>
            <w:shd w:val="clear" w:color="auto" w:fill="auto"/>
            <w:vAlign w:val="center"/>
          </w:tcPr>
          <w:p w14:paraId="124909D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70B9B0F" w14:textId="57D33C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3483E0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7ED612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E701228" w14:textId="0ADF354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228</w:t>
            </w:r>
          </w:p>
        </w:tc>
        <w:tc>
          <w:tcPr>
            <w:tcW w:w="1560" w:type="dxa"/>
            <w:shd w:val="clear" w:color="auto" w:fill="auto"/>
            <w:vAlign w:val="center"/>
          </w:tcPr>
          <w:p w14:paraId="7C753A81" w14:textId="19518C3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38526CFC" w14:textId="1CA416A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 страница 51. Таблица 2.12 опечатка в пункте 1. Турбина К-830-250- 5.</w:t>
            </w:r>
          </w:p>
        </w:tc>
        <w:tc>
          <w:tcPr>
            <w:tcW w:w="2614" w:type="dxa"/>
            <w:shd w:val="clear" w:color="auto" w:fill="auto"/>
            <w:vAlign w:val="center"/>
          </w:tcPr>
          <w:p w14:paraId="4D2BDEC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70E7354" w14:textId="65B0037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06B1AB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9D90FF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774F386" w14:textId="217F3AA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229</w:t>
            </w:r>
          </w:p>
        </w:tc>
        <w:tc>
          <w:tcPr>
            <w:tcW w:w="1560" w:type="dxa"/>
            <w:shd w:val="clear" w:color="auto" w:fill="auto"/>
            <w:vAlign w:val="center"/>
          </w:tcPr>
          <w:p w14:paraId="6CAF3810" w14:textId="7D9B166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1906BC98" w14:textId="1341248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 страница 56-57. Маркировка ПБ ПСВ-500-14-23. Мощность, расходы сетевой воды и другие параметры указаны в КТЦ-ПИ-19.</w:t>
            </w:r>
          </w:p>
        </w:tc>
        <w:tc>
          <w:tcPr>
            <w:tcW w:w="2614" w:type="dxa"/>
            <w:shd w:val="clear" w:color="auto" w:fill="auto"/>
            <w:vAlign w:val="center"/>
          </w:tcPr>
          <w:p w14:paraId="327DD39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02AD618" w14:textId="6880602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6641DD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73BE66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7D9CBC2" w14:textId="0CA1981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230</w:t>
            </w:r>
          </w:p>
        </w:tc>
        <w:tc>
          <w:tcPr>
            <w:tcW w:w="1560" w:type="dxa"/>
            <w:shd w:val="clear" w:color="auto" w:fill="auto"/>
            <w:vAlign w:val="center"/>
          </w:tcPr>
          <w:p w14:paraId="496A87B9" w14:textId="66C5546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16E5B188" w14:textId="27A00E7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 страница 11. Присоединенная договорная тепловая нагрузка в горячей воде по данным ПАО «</w:t>
            </w:r>
            <w:proofErr w:type="spellStart"/>
            <w:r w:rsidRPr="00187FDA">
              <w:rPr>
                <w:rFonts w:ascii="Times New Roman" w:eastAsia="Times New Roman" w:hAnsi="Times New Roman"/>
                <w:color w:val="000000"/>
                <w:spacing w:val="0"/>
                <w:sz w:val="18"/>
                <w:szCs w:val="18"/>
                <w:lang w:eastAsia="ru-RU"/>
              </w:rPr>
              <w:t>Юнипро</w:t>
            </w:r>
            <w:proofErr w:type="spellEnd"/>
            <w:r w:rsidRPr="00187FDA">
              <w:rPr>
                <w:rFonts w:ascii="Times New Roman" w:eastAsia="Times New Roman" w:hAnsi="Times New Roman"/>
                <w:color w:val="000000"/>
                <w:spacing w:val="0"/>
                <w:sz w:val="18"/>
                <w:szCs w:val="18"/>
                <w:lang w:eastAsia="ru-RU"/>
              </w:rPr>
              <w:t xml:space="preserve">», составляет 292,195 Гкал/час из них : На </w:t>
            </w:r>
            <w:proofErr w:type="spellStart"/>
            <w:r w:rsidRPr="00187FDA">
              <w:rPr>
                <w:rFonts w:ascii="Times New Roman" w:eastAsia="Times New Roman" w:hAnsi="Times New Roman"/>
                <w:color w:val="000000"/>
                <w:spacing w:val="0"/>
                <w:sz w:val="18"/>
                <w:szCs w:val="18"/>
                <w:lang w:eastAsia="ru-RU"/>
              </w:rPr>
              <w:t>промзону</w:t>
            </w:r>
            <w:proofErr w:type="spellEnd"/>
            <w:r w:rsidRPr="00187FDA">
              <w:rPr>
                <w:rFonts w:ascii="Times New Roman" w:eastAsia="Times New Roman" w:hAnsi="Times New Roman"/>
                <w:color w:val="000000"/>
                <w:spacing w:val="0"/>
                <w:sz w:val="18"/>
                <w:szCs w:val="18"/>
                <w:lang w:eastAsia="ru-RU"/>
              </w:rPr>
              <w:t xml:space="preserve"> - 82,081 Гкал/час, на ВЖР - 210,114 Гкал/час.</w:t>
            </w:r>
          </w:p>
        </w:tc>
        <w:tc>
          <w:tcPr>
            <w:tcW w:w="2614" w:type="dxa"/>
            <w:shd w:val="clear" w:color="auto" w:fill="auto"/>
            <w:vAlign w:val="center"/>
          </w:tcPr>
          <w:p w14:paraId="04D8626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C440BDD" w14:textId="08D084D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988268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083B27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AEC6C5B" w14:textId="02DD8D9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231</w:t>
            </w:r>
          </w:p>
        </w:tc>
        <w:tc>
          <w:tcPr>
            <w:tcW w:w="1560" w:type="dxa"/>
            <w:shd w:val="clear" w:color="auto" w:fill="auto"/>
            <w:vAlign w:val="center"/>
          </w:tcPr>
          <w:p w14:paraId="3B05C08A" w14:textId="29B43BA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66B85409" w14:textId="3512005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 страница 43. Как производился расчет, уточнить разделение по станциям.</w:t>
            </w:r>
          </w:p>
        </w:tc>
        <w:tc>
          <w:tcPr>
            <w:tcW w:w="2614" w:type="dxa"/>
            <w:shd w:val="clear" w:color="auto" w:fill="auto"/>
            <w:vAlign w:val="center"/>
          </w:tcPr>
          <w:p w14:paraId="487CB84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3B77CC6" w14:textId="572A80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613A9C1B" w14:textId="682D829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Расчет проведен путем отношения общей нагрузки на источник тепловой энергии и суммарной тепловой нагрузки города. Распределение между СГРЭС-1 и ПКТС обусловлено режимом работы станции и температурным графиком.</w:t>
            </w:r>
          </w:p>
        </w:tc>
      </w:tr>
      <w:tr w:rsidR="006E3E30" w:rsidRPr="00187FDA" w14:paraId="5EDF0A1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031A5C5" w14:textId="2A25D7D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232</w:t>
            </w:r>
          </w:p>
        </w:tc>
        <w:tc>
          <w:tcPr>
            <w:tcW w:w="1560" w:type="dxa"/>
            <w:shd w:val="clear" w:color="auto" w:fill="auto"/>
            <w:vAlign w:val="center"/>
          </w:tcPr>
          <w:p w14:paraId="0BB117C3" w14:textId="4ECD631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23E9593A" w14:textId="0297782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 страница 228, 229, 230, 232. Опечатки в значениях Т1 и Т2.</w:t>
            </w:r>
          </w:p>
        </w:tc>
        <w:tc>
          <w:tcPr>
            <w:tcW w:w="2614" w:type="dxa"/>
            <w:shd w:val="clear" w:color="auto" w:fill="auto"/>
            <w:vAlign w:val="center"/>
          </w:tcPr>
          <w:p w14:paraId="4A10CF9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1F7BF8A" w14:textId="6269CBE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87BC27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277DC9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DFEF234" w14:textId="048D7E3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233</w:t>
            </w:r>
          </w:p>
        </w:tc>
        <w:tc>
          <w:tcPr>
            <w:tcW w:w="1560" w:type="dxa"/>
            <w:shd w:val="clear" w:color="auto" w:fill="auto"/>
            <w:vAlign w:val="center"/>
          </w:tcPr>
          <w:p w14:paraId="689EAA60" w14:textId="1F442EF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29FB1DE3" w14:textId="111F504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 страница 240. Пояснение к резерву тепловой мощности СГРЭС-2 и СГРЭС-1.</w:t>
            </w:r>
          </w:p>
        </w:tc>
        <w:tc>
          <w:tcPr>
            <w:tcW w:w="2614" w:type="dxa"/>
            <w:shd w:val="clear" w:color="auto" w:fill="auto"/>
            <w:vAlign w:val="center"/>
          </w:tcPr>
          <w:p w14:paraId="21B64E5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9E8B812" w14:textId="7A9584E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1FEA8187" w14:textId="6A91F0A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Резерв тепловой мощности источников рассчитана исходя из подключенной договорной нагрузки и расчетной тепловой нагрузки, полученной по результатам перерасчета фактических показателей посуточного отпуска тепловой энергии с коллекторов источников.</w:t>
            </w:r>
          </w:p>
        </w:tc>
      </w:tr>
      <w:tr w:rsidR="006E3E30" w:rsidRPr="00187FDA" w14:paraId="558288D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D2F2155" w14:textId="1A6570A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234</w:t>
            </w:r>
          </w:p>
        </w:tc>
        <w:tc>
          <w:tcPr>
            <w:tcW w:w="1560" w:type="dxa"/>
            <w:shd w:val="clear" w:color="auto" w:fill="auto"/>
            <w:vAlign w:val="center"/>
          </w:tcPr>
          <w:p w14:paraId="141EBE35" w14:textId="6C54976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 Том 1</w:t>
            </w:r>
          </w:p>
        </w:tc>
        <w:tc>
          <w:tcPr>
            <w:tcW w:w="6520" w:type="dxa"/>
            <w:shd w:val="clear" w:color="auto" w:fill="auto"/>
            <w:vAlign w:val="center"/>
          </w:tcPr>
          <w:p w14:paraId="7A73A256" w14:textId="7D4A97D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 Том 1, страница 15. Присоединенная договорная тепловая нагрузка в горячей воде по данным ПАО «</w:t>
            </w:r>
            <w:proofErr w:type="spellStart"/>
            <w:r w:rsidRPr="00187FDA">
              <w:rPr>
                <w:rFonts w:ascii="Times New Roman" w:eastAsia="Times New Roman" w:hAnsi="Times New Roman"/>
                <w:color w:val="000000"/>
                <w:spacing w:val="0"/>
                <w:sz w:val="18"/>
                <w:szCs w:val="18"/>
                <w:lang w:eastAsia="ru-RU"/>
              </w:rPr>
              <w:t>Юнипро</w:t>
            </w:r>
            <w:proofErr w:type="spellEnd"/>
            <w:r w:rsidRPr="00187FDA">
              <w:rPr>
                <w:rFonts w:ascii="Times New Roman" w:eastAsia="Times New Roman" w:hAnsi="Times New Roman"/>
                <w:color w:val="000000"/>
                <w:spacing w:val="0"/>
                <w:sz w:val="18"/>
                <w:szCs w:val="18"/>
                <w:lang w:eastAsia="ru-RU"/>
              </w:rPr>
              <w:t xml:space="preserve">», составляет 292,195 Гкал/час из них : На </w:t>
            </w:r>
            <w:proofErr w:type="spellStart"/>
            <w:r w:rsidRPr="00187FDA">
              <w:rPr>
                <w:rFonts w:ascii="Times New Roman" w:eastAsia="Times New Roman" w:hAnsi="Times New Roman"/>
                <w:color w:val="000000"/>
                <w:spacing w:val="0"/>
                <w:sz w:val="18"/>
                <w:szCs w:val="18"/>
                <w:lang w:eastAsia="ru-RU"/>
              </w:rPr>
              <w:t>промзону</w:t>
            </w:r>
            <w:proofErr w:type="spellEnd"/>
            <w:r w:rsidRPr="00187FDA">
              <w:rPr>
                <w:rFonts w:ascii="Times New Roman" w:eastAsia="Times New Roman" w:hAnsi="Times New Roman"/>
                <w:color w:val="000000"/>
                <w:spacing w:val="0"/>
                <w:sz w:val="18"/>
                <w:szCs w:val="18"/>
                <w:lang w:eastAsia="ru-RU"/>
              </w:rPr>
              <w:t xml:space="preserve"> - 82,081 Гкал/час, на ВЖР - 210,114 Гкал/час.</w:t>
            </w:r>
          </w:p>
        </w:tc>
        <w:tc>
          <w:tcPr>
            <w:tcW w:w="2614" w:type="dxa"/>
            <w:shd w:val="clear" w:color="auto" w:fill="auto"/>
            <w:vAlign w:val="center"/>
          </w:tcPr>
          <w:p w14:paraId="4127A81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9685518" w14:textId="3A9B237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295524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A254DE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FC94C96" w14:textId="699F50F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235</w:t>
            </w:r>
          </w:p>
        </w:tc>
        <w:tc>
          <w:tcPr>
            <w:tcW w:w="1560" w:type="dxa"/>
            <w:shd w:val="clear" w:color="auto" w:fill="auto"/>
            <w:vAlign w:val="center"/>
          </w:tcPr>
          <w:p w14:paraId="188BFE58" w14:textId="210719C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Том 1</w:t>
            </w:r>
          </w:p>
        </w:tc>
        <w:tc>
          <w:tcPr>
            <w:tcW w:w="6520" w:type="dxa"/>
            <w:shd w:val="clear" w:color="auto" w:fill="auto"/>
            <w:vAlign w:val="center"/>
          </w:tcPr>
          <w:p w14:paraId="4DA94684" w14:textId="133CBBB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Том 1, страница 69. Опечатка СГРЭС-2 надо изменить на СГРЭС-1.</w:t>
            </w:r>
          </w:p>
        </w:tc>
        <w:tc>
          <w:tcPr>
            <w:tcW w:w="2614" w:type="dxa"/>
            <w:shd w:val="clear" w:color="auto" w:fill="auto"/>
            <w:vAlign w:val="center"/>
          </w:tcPr>
          <w:p w14:paraId="720319E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C05BEF5" w14:textId="3993757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37BA99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EECD19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E5D95F8" w14:textId="16BF4D1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236</w:t>
            </w:r>
          </w:p>
        </w:tc>
        <w:tc>
          <w:tcPr>
            <w:tcW w:w="1560" w:type="dxa"/>
            <w:shd w:val="clear" w:color="auto" w:fill="auto"/>
            <w:vAlign w:val="center"/>
          </w:tcPr>
          <w:p w14:paraId="174F4E99" w14:textId="33972D4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Том 1</w:t>
            </w:r>
          </w:p>
        </w:tc>
        <w:tc>
          <w:tcPr>
            <w:tcW w:w="6520" w:type="dxa"/>
            <w:shd w:val="clear" w:color="auto" w:fill="auto"/>
            <w:vAlign w:val="center"/>
          </w:tcPr>
          <w:p w14:paraId="5886EEAA" w14:textId="1073DCD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Том 1, страница 32. Сделать сноски о потерях, что это потери СГЭС, а также написать примечание что расчет данной таблицы 2.6 произведен исходя из состава включенных 6 энергоблоков, по факту в период отопительного сезона, состав оборудование 4 блока ПСУ, 2 блока в резерве или ремонте.</w:t>
            </w:r>
          </w:p>
        </w:tc>
        <w:tc>
          <w:tcPr>
            <w:tcW w:w="2614" w:type="dxa"/>
            <w:shd w:val="clear" w:color="auto" w:fill="auto"/>
            <w:vAlign w:val="center"/>
          </w:tcPr>
          <w:p w14:paraId="4B7EDA9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C9546E5" w14:textId="36D1349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5CDB02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8D8381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A209001" w14:textId="6B5F06C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237</w:t>
            </w:r>
          </w:p>
        </w:tc>
        <w:tc>
          <w:tcPr>
            <w:tcW w:w="1560" w:type="dxa"/>
            <w:shd w:val="clear" w:color="auto" w:fill="auto"/>
            <w:vAlign w:val="center"/>
          </w:tcPr>
          <w:p w14:paraId="1E411F34" w14:textId="3236C74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7, Том 1</w:t>
            </w:r>
          </w:p>
        </w:tc>
        <w:tc>
          <w:tcPr>
            <w:tcW w:w="6520" w:type="dxa"/>
            <w:shd w:val="clear" w:color="auto" w:fill="auto"/>
            <w:vAlign w:val="center"/>
          </w:tcPr>
          <w:p w14:paraId="4356C124" w14:textId="750BB3E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7, Том 1, страница 39 Плановое значение подпитки ТС на 2024 год равно 468,799 тыс. м3</w:t>
            </w:r>
          </w:p>
        </w:tc>
        <w:tc>
          <w:tcPr>
            <w:tcW w:w="2614" w:type="dxa"/>
            <w:shd w:val="clear" w:color="auto" w:fill="auto"/>
            <w:vAlign w:val="center"/>
          </w:tcPr>
          <w:p w14:paraId="723C653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2038802" w14:textId="435AB85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C8581F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428B3C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B63B5F9" w14:textId="313D50C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238</w:t>
            </w:r>
          </w:p>
        </w:tc>
        <w:tc>
          <w:tcPr>
            <w:tcW w:w="1560" w:type="dxa"/>
            <w:shd w:val="clear" w:color="auto" w:fill="auto"/>
            <w:vAlign w:val="center"/>
          </w:tcPr>
          <w:p w14:paraId="1B490167" w14:textId="631CEAE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7, Том 1</w:t>
            </w:r>
          </w:p>
        </w:tc>
        <w:tc>
          <w:tcPr>
            <w:tcW w:w="6520" w:type="dxa"/>
            <w:shd w:val="clear" w:color="auto" w:fill="auto"/>
            <w:vAlign w:val="center"/>
          </w:tcPr>
          <w:p w14:paraId="5AC78E21" w14:textId="73AE6F8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7, Том 1, страница 12 и 55. Таблицы 4.1 и 7.1 имеют разные данные по производительности ВПУ СГРЭС-2.</w:t>
            </w:r>
          </w:p>
        </w:tc>
        <w:tc>
          <w:tcPr>
            <w:tcW w:w="2614" w:type="dxa"/>
            <w:shd w:val="clear" w:color="auto" w:fill="auto"/>
            <w:vAlign w:val="center"/>
          </w:tcPr>
          <w:p w14:paraId="34A46D4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3019FE7" w14:textId="3E7BB34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Будут даны пояснения</w:t>
            </w:r>
          </w:p>
        </w:tc>
        <w:tc>
          <w:tcPr>
            <w:tcW w:w="2616" w:type="dxa"/>
            <w:shd w:val="clear" w:color="auto" w:fill="auto"/>
            <w:vAlign w:val="center"/>
          </w:tcPr>
          <w:p w14:paraId="1060299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6E851F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4170563" w14:textId="5F89E91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239</w:t>
            </w:r>
          </w:p>
        </w:tc>
        <w:tc>
          <w:tcPr>
            <w:tcW w:w="1560" w:type="dxa"/>
            <w:shd w:val="clear" w:color="auto" w:fill="auto"/>
            <w:vAlign w:val="center"/>
          </w:tcPr>
          <w:p w14:paraId="323691D0" w14:textId="2310C84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w:t>
            </w:r>
          </w:p>
        </w:tc>
        <w:tc>
          <w:tcPr>
            <w:tcW w:w="6520" w:type="dxa"/>
            <w:shd w:val="clear" w:color="auto" w:fill="auto"/>
            <w:vAlign w:val="center"/>
          </w:tcPr>
          <w:p w14:paraId="2AC42F7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Книга 8, страница 55. Для СГРЭС-2 в перспективе до 2035 г. планируется присоединение в существующей зоне теплоснабжения дополнительных тепловых нагрузок в объёме до 81,19 Гкал/ч. Для оценки возможности </w:t>
            </w:r>
            <w:proofErr w:type="gramStart"/>
            <w:r w:rsidRPr="00187FDA">
              <w:rPr>
                <w:rFonts w:ascii="Times New Roman" w:eastAsia="Times New Roman" w:hAnsi="Times New Roman"/>
                <w:color w:val="000000"/>
                <w:spacing w:val="0"/>
                <w:sz w:val="18"/>
                <w:szCs w:val="18"/>
                <w:lang w:eastAsia="ru-RU"/>
              </w:rPr>
              <w:t>выдачи</w:t>
            </w:r>
            <w:proofErr w:type="gramEnd"/>
            <w:r w:rsidRPr="00187FDA">
              <w:rPr>
                <w:rFonts w:ascii="Times New Roman" w:eastAsia="Times New Roman" w:hAnsi="Times New Roman"/>
                <w:color w:val="000000"/>
                <w:spacing w:val="0"/>
                <w:sz w:val="18"/>
                <w:szCs w:val="18"/>
                <w:lang w:eastAsia="ru-RU"/>
              </w:rPr>
              <w:t xml:space="preserve"> планируемой к присоединению тепловой мощности необходима дополнительная информация:</w:t>
            </w:r>
          </w:p>
          <w:p w14:paraId="435ECCA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К какой </w:t>
            </w:r>
            <w:proofErr w:type="spellStart"/>
            <w:r w:rsidRPr="00187FDA">
              <w:rPr>
                <w:rFonts w:ascii="Times New Roman" w:eastAsia="Times New Roman" w:hAnsi="Times New Roman"/>
                <w:color w:val="000000"/>
                <w:spacing w:val="0"/>
                <w:sz w:val="18"/>
                <w:szCs w:val="18"/>
                <w:lang w:eastAsia="ru-RU"/>
              </w:rPr>
              <w:t>тепломагистрали</w:t>
            </w:r>
            <w:proofErr w:type="spellEnd"/>
            <w:r w:rsidRPr="00187FDA">
              <w:rPr>
                <w:rFonts w:ascii="Times New Roman" w:eastAsia="Times New Roman" w:hAnsi="Times New Roman"/>
                <w:color w:val="000000"/>
                <w:spacing w:val="0"/>
                <w:sz w:val="18"/>
                <w:szCs w:val="18"/>
                <w:lang w:eastAsia="ru-RU"/>
              </w:rPr>
              <w:t xml:space="preserve"> присоединяется дополнительная тепловая мощность</w:t>
            </w:r>
          </w:p>
          <w:p w14:paraId="7284B34C" w14:textId="26DE721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Планируемое увеличение расхода теплоносителя.</w:t>
            </w:r>
          </w:p>
        </w:tc>
        <w:tc>
          <w:tcPr>
            <w:tcW w:w="2614" w:type="dxa"/>
            <w:shd w:val="clear" w:color="auto" w:fill="auto"/>
            <w:vAlign w:val="center"/>
          </w:tcPr>
          <w:p w14:paraId="67DF698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0E0A196" w14:textId="226F794C" w:rsidR="006E3E30" w:rsidRPr="00187FDA" w:rsidRDefault="004521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7655D3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Информация о разделении перспективной тепловой нагрузки по магистралям представлена в п. 13 Книги 8.</w:t>
            </w:r>
          </w:p>
          <w:p w14:paraId="51980BD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Перечень перспективных потребителей с привязкой к </w:t>
            </w:r>
            <w:proofErr w:type="spellStart"/>
            <w:r w:rsidRPr="00187FDA">
              <w:rPr>
                <w:rFonts w:ascii="Times New Roman" w:eastAsia="Times New Roman" w:hAnsi="Times New Roman"/>
                <w:color w:val="000000"/>
                <w:spacing w:val="0"/>
                <w:sz w:val="18"/>
                <w:szCs w:val="18"/>
                <w:lang w:eastAsia="ru-RU"/>
              </w:rPr>
              <w:lastRenderedPageBreak/>
              <w:t>тепломагистрали</w:t>
            </w:r>
            <w:proofErr w:type="spellEnd"/>
            <w:r w:rsidRPr="00187FDA">
              <w:rPr>
                <w:rFonts w:ascii="Times New Roman" w:eastAsia="Times New Roman" w:hAnsi="Times New Roman"/>
                <w:color w:val="000000"/>
                <w:spacing w:val="0"/>
                <w:sz w:val="18"/>
                <w:szCs w:val="18"/>
                <w:lang w:eastAsia="ru-RU"/>
              </w:rPr>
              <w:t xml:space="preserve"> представлен в Приложении 1 к Книге 3.</w:t>
            </w:r>
          </w:p>
          <w:p w14:paraId="44A3B1C9" w14:textId="2DB1F4C4" w:rsidR="002A16FD" w:rsidRPr="00187FDA" w:rsidRDefault="002A16FD"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раздел добавлены суммарные значения по перспективной тепловой нагрузки с разделением на </w:t>
            </w:r>
            <w:proofErr w:type="spellStart"/>
            <w:r w:rsidRPr="00187FDA">
              <w:rPr>
                <w:rFonts w:ascii="Times New Roman" w:eastAsia="Times New Roman" w:hAnsi="Times New Roman"/>
                <w:color w:val="000000"/>
                <w:spacing w:val="0"/>
                <w:sz w:val="18"/>
                <w:szCs w:val="18"/>
                <w:lang w:eastAsia="ru-RU"/>
              </w:rPr>
              <w:t>тепломагистрали</w:t>
            </w:r>
            <w:proofErr w:type="spellEnd"/>
            <w:r w:rsidRPr="00187FDA">
              <w:rPr>
                <w:rFonts w:ascii="Times New Roman" w:eastAsia="Times New Roman" w:hAnsi="Times New Roman"/>
                <w:color w:val="000000"/>
                <w:spacing w:val="0"/>
                <w:sz w:val="18"/>
                <w:szCs w:val="18"/>
                <w:lang w:eastAsia="ru-RU"/>
              </w:rPr>
              <w:t>.</w:t>
            </w:r>
          </w:p>
        </w:tc>
      </w:tr>
      <w:tr w:rsidR="006E3E30" w:rsidRPr="00187FDA" w14:paraId="3BA0FCB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8DDAAC3" w14:textId="64D141B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240</w:t>
            </w:r>
          </w:p>
        </w:tc>
        <w:tc>
          <w:tcPr>
            <w:tcW w:w="1560" w:type="dxa"/>
            <w:shd w:val="clear" w:color="auto" w:fill="auto"/>
            <w:vAlign w:val="center"/>
          </w:tcPr>
          <w:p w14:paraId="4AECE59D" w14:textId="769E175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 Том 1</w:t>
            </w:r>
          </w:p>
        </w:tc>
        <w:tc>
          <w:tcPr>
            <w:tcW w:w="6520" w:type="dxa"/>
            <w:shd w:val="clear" w:color="auto" w:fill="auto"/>
            <w:vAlign w:val="center"/>
          </w:tcPr>
          <w:p w14:paraId="7D318BA7" w14:textId="224D587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 Том 1, страница 56. Присоединенная договорная тепловая нагрузка в горячей воде по данным ПАО «</w:t>
            </w:r>
            <w:proofErr w:type="spellStart"/>
            <w:r w:rsidRPr="00187FDA">
              <w:rPr>
                <w:rFonts w:ascii="Times New Roman" w:eastAsia="Times New Roman" w:hAnsi="Times New Roman"/>
                <w:color w:val="000000"/>
                <w:spacing w:val="0"/>
                <w:sz w:val="18"/>
                <w:szCs w:val="18"/>
                <w:lang w:eastAsia="ru-RU"/>
              </w:rPr>
              <w:t>Юнипро</w:t>
            </w:r>
            <w:proofErr w:type="spellEnd"/>
            <w:r w:rsidRPr="00187FDA">
              <w:rPr>
                <w:rFonts w:ascii="Times New Roman" w:eastAsia="Times New Roman" w:hAnsi="Times New Roman"/>
                <w:color w:val="000000"/>
                <w:spacing w:val="0"/>
                <w:sz w:val="18"/>
                <w:szCs w:val="18"/>
                <w:lang w:eastAsia="ru-RU"/>
              </w:rPr>
              <w:t xml:space="preserve">», составляет 292,195 Гкал/час из них : На </w:t>
            </w:r>
            <w:proofErr w:type="spellStart"/>
            <w:r w:rsidRPr="00187FDA">
              <w:rPr>
                <w:rFonts w:ascii="Times New Roman" w:eastAsia="Times New Roman" w:hAnsi="Times New Roman"/>
                <w:color w:val="000000"/>
                <w:spacing w:val="0"/>
                <w:sz w:val="18"/>
                <w:szCs w:val="18"/>
                <w:lang w:eastAsia="ru-RU"/>
              </w:rPr>
              <w:t>промзону</w:t>
            </w:r>
            <w:proofErr w:type="spellEnd"/>
            <w:r w:rsidRPr="00187FDA">
              <w:rPr>
                <w:rFonts w:ascii="Times New Roman" w:eastAsia="Times New Roman" w:hAnsi="Times New Roman"/>
                <w:color w:val="000000"/>
                <w:spacing w:val="0"/>
                <w:sz w:val="18"/>
                <w:szCs w:val="18"/>
                <w:lang w:eastAsia="ru-RU"/>
              </w:rPr>
              <w:t xml:space="preserve"> - 82,081 Гкал/час, на ВЖР - 210,114 Гкал/час.</w:t>
            </w:r>
          </w:p>
        </w:tc>
        <w:tc>
          <w:tcPr>
            <w:tcW w:w="2614" w:type="dxa"/>
            <w:shd w:val="clear" w:color="auto" w:fill="auto"/>
            <w:vAlign w:val="center"/>
          </w:tcPr>
          <w:p w14:paraId="70C77AC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FBE20E6" w14:textId="65918B7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C00F41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011974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D045BF0" w14:textId="1D2FEFD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241</w:t>
            </w:r>
          </w:p>
        </w:tc>
        <w:tc>
          <w:tcPr>
            <w:tcW w:w="1560" w:type="dxa"/>
            <w:shd w:val="clear" w:color="auto" w:fill="auto"/>
            <w:vAlign w:val="center"/>
          </w:tcPr>
          <w:p w14:paraId="3B47D370" w14:textId="6CE4D39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 Том 1</w:t>
            </w:r>
          </w:p>
        </w:tc>
        <w:tc>
          <w:tcPr>
            <w:tcW w:w="6520" w:type="dxa"/>
            <w:shd w:val="clear" w:color="auto" w:fill="auto"/>
            <w:vAlign w:val="center"/>
          </w:tcPr>
          <w:p w14:paraId="3A1CF72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 Том 1, страница 12. Отпуск тепловой энергии СГРЭС-2:</w:t>
            </w:r>
          </w:p>
          <w:p w14:paraId="04416E8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2023г- 877,844 тыс. Гкал</w:t>
            </w:r>
          </w:p>
          <w:p w14:paraId="5D3AEE9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2024г(прогноз)- 876,983 тыс. Гкал</w:t>
            </w:r>
          </w:p>
          <w:p w14:paraId="38DFE8C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2025г(прогноз)- 896,343 тыс. Гкал</w:t>
            </w:r>
          </w:p>
          <w:p w14:paraId="4D8753F1" w14:textId="00F0FC0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2026г(прогноз)- 896,343 тыс. Гкал</w:t>
            </w:r>
          </w:p>
        </w:tc>
        <w:tc>
          <w:tcPr>
            <w:tcW w:w="2614" w:type="dxa"/>
            <w:shd w:val="clear" w:color="auto" w:fill="auto"/>
            <w:vAlign w:val="center"/>
          </w:tcPr>
          <w:p w14:paraId="5BAC1FB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54A71AB" w14:textId="1BE5F36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3F7AF6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0860C9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630BDA2" w14:textId="64FF14A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242</w:t>
            </w:r>
          </w:p>
        </w:tc>
        <w:tc>
          <w:tcPr>
            <w:tcW w:w="1560" w:type="dxa"/>
            <w:shd w:val="clear" w:color="auto" w:fill="auto"/>
            <w:vAlign w:val="center"/>
          </w:tcPr>
          <w:p w14:paraId="26E7CF89" w14:textId="06DCFC3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14, Том</w:t>
            </w:r>
          </w:p>
        </w:tc>
        <w:tc>
          <w:tcPr>
            <w:tcW w:w="6520" w:type="dxa"/>
            <w:shd w:val="clear" w:color="auto" w:fill="auto"/>
            <w:vAlign w:val="center"/>
          </w:tcPr>
          <w:p w14:paraId="261192E3" w14:textId="3B872E4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14, Том 1, страница 11. Установленная электрическая мощность ТЭЦ написана без учета планируемых мероприятий по модернизации энергоблоков.</w:t>
            </w:r>
          </w:p>
        </w:tc>
        <w:tc>
          <w:tcPr>
            <w:tcW w:w="2614" w:type="dxa"/>
            <w:shd w:val="clear" w:color="auto" w:fill="auto"/>
            <w:vAlign w:val="center"/>
          </w:tcPr>
          <w:p w14:paraId="0B3CD95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869E3E0" w14:textId="5E40BCA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157CDF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D65B58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DF6454C" w14:textId="7AFD38B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243</w:t>
            </w:r>
          </w:p>
        </w:tc>
        <w:tc>
          <w:tcPr>
            <w:tcW w:w="1560" w:type="dxa"/>
            <w:shd w:val="clear" w:color="auto" w:fill="auto"/>
            <w:vAlign w:val="center"/>
          </w:tcPr>
          <w:p w14:paraId="7BCD4EBF" w14:textId="61D4BF7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14, Том 1</w:t>
            </w:r>
          </w:p>
        </w:tc>
        <w:tc>
          <w:tcPr>
            <w:tcW w:w="6520" w:type="dxa"/>
            <w:shd w:val="clear" w:color="auto" w:fill="auto"/>
            <w:vAlign w:val="center"/>
          </w:tcPr>
          <w:p w14:paraId="0E52E2EF" w14:textId="0986DC9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14, Том 1, страница 11. В примечание * Присоединенная договорная тепловая нагрузка в горячей воде по данным ПАО «</w:t>
            </w:r>
            <w:proofErr w:type="spellStart"/>
            <w:r w:rsidRPr="00187FDA">
              <w:rPr>
                <w:rFonts w:ascii="Times New Roman" w:eastAsia="Times New Roman" w:hAnsi="Times New Roman"/>
                <w:color w:val="000000"/>
                <w:spacing w:val="0"/>
                <w:sz w:val="18"/>
                <w:szCs w:val="18"/>
                <w:lang w:eastAsia="ru-RU"/>
              </w:rPr>
              <w:t>Юнипро</w:t>
            </w:r>
            <w:proofErr w:type="spellEnd"/>
            <w:r w:rsidRPr="00187FDA">
              <w:rPr>
                <w:rFonts w:ascii="Times New Roman" w:eastAsia="Times New Roman" w:hAnsi="Times New Roman"/>
                <w:color w:val="000000"/>
                <w:spacing w:val="0"/>
                <w:sz w:val="18"/>
                <w:szCs w:val="18"/>
                <w:lang w:eastAsia="ru-RU"/>
              </w:rPr>
              <w:t xml:space="preserve">», составляет 292,195 Гкал/час из них: На </w:t>
            </w:r>
            <w:proofErr w:type="spellStart"/>
            <w:r w:rsidRPr="00187FDA">
              <w:rPr>
                <w:rFonts w:ascii="Times New Roman" w:eastAsia="Times New Roman" w:hAnsi="Times New Roman"/>
                <w:color w:val="000000"/>
                <w:spacing w:val="0"/>
                <w:sz w:val="18"/>
                <w:szCs w:val="18"/>
                <w:lang w:eastAsia="ru-RU"/>
              </w:rPr>
              <w:t>промзону</w:t>
            </w:r>
            <w:proofErr w:type="spellEnd"/>
            <w:r w:rsidRPr="00187FDA">
              <w:rPr>
                <w:rFonts w:ascii="Times New Roman" w:eastAsia="Times New Roman" w:hAnsi="Times New Roman"/>
                <w:color w:val="000000"/>
                <w:spacing w:val="0"/>
                <w:sz w:val="18"/>
                <w:szCs w:val="18"/>
                <w:lang w:eastAsia="ru-RU"/>
              </w:rPr>
              <w:t xml:space="preserve"> - 82,081 Гкал/час, на ВЖР - 210,114 Гкал/час.</w:t>
            </w:r>
          </w:p>
        </w:tc>
        <w:tc>
          <w:tcPr>
            <w:tcW w:w="2614" w:type="dxa"/>
            <w:shd w:val="clear" w:color="auto" w:fill="auto"/>
            <w:vAlign w:val="center"/>
          </w:tcPr>
          <w:p w14:paraId="1CD8B3E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0799C66" w14:textId="6E1B01E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471D0D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3DA21C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BE90AA5" w14:textId="5CEC008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244</w:t>
            </w:r>
          </w:p>
        </w:tc>
        <w:tc>
          <w:tcPr>
            <w:tcW w:w="1560" w:type="dxa"/>
            <w:shd w:val="clear" w:color="auto" w:fill="auto"/>
            <w:vAlign w:val="center"/>
          </w:tcPr>
          <w:p w14:paraId="664A437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4A0C13D0" w14:textId="622EE01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Вся информация переданная от СГЭС и относящаяся к их участку </w:t>
            </w:r>
            <w:proofErr w:type="spellStart"/>
            <w:r w:rsidRPr="00187FDA">
              <w:rPr>
                <w:rFonts w:ascii="Times New Roman" w:eastAsia="Times New Roman" w:hAnsi="Times New Roman"/>
                <w:color w:val="000000"/>
                <w:spacing w:val="0"/>
                <w:sz w:val="18"/>
                <w:szCs w:val="18"/>
                <w:lang w:eastAsia="ru-RU"/>
              </w:rPr>
              <w:t>тепломагистрали</w:t>
            </w:r>
            <w:proofErr w:type="spellEnd"/>
            <w:r w:rsidRPr="00187FDA">
              <w:rPr>
                <w:rFonts w:ascii="Times New Roman" w:eastAsia="Times New Roman" w:hAnsi="Times New Roman"/>
                <w:color w:val="000000"/>
                <w:spacing w:val="0"/>
                <w:sz w:val="18"/>
                <w:szCs w:val="18"/>
                <w:lang w:eastAsia="ru-RU"/>
              </w:rPr>
              <w:t xml:space="preserve"> должна быть помечена сносками или примечаниями (потребители, потери, отключения, и </w:t>
            </w:r>
            <w:proofErr w:type="spellStart"/>
            <w:r w:rsidRPr="00187FDA">
              <w:rPr>
                <w:rFonts w:ascii="Times New Roman" w:eastAsia="Times New Roman" w:hAnsi="Times New Roman"/>
                <w:color w:val="000000"/>
                <w:spacing w:val="0"/>
                <w:sz w:val="18"/>
                <w:szCs w:val="18"/>
                <w:lang w:eastAsia="ru-RU"/>
              </w:rPr>
              <w:t>тд</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4C60E0A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B96B165" w14:textId="67CB99C6" w:rsidR="006E3E30" w:rsidRPr="00187FDA" w:rsidRDefault="003D088D"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F2043E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3EF001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AD1BC32" w14:textId="64DD34E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245</w:t>
            </w:r>
          </w:p>
        </w:tc>
        <w:tc>
          <w:tcPr>
            <w:tcW w:w="1560" w:type="dxa"/>
            <w:shd w:val="clear" w:color="auto" w:fill="auto"/>
            <w:vAlign w:val="center"/>
          </w:tcPr>
          <w:p w14:paraId="6B2DA3DA" w14:textId="2351B66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50F3CC4B" w14:textId="6A55790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Книга 1, Том 1, страница 224 </w:t>
            </w:r>
            <w:r w:rsidRPr="00187FDA">
              <w:rPr>
                <w:rFonts w:ascii="Times New Roman" w:eastAsia="Times New Roman" w:hAnsi="Times New Roman"/>
                <w:color w:val="000000"/>
                <w:spacing w:val="0"/>
                <w:sz w:val="18"/>
                <w:szCs w:val="18"/>
                <w:lang w:eastAsia="ru-RU"/>
              </w:rPr>
              <w:tab/>
              <w:t>Сделать пояснение, что данные о потерях ООО СГЭС</w:t>
            </w:r>
          </w:p>
        </w:tc>
        <w:tc>
          <w:tcPr>
            <w:tcW w:w="2614" w:type="dxa"/>
            <w:shd w:val="clear" w:color="auto" w:fill="auto"/>
            <w:vAlign w:val="center"/>
          </w:tcPr>
          <w:p w14:paraId="33F13AE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86C9737" w14:textId="588E0CEF" w:rsidR="006E3E30" w:rsidRPr="00187FDA" w:rsidRDefault="003D088D"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8F1EBC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384F6B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0596B30" w14:textId="15425C8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246</w:t>
            </w:r>
          </w:p>
        </w:tc>
        <w:tc>
          <w:tcPr>
            <w:tcW w:w="1560" w:type="dxa"/>
            <w:shd w:val="clear" w:color="auto" w:fill="auto"/>
            <w:vAlign w:val="center"/>
          </w:tcPr>
          <w:p w14:paraId="6171EC99" w14:textId="18859E4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w:t>
            </w:r>
          </w:p>
        </w:tc>
        <w:tc>
          <w:tcPr>
            <w:tcW w:w="6520" w:type="dxa"/>
            <w:shd w:val="clear" w:color="auto" w:fill="auto"/>
            <w:vAlign w:val="center"/>
          </w:tcPr>
          <w:p w14:paraId="6A8E9374" w14:textId="15FE2C2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страница 368. В таблице значения договорной нагрузки и потерь перепутаны местами</w:t>
            </w:r>
          </w:p>
        </w:tc>
        <w:tc>
          <w:tcPr>
            <w:tcW w:w="2614" w:type="dxa"/>
            <w:shd w:val="clear" w:color="auto" w:fill="auto"/>
            <w:vAlign w:val="center"/>
          </w:tcPr>
          <w:p w14:paraId="7ABBBC3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F30FD47" w14:textId="6266F750" w:rsidR="006E3E30" w:rsidRPr="00187FDA" w:rsidRDefault="003D088D"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571382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E22FC0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1C8814D" w14:textId="2DE56BA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247</w:t>
            </w:r>
          </w:p>
        </w:tc>
        <w:tc>
          <w:tcPr>
            <w:tcW w:w="1560" w:type="dxa"/>
            <w:shd w:val="clear" w:color="auto" w:fill="auto"/>
            <w:vAlign w:val="center"/>
          </w:tcPr>
          <w:p w14:paraId="54152ED4" w14:textId="338E468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4BB25C46" w14:textId="3CA8280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 страница 44. Убрать «мощностью 810 МВт» так как информация по всем 6 блокам, а пунктом выше написано, что 1 турбина 830 МВт</w:t>
            </w:r>
          </w:p>
        </w:tc>
        <w:tc>
          <w:tcPr>
            <w:tcW w:w="2614" w:type="dxa"/>
            <w:shd w:val="clear" w:color="auto" w:fill="auto"/>
            <w:vAlign w:val="center"/>
          </w:tcPr>
          <w:p w14:paraId="148ABA6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91ECF00" w14:textId="23D36022" w:rsidR="006E3E30" w:rsidRPr="00187FDA" w:rsidRDefault="004521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DF7FFF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C0C211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1879609" w14:textId="555EFA9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248</w:t>
            </w:r>
          </w:p>
        </w:tc>
        <w:tc>
          <w:tcPr>
            <w:tcW w:w="1560" w:type="dxa"/>
            <w:shd w:val="clear" w:color="auto" w:fill="auto"/>
            <w:vAlign w:val="center"/>
          </w:tcPr>
          <w:p w14:paraId="2993C438" w14:textId="5DE235F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24DB4FDE" w14:textId="56D30A1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 страница 46. Отсутствует информация о газовых турбинах блоков ПГУ</w:t>
            </w:r>
          </w:p>
        </w:tc>
        <w:tc>
          <w:tcPr>
            <w:tcW w:w="2614" w:type="dxa"/>
            <w:shd w:val="clear" w:color="auto" w:fill="auto"/>
            <w:vAlign w:val="center"/>
          </w:tcPr>
          <w:p w14:paraId="0C93C1F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B8574DB" w14:textId="570767D6" w:rsidR="006E3E30" w:rsidRPr="00187FDA" w:rsidRDefault="004521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9E0B1A6" w14:textId="3C161140" w:rsidR="006E3E30" w:rsidRPr="00187FDA" w:rsidRDefault="004521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Информация представлена в Таблица 2.4 – Характеристики ПГУ-400 </w:t>
            </w:r>
            <w:proofErr w:type="spellStart"/>
            <w:r w:rsidRPr="00187FDA">
              <w:rPr>
                <w:rFonts w:ascii="Times New Roman" w:eastAsia="Times New Roman" w:hAnsi="Times New Roman"/>
                <w:color w:val="000000"/>
                <w:spacing w:val="0"/>
                <w:sz w:val="18"/>
                <w:szCs w:val="18"/>
                <w:lang w:eastAsia="ru-RU"/>
              </w:rPr>
              <w:t>Сургутской</w:t>
            </w:r>
            <w:proofErr w:type="spellEnd"/>
            <w:r w:rsidRPr="00187FDA">
              <w:rPr>
                <w:rFonts w:ascii="Times New Roman" w:eastAsia="Times New Roman" w:hAnsi="Times New Roman"/>
                <w:color w:val="000000"/>
                <w:spacing w:val="0"/>
                <w:sz w:val="18"/>
                <w:szCs w:val="18"/>
                <w:lang w:eastAsia="ru-RU"/>
              </w:rPr>
              <w:t xml:space="preserve"> ГРЭС-2</w:t>
            </w:r>
          </w:p>
        </w:tc>
      </w:tr>
      <w:tr w:rsidR="006E3E30" w:rsidRPr="00187FDA" w14:paraId="56780C6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A50E294" w14:textId="37C083C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249</w:t>
            </w:r>
          </w:p>
        </w:tc>
        <w:tc>
          <w:tcPr>
            <w:tcW w:w="1560" w:type="dxa"/>
            <w:shd w:val="clear" w:color="auto" w:fill="auto"/>
            <w:vAlign w:val="center"/>
          </w:tcPr>
          <w:p w14:paraId="5C110342" w14:textId="3BB47B1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w:t>
            </w:r>
          </w:p>
        </w:tc>
        <w:tc>
          <w:tcPr>
            <w:tcW w:w="6520" w:type="dxa"/>
            <w:shd w:val="clear" w:color="auto" w:fill="auto"/>
            <w:vAlign w:val="center"/>
          </w:tcPr>
          <w:p w14:paraId="13B6DD5C" w14:textId="6DF2FC4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1, страница 176. Сделать пояснение, что данные об отказах в тепловых сетях ООО СГЭС</w:t>
            </w:r>
          </w:p>
        </w:tc>
        <w:tc>
          <w:tcPr>
            <w:tcW w:w="2614" w:type="dxa"/>
            <w:shd w:val="clear" w:color="auto" w:fill="auto"/>
            <w:vAlign w:val="center"/>
          </w:tcPr>
          <w:p w14:paraId="6956D8D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3CA1982" w14:textId="09A5FE74" w:rsidR="006E3E30" w:rsidRPr="00187FDA" w:rsidRDefault="003D088D"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B4162C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6F5375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E1F8F73" w14:textId="6F8BDB4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250</w:t>
            </w:r>
          </w:p>
        </w:tc>
        <w:tc>
          <w:tcPr>
            <w:tcW w:w="1560" w:type="dxa"/>
            <w:shd w:val="clear" w:color="auto" w:fill="auto"/>
            <w:vAlign w:val="center"/>
          </w:tcPr>
          <w:p w14:paraId="5BCF06F7" w14:textId="7504FD1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w:t>
            </w:r>
          </w:p>
        </w:tc>
        <w:tc>
          <w:tcPr>
            <w:tcW w:w="6520" w:type="dxa"/>
            <w:shd w:val="clear" w:color="auto" w:fill="auto"/>
            <w:vAlign w:val="center"/>
          </w:tcPr>
          <w:p w14:paraId="304B29EB" w14:textId="39B2208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Том 2, страница 110. Сделать пояснение, что данные об отказах в тепловых сетях ООО СГЭС</w:t>
            </w:r>
          </w:p>
        </w:tc>
        <w:tc>
          <w:tcPr>
            <w:tcW w:w="2614" w:type="dxa"/>
            <w:shd w:val="clear" w:color="auto" w:fill="auto"/>
            <w:vAlign w:val="center"/>
          </w:tcPr>
          <w:p w14:paraId="4E93DD5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99EF23A" w14:textId="187CE380" w:rsidR="006E3E30" w:rsidRPr="00187FDA" w:rsidRDefault="003D088D"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1BF679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F6E400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CC3C363" w14:textId="6368344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251</w:t>
            </w:r>
          </w:p>
        </w:tc>
        <w:tc>
          <w:tcPr>
            <w:tcW w:w="1560" w:type="dxa"/>
            <w:shd w:val="clear" w:color="auto" w:fill="auto"/>
            <w:vAlign w:val="center"/>
          </w:tcPr>
          <w:p w14:paraId="6D2B7DE3" w14:textId="3F0880B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w:t>
            </w:r>
          </w:p>
        </w:tc>
        <w:tc>
          <w:tcPr>
            <w:tcW w:w="6520" w:type="dxa"/>
            <w:shd w:val="clear" w:color="auto" w:fill="auto"/>
            <w:vAlign w:val="center"/>
          </w:tcPr>
          <w:p w14:paraId="38894DE6" w14:textId="0B001CE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 страница 14. В таблице значения договорной нагрузки и потерь перепутаны местами</w:t>
            </w:r>
          </w:p>
        </w:tc>
        <w:tc>
          <w:tcPr>
            <w:tcW w:w="2614" w:type="dxa"/>
            <w:shd w:val="clear" w:color="auto" w:fill="auto"/>
            <w:vAlign w:val="center"/>
          </w:tcPr>
          <w:p w14:paraId="067E41B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4AB655E" w14:textId="743BB77F" w:rsidR="006E3E30" w:rsidRPr="00187FDA" w:rsidRDefault="003D088D"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E5C8BD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E6B582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5DD3051" w14:textId="2FAA101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252</w:t>
            </w:r>
          </w:p>
        </w:tc>
        <w:tc>
          <w:tcPr>
            <w:tcW w:w="1560" w:type="dxa"/>
            <w:shd w:val="clear" w:color="auto" w:fill="auto"/>
            <w:vAlign w:val="center"/>
          </w:tcPr>
          <w:p w14:paraId="5193791A" w14:textId="0DC51CD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7</w:t>
            </w:r>
          </w:p>
        </w:tc>
        <w:tc>
          <w:tcPr>
            <w:tcW w:w="6520" w:type="dxa"/>
            <w:shd w:val="clear" w:color="auto" w:fill="auto"/>
            <w:vAlign w:val="center"/>
          </w:tcPr>
          <w:p w14:paraId="2199C6F2" w14:textId="32446C7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7, страница 12 и 55. Таблицы 4.1 и 7.1 имеют разные данные по резерву ВПУ СГРЭС-2</w:t>
            </w:r>
          </w:p>
        </w:tc>
        <w:tc>
          <w:tcPr>
            <w:tcW w:w="2614" w:type="dxa"/>
            <w:shd w:val="clear" w:color="auto" w:fill="auto"/>
            <w:vAlign w:val="center"/>
          </w:tcPr>
          <w:p w14:paraId="2371E5F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390FDF7" w14:textId="07F0D340" w:rsidR="006E3E30" w:rsidRPr="00187FDA" w:rsidRDefault="004521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C6BCB8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400792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A20A999" w14:textId="2A38E23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253</w:t>
            </w:r>
          </w:p>
        </w:tc>
        <w:tc>
          <w:tcPr>
            <w:tcW w:w="1560" w:type="dxa"/>
            <w:shd w:val="clear" w:color="auto" w:fill="auto"/>
            <w:vAlign w:val="center"/>
          </w:tcPr>
          <w:p w14:paraId="121731E5" w14:textId="4830096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w:t>
            </w:r>
          </w:p>
        </w:tc>
        <w:tc>
          <w:tcPr>
            <w:tcW w:w="6520" w:type="dxa"/>
            <w:shd w:val="clear" w:color="auto" w:fill="auto"/>
            <w:vAlign w:val="center"/>
          </w:tcPr>
          <w:p w14:paraId="1EE1D378" w14:textId="5A16FF8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 страница 66. В таблице значения договорной нагрузки и потерь перепутаны местами</w:t>
            </w:r>
          </w:p>
        </w:tc>
        <w:tc>
          <w:tcPr>
            <w:tcW w:w="2614" w:type="dxa"/>
            <w:shd w:val="clear" w:color="auto" w:fill="auto"/>
            <w:vAlign w:val="center"/>
          </w:tcPr>
          <w:p w14:paraId="587A5BB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91C5882" w14:textId="41AEBF1E" w:rsidR="006E3E30" w:rsidRPr="00187FDA" w:rsidRDefault="003D088D"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F7C70C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087EA5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02CBC46" w14:textId="634BC60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254</w:t>
            </w:r>
          </w:p>
        </w:tc>
        <w:tc>
          <w:tcPr>
            <w:tcW w:w="1560" w:type="dxa"/>
            <w:shd w:val="clear" w:color="auto" w:fill="auto"/>
            <w:vAlign w:val="center"/>
          </w:tcPr>
          <w:p w14:paraId="6F3F897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738A8C39" w14:textId="14FAC59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При ознакомлении с проектом схемы теплоснабжения выявилось явное завышение объемов отпуска теплоносителя. По факту 2023 года мы отпустили 220,558 </w:t>
            </w:r>
            <w:proofErr w:type="spellStart"/>
            <w:r w:rsidRPr="00187FDA">
              <w:rPr>
                <w:rFonts w:ascii="Times New Roman" w:eastAsia="Times New Roman" w:hAnsi="Times New Roman"/>
                <w:color w:val="000000"/>
                <w:spacing w:val="0"/>
                <w:sz w:val="18"/>
                <w:szCs w:val="18"/>
                <w:lang w:eastAsia="ru-RU"/>
              </w:rPr>
              <w:t>тыс.м.куб</w:t>
            </w:r>
            <w:proofErr w:type="spellEnd"/>
            <w:r w:rsidRPr="00187FDA">
              <w:rPr>
                <w:rFonts w:ascii="Times New Roman" w:eastAsia="Times New Roman" w:hAnsi="Times New Roman"/>
                <w:color w:val="000000"/>
                <w:spacing w:val="0"/>
                <w:sz w:val="18"/>
                <w:szCs w:val="18"/>
                <w:lang w:eastAsia="ru-RU"/>
              </w:rPr>
              <w:t xml:space="preserve">. Заявлено в тариф на 2025 также 220,558 </w:t>
            </w:r>
            <w:proofErr w:type="spellStart"/>
            <w:r w:rsidRPr="00187FDA">
              <w:rPr>
                <w:rFonts w:ascii="Times New Roman" w:eastAsia="Times New Roman" w:hAnsi="Times New Roman"/>
                <w:color w:val="000000"/>
                <w:spacing w:val="0"/>
                <w:sz w:val="18"/>
                <w:szCs w:val="18"/>
                <w:lang w:eastAsia="ru-RU"/>
              </w:rPr>
              <w:t>тыс.м.куб</w:t>
            </w:r>
            <w:proofErr w:type="spellEnd"/>
            <w:r w:rsidRPr="00187FDA">
              <w:rPr>
                <w:rFonts w:ascii="Times New Roman" w:eastAsia="Times New Roman" w:hAnsi="Times New Roman"/>
                <w:color w:val="000000"/>
                <w:spacing w:val="0"/>
                <w:sz w:val="18"/>
                <w:szCs w:val="18"/>
                <w:lang w:eastAsia="ru-RU"/>
              </w:rPr>
              <w:t>. Прошу в 2024-2025г.г. указать именно этот объём.</w:t>
            </w:r>
          </w:p>
        </w:tc>
        <w:tc>
          <w:tcPr>
            <w:tcW w:w="2614" w:type="dxa"/>
            <w:shd w:val="clear" w:color="auto" w:fill="auto"/>
            <w:vAlign w:val="center"/>
          </w:tcPr>
          <w:p w14:paraId="253264D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9524E04" w14:textId="0E8F6616" w:rsidR="006E3E30" w:rsidRPr="00187FDA" w:rsidRDefault="004521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снято</w:t>
            </w:r>
          </w:p>
        </w:tc>
        <w:tc>
          <w:tcPr>
            <w:tcW w:w="2616" w:type="dxa"/>
            <w:shd w:val="clear" w:color="auto" w:fill="auto"/>
            <w:vAlign w:val="center"/>
          </w:tcPr>
          <w:p w14:paraId="0587A9C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283F9A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42A3F0B" w14:textId="6CF8D72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255</w:t>
            </w:r>
          </w:p>
        </w:tc>
        <w:tc>
          <w:tcPr>
            <w:tcW w:w="1560" w:type="dxa"/>
            <w:shd w:val="clear" w:color="auto" w:fill="auto"/>
            <w:vAlign w:val="center"/>
          </w:tcPr>
          <w:p w14:paraId="23C1726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4F4F6283" w14:textId="79A73D3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Прошу сделать корректировку мероприятий инвестиционной программы в части наименований и кап вложений, т.к. ОППР представлена другая версия ИП (во вложении)</w:t>
            </w:r>
          </w:p>
        </w:tc>
        <w:tc>
          <w:tcPr>
            <w:tcW w:w="2614" w:type="dxa"/>
            <w:shd w:val="clear" w:color="auto" w:fill="auto"/>
            <w:vAlign w:val="center"/>
          </w:tcPr>
          <w:p w14:paraId="33832E2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A8E83F4" w14:textId="793E3540" w:rsidR="006E3E30" w:rsidRPr="00187FDA" w:rsidRDefault="004521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869162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B45F898" w14:textId="77777777" w:rsidTr="0001395E">
        <w:trPr>
          <w:trHeight w:val="283"/>
          <w:jc w:val="center"/>
        </w:trPr>
        <w:tc>
          <w:tcPr>
            <w:tcW w:w="15696" w:type="dxa"/>
            <w:gridSpan w:val="6"/>
            <w:shd w:val="clear" w:color="auto" w:fill="auto"/>
            <w:vAlign w:val="center"/>
          </w:tcPr>
          <w:p w14:paraId="16CFC1AE" w14:textId="5576605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АО «Завод Промышленных Строительных Деталей»</w:t>
            </w:r>
          </w:p>
        </w:tc>
      </w:tr>
      <w:tr w:rsidR="006E3E30" w:rsidRPr="00187FDA" w14:paraId="4969897B" w14:textId="77777777" w:rsidTr="00103FB8">
        <w:trPr>
          <w:trHeight w:val="283"/>
          <w:jc w:val="center"/>
        </w:trPr>
        <w:tc>
          <w:tcPr>
            <w:tcW w:w="562" w:type="dxa"/>
            <w:shd w:val="clear" w:color="auto" w:fill="auto"/>
            <w:vAlign w:val="center"/>
          </w:tcPr>
          <w:p w14:paraId="7234D027" w14:textId="37EAF3D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256</w:t>
            </w:r>
          </w:p>
        </w:tc>
        <w:tc>
          <w:tcPr>
            <w:tcW w:w="1560" w:type="dxa"/>
            <w:shd w:val="clear" w:color="auto" w:fill="auto"/>
            <w:vAlign w:val="center"/>
          </w:tcPr>
          <w:p w14:paraId="6F2264B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157DFCAC" w14:textId="0647BEB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Рекомендовать АО "Завод Промышленных Строительных Деталей" в качестве перспективной ЕТО</w:t>
            </w:r>
          </w:p>
        </w:tc>
        <w:tc>
          <w:tcPr>
            <w:tcW w:w="2614" w:type="dxa"/>
            <w:shd w:val="clear" w:color="auto" w:fill="auto"/>
            <w:vAlign w:val="center"/>
          </w:tcPr>
          <w:p w14:paraId="1D531DA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8A4D72D" w14:textId="215236A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6DF8E7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A6732A2" w14:textId="77777777" w:rsidTr="0001395E">
        <w:trPr>
          <w:trHeight w:val="283"/>
          <w:jc w:val="center"/>
        </w:trPr>
        <w:tc>
          <w:tcPr>
            <w:tcW w:w="15696" w:type="dxa"/>
            <w:gridSpan w:val="6"/>
            <w:shd w:val="clear" w:color="auto" w:fill="auto"/>
            <w:vAlign w:val="center"/>
          </w:tcPr>
          <w:p w14:paraId="1FE0B407" w14:textId="5676C66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АО «</w:t>
            </w:r>
            <w:proofErr w:type="spellStart"/>
            <w:r w:rsidRPr="00187FDA">
              <w:rPr>
                <w:rFonts w:ascii="Times New Roman" w:eastAsia="Times New Roman" w:hAnsi="Times New Roman"/>
                <w:b/>
                <w:color w:val="000000"/>
                <w:spacing w:val="0"/>
                <w:sz w:val="18"/>
                <w:szCs w:val="18"/>
                <w:lang w:eastAsia="ru-RU"/>
              </w:rPr>
              <w:t>Сургутский</w:t>
            </w:r>
            <w:proofErr w:type="spellEnd"/>
            <w:r w:rsidRPr="00187FDA">
              <w:rPr>
                <w:rFonts w:ascii="Times New Roman" w:eastAsia="Times New Roman" w:hAnsi="Times New Roman"/>
                <w:b/>
                <w:color w:val="000000"/>
                <w:spacing w:val="0"/>
                <w:sz w:val="18"/>
                <w:szCs w:val="18"/>
                <w:lang w:eastAsia="ru-RU"/>
              </w:rPr>
              <w:t xml:space="preserve"> хлебозавод»</w:t>
            </w:r>
          </w:p>
        </w:tc>
      </w:tr>
      <w:tr w:rsidR="006E3E30" w:rsidRPr="00187FDA" w14:paraId="6C3A7F6F" w14:textId="77777777" w:rsidTr="00103FB8">
        <w:trPr>
          <w:trHeight w:val="283"/>
          <w:jc w:val="center"/>
        </w:trPr>
        <w:tc>
          <w:tcPr>
            <w:tcW w:w="562" w:type="dxa"/>
            <w:shd w:val="clear" w:color="auto" w:fill="auto"/>
            <w:vAlign w:val="center"/>
          </w:tcPr>
          <w:p w14:paraId="221A161A" w14:textId="589DFCB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257</w:t>
            </w:r>
          </w:p>
        </w:tc>
        <w:tc>
          <w:tcPr>
            <w:tcW w:w="1560" w:type="dxa"/>
            <w:shd w:val="clear" w:color="auto" w:fill="auto"/>
            <w:vAlign w:val="center"/>
          </w:tcPr>
          <w:p w14:paraId="5DCEB65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5E351738" w14:textId="0F0076D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предоставленном проекте актуализированной системы теплоснабжения везде указано название СГМУП «</w:t>
            </w:r>
            <w:proofErr w:type="spellStart"/>
            <w:r w:rsidRPr="00187FDA">
              <w:rPr>
                <w:rFonts w:ascii="Times New Roman" w:eastAsia="Times New Roman" w:hAnsi="Times New Roman"/>
                <w:color w:val="000000"/>
                <w:spacing w:val="0"/>
                <w:sz w:val="18"/>
                <w:szCs w:val="18"/>
                <w:lang w:eastAsia="ru-RU"/>
              </w:rPr>
              <w:t>Сургутский</w:t>
            </w:r>
            <w:proofErr w:type="spellEnd"/>
            <w:r w:rsidRPr="00187FDA">
              <w:rPr>
                <w:rFonts w:ascii="Times New Roman" w:eastAsia="Times New Roman" w:hAnsi="Times New Roman"/>
                <w:color w:val="000000"/>
                <w:spacing w:val="0"/>
                <w:sz w:val="18"/>
                <w:szCs w:val="18"/>
                <w:lang w:eastAsia="ru-RU"/>
              </w:rPr>
              <w:t xml:space="preserve"> хлебозавод», это не верно. Верно АО «</w:t>
            </w:r>
            <w:proofErr w:type="spellStart"/>
            <w:r w:rsidRPr="00187FDA">
              <w:rPr>
                <w:rFonts w:ascii="Times New Roman" w:eastAsia="Times New Roman" w:hAnsi="Times New Roman"/>
                <w:color w:val="000000"/>
                <w:spacing w:val="0"/>
                <w:sz w:val="18"/>
                <w:szCs w:val="18"/>
                <w:lang w:eastAsia="ru-RU"/>
              </w:rPr>
              <w:t>Сургутский</w:t>
            </w:r>
            <w:proofErr w:type="spellEnd"/>
            <w:r w:rsidRPr="00187FDA">
              <w:rPr>
                <w:rFonts w:ascii="Times New Roman" w:eastAsia="Times New Roman" w:hAnsi="Times New Roman"/>
                <w:color w:val="000000"/>
                <w:spacing w:val="0"/>
                <w:sz w:val="18"/>
                <w:szCs w:val="18"/>
                <w:lang w:eastAsia="ru-RU"/>
              </w:rPr>
              <w:t xml:space="preserve"> хлебозавод»</w:t>
            </w:r>
          </w:p>
        </w:tc>
        <w:tc>
          <w:tcPr>
            <w:tcW w:w="2614" w:type="dxa"/>
            <w:shd w:val="clear" w:color="auto" w:fill="auto"/>
            <w:vAlign w:val="center"/>
          </w:tcPr>
          <w:p w14:paraId="35C8985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B89D32B" w14:textId="2247129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176F8F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252EAF1" w14:textId="77777777" w:rsidTr="0001395E">
        <w:trPr>
          <w:trHeight w:val="283"/>
          <w:jc w:val="center"/>
        </w:trPr>
        <w:tc>
          <w:tcPr>
            <w:tcW w:w="15696" w:type="dxa"/>
            <w:gridSpan w:val="6"/>
            <w:shd w:val="clear" w:color="auto" w:fill="auto"/>
            <w:vAlign w:val="center"/>
          </w:tcPr>
          <w:p w14:paraId="760BEB68" w14:textId="3C38273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АО «Аэропорт Сургут»</w:t>
            </w:r>
          </w:p>
        </w:tc>
      </w:tr>
      <w:tr w:rsidR="006E3E30" w:rsidRPr="00187FDA" w14:paraId="31FE4482" w14:textId="77777777" w:rsidTr="00103FB8">
        <w:trPr>
          <w:trHeight w:val="283"/>
          <w:jc w:val="center"/>
        </w:trPr>
        <w:tc>
          <w:tcPr>
            <w:tcW w:w="562" w:type="dxa"/>
            <w:shd w:val="clear" w:color="auto" w:fill="auto"/>
            <w:vAlign w:val="center"/>
          </w:tcPr>
          <w:p w14:paraId="5EA7ADA9" w14:textId="7B47D83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258</w:t>
            </w:r>
          </w:p>
        </w:tc>
        <w:tc>
          <w:tcPr>
            <w:tcW w:w="1560" w:type="dxa"/>
            <w:shd w:val="clear" w:color="auto" w:fill="auto"/>
            <w:vAlign w:val="center"/>
          </w:tcPr>
          <w:p w14:paraId="61BE0CAD" w14:textId="74DBA3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w:t>
            </w:r>
          </w:p>
        </w:tc>
        <w:tc>
          <w:tcPr>
            <w:tcW w:w="6520" w:type="dxa"/>
            <w:shd w:val="clear" w:color="auto" w:fill="auto"/>
            <w:vAlign w:val="center"/>
          </w:tcPr>
          <w:p w14:paraId="6AC57654" w14:textId="736A6C0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АО «Аэропорт Сургут». Книга 1. Том 1 (разделы 1-6) стр. 104 и</w:t>
            </w:r>
          </w:p>
          <w:p w14:paraId="52F93259" w14:textId="7528915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 Стр.47 необходимо заменить в строе - установленную тепловую мощность 14,65 на 17,2. Располагаемая 14,65</w:t>
            </w:r>
          </w:p>
        </w:tc>
        <w:tc>
          <w:tcPr>
            <w:tcW w:w="2614" w:type="dxa"/>
            <w:shd w:val="clear" w:color="auto" w:fill="auto"/>
            <w:vAlign w:val="center"/>
          </w:tcPr>
          <w:p w14:paraId="3D0D509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2D92C36" w14:textId="741C8F6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081E36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F84B572" w14:textId="77777777" w:rsidTr="0001395E">
        <w:trPr>
          <w:trHeight w:val="283"/>
          <w:jc w:val="center"/>
        </w:trPr>
        <w:tc>
          <w:tcPr>
            <w:tcW w:w="15696" w:type="dxa"/>
            <w:gridSpan w:val="6"/>
            <w:shd w:val="clear" w:color="auto" w:fill="auto"/>
            <w:vAlign w:val="center"/>
          </w:tcPr>
          <w:p w14:paraId="7D8DAF22" w14:textId="4FF9581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ООО «Технические системы»</w:t>
            </w:r>
          </w:p>
        </w:tc>
      </w:tr>
      <w:tr w:rsidR="006E3E30" w:rsidRPr="00187FDA" w14:paraId="758FE4B1" w14:textId="77777777" w:rsidTr="00103FB8">
        <w:trPr>
          <w:trHeight w:val="283"/>
          <w:jc w:val="center"/>
        </w:trPr>
        <w:tc>
          <w:tcPr>
            <w:tcW w:w="562" w:type="dxa"/>
            <w:shd w:val="clear" w:color="auto" w:fill="auto"/>
            <w:vAlign w:val="center"/>
          </w:tcPr>
          <w:p w14:paraId="6C2D1872" w14:textId="343547C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259</w:t>
            </w:r>
          </w:p>
        </w:tc>
        <w:tc>
          <w:tcPr>
            <w:tcW w:w="1560" w:type="dxa"/>
            <w:shd w:val="clear" w:color="auto" w:fill="auto"/>
            <w:vAlign w:val="center"/>
          </w:tcPr>
          <w:p w14:paraId="190FB60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0AC680D0" w14:textId="26E9D5A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Исключить из ЕТО ООО «Технические системы»</w:t>
            </w:r>
          </w:p>
        </w:tc>
        <w:tc>
          <w:tcPr>
            <w:tcW w:w="2614" w:type="dxa"/>
            <w:shd w:val="clear" w:color="auto" w:fill="auto"/>
            <w:vAlign w:val="center"/>
          </w:tcPr>
          <w:p w14:paraId="7C48585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E72FFD0" w14:textId="09FE496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CCCBD8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7F30AAB" w14:textId="77777777" w:rsidTr="00103FB8">
        <w:trPr>
          <w:trHeight w:val="283"/>
          <w:jc w:val="center"/>
        </w:trPr>
        <w:tc>
          <w:tcPr>
            <w:tcW w:w="562" w:type="dxa"/>
            <w:shd w:val="clear" w:color="auto" w:fill="auto"/>
            <w:vAlign w:val="center"/>
          </w:tcPr>
          <w:p w14:paraId="252C7798" w14:textId="1498A26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260</w:t>
            </w:r>
          </w:p>
        </w:tc>
        <w:tc>
          <w:tcPr>
            <w:tcW w:w="1560" w:type="dxa"/>
            <w:shd w:val="clear" w:color="auto" w:fill="auto"/>
            <w:vAlign w:val="center"/>
          </w:tcPr>
          <w:p w14:paraId="35F4CDD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0B88D5B2" w14:textId="38D5B84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Вывести из эксплуатации источник тепловой энергии котельную ООО «Технические системы» с 0l сентября 2024 года</w:t>
            </w:r>
          </w:p>
        </w:tc>
        <w:tc>
          <w:tcPr>
            <w:tcW w:w="2614" w:type="dxa"/>
            <w:shd w:val="clear" w:color="auto" w:fill="auto"/>
            <w:vAlign w:val="center"/>
          </w:tcPr>
          <w:p w14:paraId="1B7AD06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19AB95E" w14:textId="31F31D6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7C627D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792CDAF" w14:textId="77777777" w:rsidTr="0001395E">
        <w:trPr>
          <w:trHeight w:val="283"/>
          <w:jc w:val="center"/>
        </w:trPr>
        <w:tc>
          <w:tcPr>
            <w:tcW w:w="15696" w:type="dxa"/>
            <w:gridSpan w:val="6"/>
            <w:shd w:val="clear" w:color="auto" w:fill="auto"/>
            <w:vAlign w:val="center"/>
          </w:tcPr>
          <w:p w14:paraId="7CF90070" w14:textId="70C2655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Департамент архитектуры и градостроительства</w:t>
            </w:r>
          </w:p>
        </w:tc>
      </w:tr>
      <w:tr w:rsidR="006E3E30" w:rsidRPr="00187FDA" w14:paraId="0DC016F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ABBFC21" w14:textId="0C5271C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261</w:t>
            </w:r>
          </w:p>
        </w:tc>
        <w:tc>
          <w:tcPr>
            <w:tcW w:w="1560" w:type="dxa"/>
            <w:shd w:val="clear" w:color="auto" w:fill="auto"/>
            <w:vAlign w:val="center"/>
          </w:tcPr>
          <w:p w14:paraId="78C45713" w14:textId="6707CE9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 Приложение 1</w:t>
            </w:r>
          </w:p>
        </w:tc>
        <w:tc>
          <w:tcPr>
            <w:tcW w:w="6520" w:type="dxa"/>
            <w:shd w:val="clear" w:color="auto" w:fill="auto"/>
            <w:vAlign w:val="center"/>
          </w:tcPr>
          <w:p w14:paraId="7A5A089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соответствии с Книгой 3. Приложение 1 «Перечень потребителей</w:t>
            </w:r>
          </w:p>
          <w:p w14:paraId="6B08FBD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тепловой энергии, планируемых к подключению в следующую пятилетку, а также</w:t>
            </w:r>
          </w:p>
          <w:p w14:paraId="52B2901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известные (точечные) объекты теплопотребления, ввод которых запланирован на 2-3</w:t>
            </w:r>
          </w:p>
          <w:p w14:paraId="274DCD1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этапах расчетного периода (таблица п. 33.2 МУ)» подключение на перспективу</w:t>
            </w:r>
          </w:p>
          <w:p w14:paraId="6EC1E14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социальных объектов (объекты спорта, объекты образования, учреждение культуры,</w:t>
            </w:r>
          </w:p>
          <w:p w14:paraId="1EECD05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медицины) предусмотрено через индивидуальные </w:t>
            </w:r>
            <w:proofErr w:type="spellStart"/>
            <w:r w:rsidRPr="00187FDA">
              <w:rPr>
                <w:rFonts w:ascii="Times New Roman" w:eastAsia="Times New Roman" w:hAnsi="Times New Roman"/>
                <w:color w:val="000000"/>
                <w:spacing w:val="0"/>
                <w:sz w:val="18"/>
                <w:szCs w:val="18"/>
                <w:lang w:eastAsia="ru-RU"/>
              </w:rPr>
              <w:t>теплогенераторы</w:t>
            </w:r>
            <w:proofErr w:type="spellEnd"/>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35 - п.154,</w:t>
            </w:r>
          </w:p>
          <w:p w14:paraId="7E01683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167, 805;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xml:space="preserve">. 38 - п. 442,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xml:space="preserve">. 39 – п. 451, 459, 460, 461, 464, 469;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47 – п. 501;</w:t>
            </w:r>
          </w:p>
          <w:p w14:paraId="1707817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49 – п. 202.</w:t>
            </w:r>
          </w:p>
          <w:p w14:paraId="15FF4FC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Необходимо предусмотреть подключение социальных объектов от конкретного</w:t>
            </w:r>
          </w:p>
          <w:p w14:paraId="7EA48E6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источника тепловой энергии с необходимыми условиями реализации, при этом</w:t>
            </w:r>
          </w:p>
          <w:p w14:paraId="09F83B6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соответствии с утвержденной градостроительной документацией предусмотрено</w:t>
            </w:r>
          </w:p>
          <w:p w14:paraId="1F4D72FC" w14:textId="130C59A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теплоснабжение.</w:t>
            </w:r>
          </w:p>
        </w:tc>
        <w:tc>
          <w:tcPr>
            <w:tcW w:w="2614" w:type="dxa"/>
            <w:shd w:val="clear" w:color="auto" w:fill="auto"/>
            <w:vAlign w:val="center"/>
          </w:tcPr>
          <w:p w14:paraId="7940E36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96170B6" w14:textId="7930E94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A2DE53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68259F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90843F2" w14:textId="15BB346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262</w:t>
            </w:r>
          </w:p>
        </w:tc>
        <w:tc>
          <w:tcPr>
            <w:tcW w:w="1560" w:type="dxa"/>
            <w:shd w:val="clear" w:color="auto" w:fill="auto"/>
            <w:vAlign w:val="center"/>
          </w:tcPr>
          <w:p w14:paraId="1D235A0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24C0C3D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По вопросу перспективы развития территорий, указанных в пункте 2 Вашего</w:t>
            </w:r>
          </w:p>
          <w:p w14:paraId="12261BD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обращения сообщаю, что на сегодняшний момент принято решение о внесении</w:t>
            </w:r>
          </w:p>
          <w:p w14:paraId="5B06314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изменений в проект планировки и проект межевания территории «Комплексное</w:t>
            </w:r>
          </w:p>
          <w:p w14:paraId="179D34C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освоение в целях жилищного строительства (многоэтажная застройка) в микрорайоне</w:t>
            </w:r>
          </w:p>
          <w:p w14:paraId="04FF103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44 в городе Сургуте» в границах улиц Семена </w:t>
            </w:r>
            <w:proofErr w:type="spellStart"/>
            <w:r w:rsidRPr="00187FDA">
              <w:rPr>
                <w:rFonts w:ascii="Times New Roman" w:eastAsia="Times New Roman" w:hAnsi="Times New Roman"/>
                <w:color w:val="000000"/>
                <w:spacing w:val="0"/>
                <w:sz w:val="18"/>
                <w:szCs w:val="18"/>
                <w:lang w:eastAsia="ru-RU"/>
              </w:rPr>
              <w:t>Билецкого</w:t>
            </w:r>
            <w:proofErr w:type="spellEnd"/>
            <w:r w:rsidRPr="00187FDA">
              <w:rPr>
                <w:rFonts w:ascii="Times New Roman" w:eastAsia="Times New Roman" w:hAnsi="Times New Roman"/>
                <w:color w:val="000000"/>
                <w:spacing w:val="0"/>
                <w:sz w:val="18"/>
                <w:szCs w:val="18"/>
                <w:lang w:eastAsia="ru-RU"/>
              </w:rPr>
              <w:t>, Крылова, Ивана</w:t>
            </w:r>
          </w:p>
          <w:p w14:paraId="481CBD0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Шидловского в отношении земельных участков с кадастровыми номерами</w:t>
            </w:r>
          </w:p>
          <w:p w14:paraId="118BB8B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86:10:0101125:445, 86:10:0101125:446, 86:10:0101125:447, 86:10:0101125:448,</w:t>
            </w:r>
          </w:p>
          <w:p w14:paraId="383A06C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86:10:0101125:450, 86:10:0101125:458, 86:10:0101125:452, 86:10:0101125:455,</w:t>
            </w:r>
          </w:p>
          <w:p w14:paraId="25236A1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86:10:0101125:451, 86:10:0101125:454 (постановление Администрации города</w:t>
            </w:r>
          </w:p>
          <w:p w14:paraId="5AA9039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от 18.03.2024 № 1203). Проанализировать решения перспективы развития данных</w:t>
            </w:r>
          </w:p>
          <w:p w14:paraId="20FB838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территорий будет возможно после утверждения вышеуказанной документации.</w:t>
            </w:r>
          </w:p>
          <w:p w14:paraId="6BF1E3C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Постановлением Администрации города № 968 от 15.02.2013 утвержден проект</w:t>
            </w:r>
          </w:p>
          <w:p w14:paraId="7040AFF4" w14:textId="583C0D7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планировки и проект межевания части квартала 23 «А» совместно с жилым кварталом «Пойма-4» города Сургута в границах части квартала 23 «А», в соответствии с которым размещение на территории котельной не предусмотрено</w:t>
            </w:r>
          </w:p>
        </w:tc>
        <w:tc>
          <w:tcPr>
            <w:tcW w:w="2614" w:type="dxa"/>
            <w:shd w:val="clear" w:color="auto" w:fill="auto"/>
            <w:vAlign w:val="center"/>
          </w:tcPr>
          <w:p w14:paraId="7CAB0A7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8BC72FB" w14:textId="0558C08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093F09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94054C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87E13B3" w14:textId="456B7AB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263</w:t>
            </w:r>
          </w:p>
        </w:tc>
        <w:tc>
          <w:tcPr>
            <w:tcW w:w="1560" w:type="dxa"/>
            <w:shd w:val="clear" w:color="auto" w:fill="auto"/>
            <w:vAlign w:val="center"/>
          </w:tcPr>
          <w:p w14:paraId="67C6606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5B5C97A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соответствии с утвержденной документацией по планировке территории микрорайона 35А города Сургута, согласно постановлению Администрации города от 10.02.2017 №785 (с изменениями и дополнениями) проект планировки и проект межевания «Комплексное освоение территории микрорайона 35А города Сургута», утвержденный постановлением Администрации города от 10.02.2017 № 785 (с изменениями и дополнениями) источником централизованного теплоснабжения проектируемого микрорайона 35А является котельная КК45. Присоединение потребителей тепла микрорайона 35А осуществляется к </w:t>
            </w:r>
            <w:proofErr w:type="spellStart"/>
            <w:r w:rsidRPr="00187FDA">
              <w:rPr>
                <w:rFonts w:ascii="Times New Roman" w:eastAsia="Times New Roman" w:hAnsi="Times New Roman"/>
                <w:color w:val="000000"/>
                <w:spacing w:val="0"/>
                <w:sz w:val="18"/>
                <w:szCs w:val="18"/>
                <w:lang w:eastAsia="ru-RU"/>
              </w:rPr>
              <w:t>тепломагистрали</w:t>
            </w:r>
            <w:proofErr w:type="spellEnd"/>
            <w:r w:rsidRPr="00187FDA">
              <w:rPr>
                <w:rFonts w:ascii="Times New Roman" w:eastAsia="Times New Roman" w:hAnsi="Times New Roman"/>
                <w:color w:val="000000"/>
                <w:spacing w:val="0"/>
                <w:sz w:val="18"/>
                <w:szCs w:val="18"/>
                <w:lang w:eastAsia="ru-RU"/>
              </w:rPr>
              <w:t xml:space="preserve"> от ТК-3 по ул. С. </w:t>
            </w:r>
            <w:proofErr w:type="spellStart"/>
            <w:r w:rsidRPr="00187FDA">
              <w:rPr>
                <w:rFonts w:ascii="Times New Roman" w:eastAsia="Times New Roman" w:hAnsi="Times New Roman"/>
                <w:color w:val="000000"/>
                <w:spacing w:val="0"/>
                <w:sz w:val="18"/>
                <w:szCs w:val="18"/>
                <w:lang w:eastAsia="ru-RU"/>
              </w:rPr>
              <w:t>Билецкого</w:t>
            </w:r>
            <w:proofErr w:type="spellEnd"/>
            <w:r w:rsidRPr="00187FDA">
              <w:rPr>
                <w:rFonts w:ascii="Times New Roman" w:eastAsia="Times New Roman" w:hAnsi="Times New Roman"/>
                <w:color w:val="000000"/>
                <w:spacing w:val="0"/>
                <w:sz w:val="18"/>
                <w:szCs w:val="18"/>
                <w:lang w:eastAsia="ru-RU"/>
              </w:rPr>
              <w:t xml:space="preserve"> по зависимой схеме через контрольно-распределительный пункт КРП. Для подключения микрорайона 35А к котельной КК45 необходимо строительство магистральных тепловых сетей в микрорайоне 35.</w:t>
            </w:r>
          </w:p>
          <w:p w14:paraId="0A32873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соответствии с Книгой 3. Приложение 1 подключение на перспективу социальных объектов (объекты образования) предусмотрено от новой котельной </w:t>
            </w:r>
            <w:proofErr w:type="spellStart"/>
            <w:r w:rsidRPr="00187FDA">
              <w:rPr>
                <w:rFonts w:ascii="Times New Roman" w:eastAsia="Times New Roman" w:hAnsi="Times New Roman"/>
                <w:color w:val="000000"/>
                <w:spacing w:val="0"/>
                <w:sz w:val="18"/>
                <w:szCs w:val="18"/>
                <w:lang w:eastAsia="ru-RU"/>
              </w:rPr>
              <w:t>мкр</w:t>
            </w:r>
            <w:proofErr w:type="spellEnd"/>
            <w:r w:rsidRPr="00187FDA">
              <w:rPr>
                <w:rFonts w:ascii="Times New Roman" w:eastAsia="Times New Roman" w:hAnsi="Times New Roman"/>
                <w:color w:val="000000"/>
                <w:spacing w:val="0"/>
                <w:sz w:val="18"/>
                <w:szCs w:val="18"/>
                <w:lang w:eastAsia="ru-RU"/>
              </w:rPr>
              <w:t>. 51 – п. 180, 193.</w:t>
            </w:r>
          </w:p>
          <w:p w14:paraId="406CB62B" w14:textId="4F79D62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Микрорайон 35 - централизованное, прокладка теплосетей подземная</w:t>
            </w:r>
          </w:p>
        </w:tc>
        <w:tc>
          <w:tcPr>
            <w:tcW w:w="2614" w:type="dxa"/>
            <w:shd w:val="clear" w:color="auto" w:fill="auto"/>
            <w:vAlign w:val="center"/>
          </w:tcPr>
          <w:p w14:paraId="2595614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EC253A2" w14:textId="54939D1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00F627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9F74EE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14C59B7" w14:textId="3D2415D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264</w:t>
            </w:r>
          </w:p>
        </w:tc>
        <w:tc>
          <w:tcPr>
            <w:tcW w:w="1560" w:type="dxa"/>
            <w:shd w:val="clear" w:color="auto" w:fill="auto"/>
            <w:vAlign w:val="center"/>
          </w:tcPr>
          <w:p w14:paraId="491AA00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5EDBF87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Микрорайон 39 - подключение к тепловым сетям предусмотрено согласно проекту планировки улично-дорожной сети города Сургута. Присоединение потребителей тепла к тепловым сетям осуществляется по зависимой и независимой схеме через индивидуальные тепловые пункты (ИТП), предназначенные для снижения и регулирования параметров теплоносителя, учета и контроля отпуска тепла, а также для приготовления горячей воды на бытовые нужды. Схема присоединения водонагревателей местных систем горячего водоснабжения принята двухступенчатая смешанная.</w:t>
            </w:r>
          </w:p>
          <w:p w14:paraId="1D7A8251" w14:textId="37D8182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При прокладке тепловых сетей ниже максимального уровня стояния грунтовых вод (возможного / прогнозного подъема подземных вод), проектом предусмотрено применение попутного дренажа с подключением к дождевой канализации. Прокладку трубопроводов принять по типовой серии 313.ТС-008.00 подземная </w:t>
            </w:r>
            <w:proofErr w:type="spellStart"/>
            <w:r w:rsidRPr="00187FDA">
              <w:rPr>
                <w:rFonts w:ascii="Times New Roman" w:eastAsia="Times New Roman" w:hAnsi="Times New Roman"/>
                <w:color w:val="000000"/>
                <w:spacing w:val="0"/>
                <w:sz w:val="18"/>
                <w:szCs w:val="18"/>
                <w:lang w:eastAsia="ru-RU"/>
              </w:rPr>
              <w:t>безканального</w:t>
            </w:r>
            <w:proofErr w:type="spellEnd"/>
            <w:r w:rsidRPr="00187FDA">
              <w:rPr>
                <w:rFonts w:ascii="Times New Roman" w:eastAsia="Times New Roman" w:hAnsi="Times New Roman"/>
                <w:color w:val="000000"/>
                <w:spacing w:val="0"/>
                <w:sz w:val="18"/>
                <w:szCs w:val="18"/>
                <w:lang w:eastAsia="ru-RU"/>
              </w:rPr>
              <w:t xml:space="preserve"> типа. Трубопроводы в монолитной пенополиуретановой (ППУ) </w:t>
            </w:r>
            <w:r w:rsidRPr="00187FDA">
              <w:rPr>
                <w:rFonts w:ascii="Times New Roman" w:eastAsia="Times New Roman" w:hAnsi="Times New Roman"/>
                <w:color w:val="000000"/>
                <w:spacing w:val="0"/>
                <w:sz w:val="18"/>
                <w:szCs w:val="18"/>
                <w:lang w:eastAsia="ru-RU"/>
              </w:rPr>
              <w:lastRenderedPageBreak/>
              <w:t xml:space="preserve">тепловой изоляции с </w:t>
            </w:r>
            <w:proofErr w:type="spellStart"/>
            <w:r w:rsidRPr="00187FDA">
              <w:rPr>
                <w:rFonts w:ascii="Times New Roman" w:eastAsia="Times New Roman" w:hAnsi="Times New Roman"/>
                <w:color w:val="000000"/>
                <w:spacing w:val="0"/>
                <w:sz w:val="18"/>
                <w:szCs w:val="18"/>
                <w:lang w:eastAsia="ru-RU"/>
              </w:rPr>
              <w:t>гидрозащитным</w:t>
            </w:r>
            <w:proofErr w:type="spellEnd"/>
            <w:r w:rsidRPr="00187FDA">
              <w:rPr>
                <w:rFonts w:ascii="Times New Roman" w:eastAsia="Times New Roman" w:hAnsi="Times New Roman"/>
                <w:color w:val="000000"/>
                <w:spacing w:val="0"/>
                <w:sz w:val="18"/>
                <w:szCs w:val="18"/>
                <w:lang w:eastAsia="ru-RU"/>
              </w:rPr>
              <w:t xml:space="preserve"> покрытием - полиэтиленовая оболочка заводского изготовления по ГОСТ 30732-2006 укладывают на песчаное основание толщиной 150мм. Учитывая, что расчетная температура для отопления в городе Сургуте (минус) - 43С и параметры сетевой воды Р=1,6 МПа (16 кгс/см2) Т=150-70оС, при выборе материалов для трубопроводов были учтены рекомендации ГОСТов, технических условий, марок сталей и температурных условий применения труб.</w:t>
            </w:r>
          </w:p>
        </w:tc>
        <w:tc>
          <w:tcPr>
            <w:tcW w:w="2614" w:type="dxa"/>
            <w:shd w:val="clear" w:color="auto" w:fill="auto"/>
            <w:vAlign w:val="center"/>
          </w:tcPr>
          <w:p w14:paraId="7FE6195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96810FA" w14:textId="3F2742A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8601AF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04DDA1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86F6C0F" w14:textId="0FB7501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265</w:t>
            </w:r>
          </w:p>
        </w:tc>
        <w:tc>
          <w:tcPr>
            <w:tcW w:w="1560" w:type="dxa"/>
            <w:shd w:val="clear" w:color="auto" w:fill="auto"/>
            <w:vAlign w:val="center"/>
          </w:tcPr>
          <w:p w14:paraId="05914C0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321D5998" w14:textId="5799AEE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соответствии с внесенными изменениями откорректировать информацию в Книге 3. Приложение 9 «Разбивка существующей и перспективной тепловой нагрузки (общей и по видам теплопотребления) отдельно по зоне действия каждого теплоисточника с адресной привязкой существующих и перспективных объектов теплопотребления»</w:t>
            </w:r>
          </w:p>
        </w:tc>
        <w:tc>
          <w:tcPr>
            <w:tcW w:w="2614" w:type="dxa"/>
            <w:shd w:val="clear" w:color="auto" w:fill="auto"/>
            <w:vAlign w:val="center"/>
          </w:tcPr>
          <w:p w14:paraId="2B02DB8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7ACDCE7" w14:textId="0E293CA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DA3645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6950E0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2A9457D" w14:textId="218601D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266</w:t>
            </w:r>
          </w:p>
        </w:tc>
        <w:tc>
          <w:tcPr>
            <w:tcW w:w="1560" w:type="dxa"/>
            <w:shd w:val="clear" w:color="auto" w:fill="auto"/>
            <w:vAlign w:val="center"/>
          </w:tcPr>
          <w:p w14:paraId="42DBA4C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1C38B3C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По вопросу определения земельного участка под строительство перспективной котельной в поселке Юность (территория МО-94) сообщаю, что письмом от 18.04.2024 № 02-02-2758/4 в адрес СГМУП «ГТС» направлена схема расположения земельного участка в целях строительства объекта - «Котельная тепловой мощностью 32 МВт» в поселке Мостоотряд-94 для рассмотрения и согласования.</w:t>
            </w:r>
          </w:p>
          <w:p w14:paraId="7F4C3981" w14:textId="4654837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На сегодняшний день поступил ответ от СГМУП «ГТС», который не содержит обоснованных доводов о невозможности строительства объекта: «Котельная тепловой мощности 32 МВт» в поселке Юность (территория МО-94)</w:t>
            </w:r>
          </w:p>
        </w:tc>
        <w:tc>
          <w:tcPr>
            <w:tcW w:w="2614" w:type="dxa"/>
            <w:shd w:val="clear" w:color="auto" w:fill="auto"/>
            <w:vAlign w:val="center"/>
          </w:tcPr>
          <w:p w14:paraId="2A470F5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32336E0" w14:textId="42B4284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8FCD56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0FE019D" w14:textId="77777777" w:rsidTr="0001395E">
        <w:trPr>
          <w:trHeight w:val="283"/>
          <w:jc w:val="center"/>
        </w:trPr>
        <w:tc>
          <w:tcPr>
            <w:tcW w:w="15696" w:type="dxa"/>
            <w:gridSpan w:val="6"/>
            <w:shd w:val="clear" w:color="auto" w:fill="auto"/>
            <w:vAlign w:val="center"/>
          </w:tcPr>
          <w:p w14:paraId="4BC2F356" w14:textId="286C65E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 xml:space="preserve">ООО «Газпром </w:t>
            </w:r>
            <w:proofErr w:type="spellStart"/>
            <w:r w:rsidRPr="00187FDA">
              <w:rPr>
                <w:rFonts w:ascii="Times New Roman" w:eastAsia="Times New Roman" w:hAnsi="Times New Roman"/>
                <w:b/>
                <w:color w:val="000000"/>
                <w:spacing w:val="0"/>
                <w:sz w:val="18"/>
                <w:szCs w:val="18"/>
                <w:lang w:eastAsia="ru-RU"/>
              </w:rPr>
              <w:t>энерго</w:t>
            </w:r>
            <w:proofErr w:type="spellEnd"/>
            <w:r w:rsidRPr="00187FDA">
              <w:rPr>
                <w:rFonts w:ascii="Times New Roman" w:eastAsia="Times New Roman" w:hAnsi="Times New Roman"/>
                <w:b/>
                <w:color w:val="000000"/>
                <w:spacing w:val="0"/>
                <w:sz w:val="18"/>
                <w:szCs w:val="18"/>
                <w:lang w:eastAsia="ru-RU"/>
              </w:rPr>
              <w:t>»</w:t>
            </w:r>
          </w:p>
        </w:tc>
      </w:tr>
      <w:tr w:rsidR="006E3E30" w:rsidRPr="00187FDA" w14:paraId="08D8016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DDDAE95" w14:textId="36E5E69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267</w:t>
            </w:r>
          </w:p>
        </w:tc>
        <w:tc>
          <w:tcPr>
            <w:tcW w:w="1560" w:type="dxa"/>
            <w:shd w:val="clear" w:color="auto" w:fill="auto"/>
            <w:vAlign w:val="center"/>
          </w:tcPr>
          <w:p w14:paraId="6C7F6BFC" w14:textId="75ED017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(Разделы 1-6).</w:t>
            </w:r>
          </w:p>
        </w:tc>
        <w:tc>
          <w:tcPr>
            <w:tcW w:w="6520" w:type="dxa"/>
            <w:shd w:val="clear" w:color="auto" w:fill="auto"/>
            <w:vAlign w:val="center"/>
          </w:tcPr>
          <w:p w14:paraId="6F5E8513" w14:textId="73C5266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из таблицы 3 .1 «Перечень объектов, планируемых к подключению к системам теплоснабжения на территории муниципального образования городской округ Сургут, в период, рассматриваемый в актуализации схемы теплоснабжения» необходимо исключить объект: ИП </w:t>
            </w:r>
            <w:proofErr w:type="spellStart"/>
            <w:r w:rsidRPr="00187FDA">
              <w:rPr>
                <w:rFonts w:ascii="Times New Roman" w:eastAsia="Times New Roman" w:hAnsi="Times New Roman"/>
                <w:color w:val="000000"/>
                <w:spacing w:val="0"/>
                <w:sz w:val="18"/>
                <w:szCs w:val="18"/>
                <w:lang w:eastAsia="ru-RU"/>
              </w:rPr>
              <w:t>Лукьянчук</w:t>
            </w:r>
            <w:proofErr w:type="spellEnd"/>
            <w:r w:rsidRPr="00187FDA">
              <w:rPr>
                <w:rFonts w:ascii="Times New Roman" w:eastAsia="Times New Roman" w:hAnsi="Times New Roman"/>
                <w:color w:val="000000"/>
                <w:spacing w:val="0"/>
                <w:sz w:val="18"/>
                <w:szCs w:val="18"/>
                <w:lang w:eastAsia="ru-RU"/>
              </w:rPr>
              <w:t xml:space="preserve"> А.В. «Перерабатывающий цех» (стр. 56, п. 598), в связи с тем, что данный потребитель тепловой энергии подключен к системе теплоснабжения </w:t>
            </w:r>
            <w:proofErr w:type="spellStart"/>
            <w:r w:rsidRPr="00187FDA">
              <w:rPr>
                <w:rFonts w:ascii="Times New Roman" w:eastAsia="Times New Roman" w:hAnsi="Times New Roman"/>
                <w:color w:val="000000"/>
                <w:spacing w:val="0"/>
                <w:sz w:val="18"/>
                <w:szCs w:val="18"/>
                <w:lang w:eastAsia="ru-RU"/>
              </w:rPr>
              <w:t>Сургутского</w:t>
            </w:r>
            <w:proofErr w:type="spellEnd"/>
            <w:r w:rsidRPr="00187FDA">
              <w:rPr>
                <w:rFonts w:ascii="Times New Roman" w:eastAsia="Times New Roman" w:hAnsi="Times New Roman"/>
                <w:color w:val="000000"/>
                <w:spacing w:val="0"/>
                <w:sz w:val="18"/>
                <w:szCs w:val="18"/>
                <w:lang w:eastAsia="ru-RU"/>
              </w:rPr>
              <w:t xml:space="preserve"> филиала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в 2023 году, что отражено в таблице 1.1 «Перечень объектов, подключенных к централизованной системе теплоснабжения, за период, предшествующий актуализации схемы теплоснабжения» (стр. 8, п. 20).</w:t>
            </w:r>
          </w:p>
        </w:tc>
        <w:tc>
          <w:tcPr>
            <w:tcW w:w="2614" w:type="dxa"/>
            <w:shd w:val="clear" w:color="auto" w:fill="auto"/>
            <w:vAlign w:val="center"/>
          </w:tcPr>
          <w:p w14:paraId="182424B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DA128DE" w14:textId="6D5E9D3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AA9A2D0" w14:textId="61C1837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w:t>
            </w:r>
          </w:p>
        </w:tc>
      </w:tr>
      <w:tr w:rsidR="006E3E30" w:rsidRPr="00187FDA" w14:paraId="5FD003D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B908F91" w14:textId="12F8F4E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268</w:t>
            </w:r>
          </w:p>
        </w:tc>
        <w:tc>
          <w:tcPr>
            <w:tcW w:w="1560" w:type="dxa"/>
            <w:shd w:val="clear" w:color="auto" w:fill="auto"/>
            <w:vAlign w:val="center"/>
          </w:tcPr>
          <w:p w14:paraId="73E09BF8" w14:textId="756A6B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(Разделы 1-6).</w:t>
            </w:r>
          </w:p>
        </w:tc>
        <w:tc>
          <w:tcPr>
            <w:tcW w:w="6520" w:type="dxa"/>
            <w:shd w:val="clear" w:color="auto" w:fill="auto"/>
            <w:vAlign w:val="center"/>
          </w:tcPr>
          <w:p w14:paraId="0ACC6153" w14:textId="227C89A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1.1.1. Таблицу 3 .2 - «Баланс тепловой мощности котельных в зоне действия ЕТО, Гкал/час, (таблица П34.2 МУ)» (стр. 117) по пунктам 1-6, в части ООО «Газпром </w:t>
            </w:r>
            <w:proofErr w:type="spellStart"/>
            <w:r w:rsidRPr="00187FDA">
              <w:rPr>
                <w:rFonts w:ascii="Times New Roman" w:eastAsia="Times New Roman" w:hAnsi="Times New Roman"/>
                <w:color w:val="000000"/>
                <w:spacing w:val="0"/>
                <w:sz w:val="18"/>
                <w:szCs w:val="18"/>
                <w:lang w:eastAsia="ru-RU"/>
              </w:rPr>
              <w:t>энерrо</w:t>
            </w:r>
            <w:proofErr w:type="spellEnd"/>
            <w:r w:rsidRPr="00187FDA">
              <w:rPr>
                <w:rFonts w:ascii="Times New Roman" w:eastAsia="Times New Roman" w:hAnsi="Times New Roman"/>
                <w:color w:val="000000"/>
                <w:spacing w:val="0"/>
                <w:sz w:val="18"/>
                <w:szCs w:val="18"/>
                <w:lang w:eastAsia="ru-RU"/>
              </w:rPr>
              <w:t>», принять в следующей редакции. Значение показателей Таблицы 6.6 – «Балансы с отражением перспективной установленной мощности источников тепловой энергии (стр. 378) принять с учетом данных замечаний</w:t>
            </w:r>
          </w:p>
        </w:tc>
        <w:tc>
          <w:tcPr>
            <w:tcW w:w="2614" w:type="dxa"/>
            <w:shd w:val="clear" w:color="auto" w:fill="auto"/>
            <w:vAlign w:val="center"/>
          </w:tcPr>
          <w:p w14:paraId="5DBE53B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99F6867" w14:textId="28B26CEC" w:rsidR="006E3E30" w:rsidRPr="00187FDA" w:rsidRDefault="006C38E6"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375231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81B398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5EA27A1" w14:textId="2C0B0EE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269</w:t>
            </w:r>
          </w:p>
        </w:tc>
        <w:tc>
          <w:tcPr>
            <w:tcW w:w="1560" w:type="dxa"/>
            <w:shd w:val="clear" w:color="auto" w:fill="auto"/>
            <w:vAlign w:val="center"/>
          </w:tcPr>
          <w:p w14:paraId="62FF470B" w14:textId="6D6B0FE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(Разделы 1-6).</w:t>
            </w:r>
          </w:p>
        </w:tc>
        <w:tc>
          <w:tcPr>
            <w:tcW w:w="6520" w:type="dxa"/>
            <w:shd w:val="clear" w:color="auto" w:fill="auto"/>
            <w:vAlign w:val="center"/>
          </w:tcPr>
          <w:p w14:paraId="6F8DC85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1.1.2. Таблицу 4.3 - Перспективные балансы производительности ВПУ и подпитки тепловых сетей в зонах деятельности ЕТО и новые источники тепловой энергии (стр. 141-142),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p w14:paraId="76555EFD" w14:textId="68925ED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Оборудование принято в эксплуатацию с 0l.0l.2020r.</w:t>
            </w:r>
          </w:p>
        </w:tc>
        <w:tc>
          <w:tcPr>
            <w:tcW w:w="2614" w:type="dxa"/>
            <w:shd w:val="clear" w:color="auto" w:fill="auto"/>
            <w:vAlign w:val="center"/>
          </w:tcPr>
          <w:p w14:paraId="442A02A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AB39190" w14:textId="4E3409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5E4083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A3D654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77C033B" w14:textId="23F3F98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270</w:t>
            </w:r>
          </w:p>
        </w:tc>
        <w:tc>
          <w:tcPr>
            <w:tcW w:w="1560" w:type="dxa"/>
            <w:shd w:val="clear" w:color="auto" w:fill="auto"/>
            <w:vAlign w:val="center"/>
          </w:tcPr>
          <w:p w14:paraId="4B94D7EF" w14:textId="7BBB678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(Разделы 1-6).</w:t>
            </w:r>
          </w:p>
        </w:tc>
        <w:tc>
          <w:tcPr>
            <w:tcW w:w="6520" w:type="dxa"/>
            <w:shd w:val="clear" w:color="auto" w:fill="auto"/>
            <w:vAlign w:val="center"/>
          </w:tcPr>
          <w:p w14:paraId="0E1685F5" w14:textId="54BF973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1.1.3. Таблицу 4.4 - Перспективный расход воды на компенсацию потерь и затрат теплоносителя при передаче тепловой энергии в зоне действия котельных в зоне </w:t>
            </w:r>
            <w:r w:rsidRPr="00187FDA">
              <w:rPr>
                <w:rFonts w:ascii="Times New Roman" w:eastAsia="Times New Roman" w:hAnsi="Times New Roman"/>
                <w:color w:val="000000"/>
                <w:spacing w:val="0"/>
                <w:sz w:val="18"/>
                <w:szCs w:val="18"/>
                <w:lang w:eastAsia="ru-RU"/>
              </w:rPr>
              <w:lastRenderedPageBreak/>
              <w:t xml:space="preserve">деятельности ЕТО, тыс. м3 (П35.2 МУ) (стр. 158),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p w14:paraId="282CBC13" w14:textId="111DB92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Оборудование принято в эксплуатацию с 0l.0l.2020r.</w:t>
            </w:r>
          </w:p>
        </w:tc>
        <w:tc>
          <w:tcPr>
            <w:tcW w:w="2614" w:type="dxa"/>
            <w:shd w:val="clear" w:color="auto" w:fill="auto"/>
            <w:vAlign w:val="center"/>
          </w:tcPr>
          <w:p w14:paraId="5737ECF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78B4F59" w14:textId="07E6285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66FCDF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76CDE5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CFE14C8" w14:textId="7442B6D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271</w:t>
            </w:r>
          </w:p>
        </w:tc>
        <w:tc>
          <w:tcPr>
            <w:tcW w:w="1560" w:type="dxa"/>
            <w:shd w:val="clear" w:color="auto" w:fill="auto"/>
            <w:vAlign w:val="center"/>
          </w:tcPr>
          <w:p w14:paraId="5A700EB4" w14:textId="77F5F0E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(Разделы 1-6).</w:t>
            </w:r>
          </w:p>
        </w:tc>
        <w:tc>
          <w:tcPr>
            <w:tcW w:w="6520" w:type="dxa"/>
            <w:shd w:val="clear" w:color="auto" w:fill="auto"/>
            <w:vAlign w:val="center"/>
          </w:tcPr>
          <w:p w14:paraId="17F0E543" w14:textId="160B3AB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1.1.4. Таблицу 2. 7 - Балансы тепловой мощности источников теплоснабжения, Вариант 1 (стр. 203),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0F97F4F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39D4EFE" w14:textId="114F60C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4EC470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E81340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6995A95" w14:textId="31E3511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272</w:t>
            </w:r>
          </w:p>
        </w:tc>
        <w:tc>
          <w:tcPr>
            <w:tcW w:w="1560" w:type="dxa"/>
            <w:shd w:val="clear" w:color="auto" w:fill="auto"/>
            <w:vAlign w:val="center"/>
          </w:tcPr>
          <w:p w14:paraId="7434F6D1" w14:textId="22A43FF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1 (Разделы 1-6).</w:t>
            </w:r>
          </w:p>
        </w:tc>
        <w:tc>
          <w:tcPr>
            <w:tcW w:w="6520" w:type="dxa"/>
            <w:shd w:val="clear" w:color="auto" w:fill="auto"/>
            <w:vAlign w:val="center"/>
          </w:tcPr>
          <w:p w14:paraId="2EEDB753" w14:textId="73E53B9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1.1.4. Таблицу 6.5 - Мероприятия по строительству и реконструкции котельных в соответствии с принятым сценарием развития ( стр.311) по пунктам 1-6,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709EA75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185C929" w14:textId="0B65A5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482F1C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75E3AA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974DFEC" w14:textId="607D113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273</w:t>
            </w:r>
          </w:p>
        </w:tc>
        <w:tc>
          <w:tcPr>
            <w:tcW w:w="1560" w:type="dxa"/>
            <w:shd w:val="clear" w:color="auto" w:fill="auto"/>
            <w:vAlign w:val="center"/>
          </w:tcPr>
          <w:p w14:paraId="03BF3495" w14:textId="074163F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 (Разделы 7-17)</w:t>
            </w:r>
          </w:p>
        </w:tc>
        <w:tc>
          <w:tcPr>
            <w:tcW w:w="6520" w:type="dxa"/>
            <w:shd w:val="clear" w:color="auto" w:fill="auto"/>
            <w:vAlign w:val="center"/>
          </w:tcPr>
          <w:p w14:paraId="472ED0B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1.2.1. Таблицу 9.3 -Таблица П45.6. Прогнозные значения расходов условного топлива на</w:t>
            </w:r>
          </w:p>
          <w:p w14:paraId="6A098ED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выработку тепловой энергии источниками тепловой энергии (котельными) в зоне деятельности ЕТО №4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тонн условного топлива (стр.37) принять в</w:t>
            </w:r>
          </w:p>
          <w:p w14:paraId="5950F56B" w14:textId="0BB994D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следующей редакции:</w:t>
            </w:r>
          </w:p>
        </w:tc>
        <w:tc>
          <w:tcPr>
            <w:tcW w:w="2614" w:type="dxa"/>
            <w:shd w:val="clear" w:color="auto" w:fill="auto"/>
            <w:vAlign w:val="center"/>
          </w:tcPr>
          <w:p w14:paraId="11E3FA0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1FC283F" w14:textId="211AB8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1A0F83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D87CB9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4FD0432" w14:textId="02AA698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274</w:t>
            </w:r>
          </w:p>
        </w:tc>
        <w:tc>
          <w:tcPr>
            <w:tcW w:w="1560" w:type="dxa"/>
            <w:shd w:val="clear" w:color="auto" w:fill="auto"/>
            <w:vAlign w:val="center"/>
          </w:tcPr>
          <w:p w14:paraId="79969860" w14:textId="21E86D2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Том 2 (Разделы 7-17)</w:t>
            </w:r>
          </w:p>
        </w:tc>
        <w:tc>
          <w:tcPr>
            <w:tcW w:w="6520" w:type="dxa"/>
            <w:shd w:val="clear" w:color="auto" w:fill="auto"/>
            <w:vAlign w:val="center"/>
          </w:tcPr>
          <w:p w14:paraId="21608D25" w14:textId="2879F81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L .2.2. Таблицу 11.3 - Сравнительный анализ критериев определения ЕТО в системах теплоснабжения на территории городского округа (таблица П49.3 МУ) (стр. 78),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1013781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5F203C9" w14:textId="7497FE0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088072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0318C5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8E0DEAB" w14:textId="33F162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275</w:t>
            </w:r>
          </w:p>
        </w:tc>
        <w:tc>
          <w:tcPr>
            <w:tcW w:w="1560" w:type="dxa"/>
            <w:shd w:val="clear" w:color="auto" w:fill="auto"/>
            <w:vAlign w:val="center"/>
          </w:tcPr>
          <w:p w14:paraId="35CAF687" w14:textId="1BC5ED7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4D314933" w14:textId="551848B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Книга 2. Существующее положение в сфере производства, передачи и </w:t>
            </w:r>
            <w:proofErr w:type="spellStart"/>
            <w:r w:rsidRPr="00187FDA">
              <w:rPr>
                <w:rFonts w:ascii="Times New Roman" w:eastAsia="Times New Roman" w:hAnsi="Times New Roman"/>
                <w:color w:val="000000"/>
                <w:spacing w:val="0"/>
                <w:sz w:val="18"/>
                <w:szCs w:val="18"/>
                <w:lang w:eastAsia="ru-RU"/>
              </w:rPr>
              <w:t>потреблеиия</w:t>
            </w:r>
            <w:proofErr w:type="spellEnd"/>
            <w:r w:rsidRPr="00187FDA">
              <w:rPr>
                <w:rFonts w:ascii="Times New Roman" w:eastAsia="Times New Roman" w:hAnsi="Times New Roman"/>
                <w:color w:val="000000"/>
                <w:spacing w:val="0"/>
                <w:sz w:val="18"/>
                <w:szCs w:val="18"/>
                <w:lang w:eastAsia="ru-RU"/>
              </w:rPr>
              <w:t xml:space="preserve"> тепловой энергии для целей </w:t>
            </w:r>
            <w:proofErr w:type="spellStart"/>
            <w:proofErr w:type="gramStart"/>
            <w:r w:rsidRPr="00187FDA">
              <w:rPr>
                <w:rFonts w:ascii="Times New Roman" w:eastAsia="Times New Roman" w:hAnsi="Times New Roman"/>
                <w:color w:val="000000"/>
                <w:spacing w:val="0"/>
                <w:sz w:val="18"/>
                <w:szCs w:val="18"/>
                <w:lang w:eastAsia="ru-RU"/>
              </w:rPr>
              <w:t>теплоснаб:нсет</w:t>
            </w:r>
            <w:proofErr w:type="gramEnd"/>
            <w:r w:rsidRPr="00187FDA">
              <w:rPr>
                <w:rFonts w:ascii="Times New Roman" w:eastAsia="Times New Roman" w:hAnsi="Times New Roman"/>
                <w:color w:val="000000"/>
                <w:spacing w:val="0"/>
                <w:sz w:val="18"/>
                <w:szCs w:val="18"/>
                <w:lang w:eastAsia="ru-RU"/>
              </w:rPr>
              <w:t>tя</w:t>
            </w:r>
            <w:proofErr w:type="spellEnd"/>
            <w:r w:rsidRPr="00187FDA">
              <w:rPr>
                <w:rFonts w:ascii="Times New Roman" w:eastAsia="Times New Roman" w:hAnsi="Times New Roman"/>
                <w:color w:val="000000"/>
                <w:spacing w:val="0"/>
                <w:sz w:val="18"/>
                <w:szCs w:val="18"/>
                <w:lang w:eastAsia="ru-RU"/>
              </w:rPr>
              <w:t>. Том 1 (Разделы 1-5).</w:t>
            </w:r>
          </w:p>
          <w:p w14:paraId="4660598E" w14:textId="76D2185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2.1.1. Таблицу 2.36 - Таблица ПlО.8. Динамика изменения эксплуатационных показателей котельных в 2023 году актуализации схемы теплоснабжения ( стр. 96-97),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7958857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405CB46" w14:textId="4E4883D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D54258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BE49D0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7E25BE6" w14:textId="296CFAD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276</w:t>
            </w:r>
          </w:p>
        </w:tc>
        <w:tc>
          <w:tcPr>
            <w:tcW w:w="1560" w:type="dxa"/>
            <w:shd w:val="clear" w:color="auto" w:fill="auto"/>
            <w:vAlign w:val="center"/>
          </w:tcPr>
          <w:p w14:paraId="31EC3C0E" w14:textId="50F9B97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4EC8B316" w14:textId="622CE33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2.1.2. Таблицу 3.4 - Общая характеристика магистральных тепловых сетей ТСО в зоне деятельности ЕТО (стр. 110),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&gt;&gt;, принять в следующей редакции:</w:t>
            </w:r>
          </w:p>
        </w:tc>
        <w:tc>
          <w:tcPr>
            <w:tcW w:w="2614" w:type="dxa"/>
            <w:shd w:val="clear" w:color="auto" w:fill="auto"/>
            <w:vAlign w:val="center"/>
          </w:tcPr>
          <w:p w14:paraId="048B303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AC5133B" w14:textId="516D75D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57F9E3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0F6338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DCC870E" w14:textId="3251665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277</w:t>
            </w:r>
          </w:p>
        </w:tc>
        <w:tc>
          <w:tcPr>
            <w:tcW w:w="1560" w:type="dxa"/>
            <w:shd w:val="clear" w:color="auto" w:fill="auto"/>
            <w:vAlign w:val="center"/>
          </w:tcPr>
          <w:p w14:paraId="3A6605DE" w14:textId="5BD3B7D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76FBF10F" w14:textId="37DF4C6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2.1.3. Таблицу 3.5 - Общая характеристика распределительных тепловых сетей ТСО в зоне деятельности ЕТО (стр. 113),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3A5BBD5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C7C8ECB" w14:textId="0D778D9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17F052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E6D832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02404B6" w14:textId="1FF5DD6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278</w:t>
            </w:r>
          </w:p>
        </w:tc>
        <w:tc>
          <w:tcPr>
            <w:tcW w:w="1560" w:type="dxa"/>
            <w:shd w:val="clear" w:color="auto" w:fill="auto"/>
            <w:vAlign w:val="center"/>
          </w:tcPr>
          <w:p w14:paraId="00D5755A" w14:textId="5A2D32D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18039D83" w14:textId="2E72756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2.1.4. Таблицу 3.7 -Способы прокладки магистральных тепловых сетей ТСО в зоне деятельности ЕТО ( стр. 117), в части ООО «Газпром </w:t>
            </w:r>
            <w:proofErr w:type="spellStart"/>
            <w:r w:rsidRPr="00187FDA">
              <w:rPr>
                <w:rFonts w:ascii="Times New Roman" w:eastAsia="Times New Roman" w:hAnsi="Times New Roman"/>
                <w:color w:val="000000"/>
                <w:spacing w:val="0"/>
                <w:sz w:val="18"/>
                <w:szCs w:val="18"/>
                <w:lang w:eastAsia="ru-RU"/>
              </w:rPr>
              <w:t>энерrо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5DBE7BF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FA692BB" w14:textId="797C213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457FC0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E6EC37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F3C3D6C" w14:textId="4D6E7E1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279</w:t>
            </w:r>
          </w:p>
        </w:tc>
        <w:tc>
          <w:tcPr>
            <w:tcW w:w="1560" w:type="dxa"/>
            <w:shd w:val="clear" w:color="auto" w:fill="auto"/>
            <w:vAlign w:val="center"/>
          </w:tcPr>
          <w:p w14:paraId="150CFEE6" w14:textId="4B5E94A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2E9B8CE8" w14:textId="65E6E8A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2.1.5. Таблицу 3.8 -Способы прокладки распределительных тепловых сетей ТСО в зоне деятельности ЕТО (стр. 118),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2079617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B9D137B" w14:textId="483DB7C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4013C3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7CC6B8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A4EB29C" w14:textId="5C31A7B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280</w:t>
            </w:r>
          </w:p>
        </w:tc>
        <w:tc>
          <w:tcPr>
            <w:tcW w:w="1560" w:type="dxa"/>
            <w:shd w:val="clear" w:color="auto" w:fill="auto"/>
            <w:vAlign w:val="center"/>
          </w:tcPr>
          <w:p w14:paraId="7826CB7B" w14:textId="0DB3605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03593276" w14:textId="78720D1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2.1.6. Таблицу 3.10 -Распределение протяженности и материальной характеристики тепловых сетей по годам прокладки ТСО в зоне деятельности ЕТО ( стр. 121 ),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0FF1874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FDE666F" w14:textId="01A4C6A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20C956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184342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C9C5E1F" w14:textId="094B4AE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281</w:t>
            </w:r>
          </w:p>
        </w:tc>
        <w:tc>
          <w:tcPr>
            <w:tcW w:w="1560" w:type="dxa"/>
            <w:shd w:val="clear" w:color="auto" w:fill="auto"/>
            <w:vAlign w:val="center"/>
          </w:tcPr>
          <w:p w14:paraId="45D3B2AA" w14:textId="5CB4E57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6579F0B5" w14:textId="41EA312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gramStart"/>
            <w:r w:rsidRPr="00187FDA">
              <w:rPr>
                <w:rFonts w:ascii="Times New Roman" w:eastAsia="Times New Roman" w:hAnsi="Times New Roman"/>
                <w:color w:val="000000"/>
                <w:spacing w:val="0"/>
                <w:sz w:val="18"/>
                <w:szCs w:val="18"/>
                <w:lang w:eastAsia="ru-RU"/>
              </w:rPr>
              <w:t>1 .</w:t>
            </w:r>
            <w:proofErr w:type="gramEnd"/>
            <w:r w:rsidRPr="00187FDA">
              <w:rPr>
                <w:rFonts w:ascii="Times New Roman" w:eastAsia="Times New Roman" w:hAnsi="Times New Roman"/>
                <w:color w:val="000000"/>
                <w:spacing w:val="0"/>
                <w:sz w:val="18"/>
                <w:szCs w:val="18"/>
                <w:lang w:eastAsia="ru-RU"/>
              </w:rPr>
              <w:t xml:space="preserve"> 7. Таблицу 3. l 2 Общая характеристика муниципальных тепловых сетей и сетей ГВС в системе теплоснабжения г. Сургута, находящихся в эксплуатации ТСО (стр. 127-128), в части ООО «Газпром </w:t>
            </w:r>
            <w:proofErr w:type="spellStart"/>
            <w:r w:rsidRPr="00187FDA">
              <w:rPr>
                <w:rFonts w:ascii="Times New Roman" w:eastAsia="Times New Roman" w:hAnsi="Times New Roman"/>
                <w:color w:val="000000"/>
                <w:spacing w:val="0"/>
                <w:sz w:val="18"/>
                <w:szCs w:val="18"/>
                <w:lang w:eastAsia="ru-RU"/>
              </w:rPr>
              <w:t>энерrО</w:t>
            </w:r>
            <w:proofErr w:type="spellEnd"/>
            <w:r w:rsidRPr="00187FDA">
              <w:rPr>
                <w:rFonts w:ascii="Times New Roman" w:eastAsia="Times New Roman" w:hAnsi="Times New Roman"/>
                <w:color w:val="000000"/>
                <w:spacing w:val="0"/>
                <w:sz w:val="18"/>
                <w:szCs w:val="18"/>
                <w:lang w:eastAsia="ru-RU"/>
              </w:rPr>
              <w:t>)&gt;, принять в следующей редакции:</w:t>
            </w:r>
          </w:p>
        </w:tc>
        <w:tc>
          <w:tcPr>
            <w:tcW w:w="2614" w:type="dxa"/>
            <w:shd w:val="clear" w:color="auto" w:fill="auto"/>
            <w:vAlign w:val="center"/>
          </w:tcPr>
          <w:p w14:paraId="12143E8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DAE79CF" w14:textId="16F384B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983D4B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507001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7D123BD" w14:textId="12D3434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282</w:t>
            </w:r>
          </w:p>
        </w:tc>
        <w:tc>
          <w:tcPr>
            <w:tcW w:w="1560" w:type="dxa"/>
            <w:shd w:val="clear" w:color="auto" w:fill="auto"/>
            <w:vAlign w:val="center"/>
          </w:tcPr>
          <w:p w14:paraId="2D5501C6" w14:textId="4807D89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3131C300" w14:textId="60DF7E5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2.1.1. Таблицу 3.35 - Фактические технологические потери при передаче тепловой энергии в тепловых сетях за 2019-2023 гг. ( стр. 199),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5D12A81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FC6A8E9" w14:textId="47475A58" w:rsidR="006E3E30" w:rsidRPr="00187FDA" w:rsidRDefault="00834497"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34ABB7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BB50F1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BA739CA" w14:textId="1F6EF3D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283</w:t>
            </w:r>
          </w:p>
        </w:tc>
        <w:tc>
          <w:tcPr>
            <w:tcW w:w="1560" w:type="dxa"/>
            <w:shd w:val="clear" w:color="auto" w:fill="auto"/>
            <w:vAlign w:val="center"/>
          </w:tcPr>
          <w:p w14:paraId="5960E441" w14:textId="2C87891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38C017B4" w14:textId="1FAB198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2.2.1. Таблица 6.2 - Тепловой баланс системы теплоснабжения на базе котельных в зоне</w:t>
            </w:r>
          </w:p>
          <w:p w14:paraId="752184C6" w14:textId="0D62CE1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деятельности ЕТО за последние 5 лет, Гкал/ч (таблица П15.3 МУ) (стр.36) принят в следующей редакции</w:t>
            </w:r>
          </w:p>
        </w:tc>
        <w:tc>
          <w:tcPr>
            <w:tcW w:w="2614" w:type="dxa"/>
            <w:shd w:val="clear" w:color="auto" w:fill="auto"/>
            <w:vAlign w:val="center"/>
          </w:tcPr>
          <w:p w14:paraId="21EFA71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1EA5E00" w14:textId="4092440E" w:rsidR="006E3E30" w:rsidRPr="00187FDA" w:rsidRDefault="00834497"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724D96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239F1F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C120CC6" w14:textId="07F7658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284</w:t>
            </w:r>
          </w:p>
        </w:tc>
        <w:tc>
          <w:tcPr>
            <w:tcW w:w="1560" w:type="dxa"/>
            <w:shd w:val="clear" w:color="auto" w:fill="auto"/>
            <w:vAlign w:val="center"/>
          </w:tcPr>
          <w:p w14:paraId="0B80F328" w14:textId="79FD927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2DF79F94" w14:textId="01FF49F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2.2.2. Таблица 7.1 - Годовой расход теплоносителя источников тепловой энергии в зоне деятельности ЕТО </w:t>
            </w:r>
            <w:proofErr w:type="gramStart"/>
            <w:r w:rsidRPr="00187FDA">
              <w:rPr>
                <w:rFonts w:ascii="Times New Roman" w:eastAsia="Times New Roman" w:hAnsi="Times New Roman"/>
                <w:color w:val="000000"/>
                <w:spacing w:val="0"/>
                <w:sz w:val="18"/>
                <w:szCs w:val="18"/>
                <w:lang w:eastAsia="ru-RU"/>
              </w:rPr>
              <w:t>( стр.</w:t>
            </w:r>
            <w:proofErr w:type="gramEnd"/>
            <w:r w:rsidRPr="00187FDA">
              <w:rPr>
                <w:rFonts w:ascii="Times New Roman" w:eastAsia="Times New Roman" w:hAnsi="Times New Roman"/>
                <w:color w:val="000000"/>
                <w:spacing w:val="0"/>
                <w:sz w:val="18"/>
                <w:szCs w:val="18"/>
                <w:lang w:eastAsia="ru-RU"/>
              </w:rPr>
              <w:t xml:space="preserve"> 50).</w:t>
            </w:r>
          </w:p>
          <w:p w14:paraId="6CFCF64F" w14:textId="0FB1C5F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Значения показателей табл. 7.1 за 2019-2023г.r.,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xml:space="preserve">», принять в соответствии </w:t>
            </w:r>
            <w:proofErr w:type="spellStart"/>
            <w:r w:rsidRPr="00187FDA">
              <w:rPr>
                <w:rFonts w:ascii="Times New Roman" w:eastAsia="Times New Roman" w:hAnsi="Times New Roman"/>
                <w:color w:val="000000"/>
                <w:spacing w:val="0"/>
                <w:sz w:val="18"/>
                <w:szCs w:val="18"/>
                <w:lang w:eastAsia="ru-RU"/>
              </w:rPr>
              <w:t>сп</w:t>
            </w:r>
            <w:proofErr w:type="spellEnd"/>
            <w:r w:rsidRPr="00187FDA">
              <w:rPr>
                <w:rFonts w:ascii="Times New Roman" w:eastAsia="Times New Roman" w:hAnsi="Times New Roman"/>
                <w:color w:val="000000"/>
                <w:spacing w:val="0"/>
                <w:sz w:val="18"/>
                <w:szCs w:val="18"/>
                <w:lang w:eastAsia="ru-RU"/>
              </w:rPr>
              <w:t>. 1. 1 .3. данных замечаний.</w:t>
            </w:r>
          </w:p>
        </w:tc>
        <w:tc>
          <w:tcPr>
            <w:tcW w:w="2614" w:type="dxa"/>
            <w:shd w:val="clear" w:color="auto" w:fill="auto"/>
            <w:vAlign w:val="center"/>
          </w:tcPr>
          <w:p w14:paraId="3F82180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CE1A587" w14:textId="422242E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798211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03117B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459662B" w14:textId="2133BE3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285</w:t>
            </w:r>
          </w:p>
        </w:tc>
        <w:tc>
          <w:tcPr>
            <w:tcW w:w="1560" w:type="dxa"/>
            <w:shd w:val="clear" w:color="auto" w:fill="auto"/>
            <w:vAlign w:val="center"/>
          </w:tcPr>
          <w:p w14:paraId="34B1611B" w14:textId="433C417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tc>
        <w:tc>
          <w:tcPr>
            <w:tcW w:w="6520" w:type="dxa"/>
            <w:shd w:val="clear" w:color="auto" w:fill="auto"/>
            <w:vAlign w:val="center"/>
          </w:tcPr>
          <w:p w14:paraId="46C479AE" w14:textId="39C4DD6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2.2.3. Таблица 7.3 - Баланс производительности водоподготовительных установок в системах теплоснабжения источников тепловой энергии в зоне деятельности ЕТО (стр. 77- 78).</w:t>
            </w:r>
          </w:p>
          <w:p w14:paraId="13E7085A" w14:textId="23EC1E1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Значения показателей табл. 7 .3 за 2019-2023г.г., в части ООО «Газпром </w:t>
            </w:r>
            <w:proofErr w:type="spellStart"/>
            <w:r w:rsidRPr="00187FDA">
              <w:rPr>
                <w:rFonts w:ascii="Times New Roman" w:eastAsia="Times New Roman" w:hAnsi="Times New Roman"/>
                <w:color w:val="000000"/>
                <w:spacing w:val="0"/>
                <w:sz w:val="18"/>
                <w:szCs w:val="18"/>
                <w:lang w:eastAsia="ru-RU"/>
              </w:rPr>
              <w:t>энерrо</w:t>
            </w:r>
            <w:proofErr w:type="spellEnd"/>
            <w:r w:rsidRPr="00187FDA">
              <w:rPr>
                <w:rFonts w:ascii="Times New Roman" w:eastAsia="Times New Roman" w:hAnsi="Times New Roman"/>
                <w:color w:val="000000"/>
                <w:spacing w:val="0"/>
                <w:sz w:val="18"/>
                <w:szCs w:val="18"/>
                <w:lang w:eastAsia="ru-RU"/>
              </w:rPr>
              <w:t>», принять в соответствии с п. 1.1.2. данных замечаний.</w:t>
            </w:r>
          </w:p>
        </w:tc>
        <w:tc>
          <w:tcPr>
            <w:tcW w:w="2614" w:type="dxa"/>
            <w:shd w:val="clear" w:color="auto" w:fill="auto"/>
            <w:vAlign w:val="center"/>
          </w:tcPr>
          <w:p w14:paraId="2138195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0321F97" w14:textId="0CF9743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DF2A1A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BDCF5F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66742E8" w14:textId="70FBED1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286</w:t>
            </w:r>
          </w:p>
        </w:tc>
        <w:tc>
          <w:tcPr>
            <w:tcW w:w="1560" w:type="dxa"/>
            <w:shd w:val="clear" w:color="auto" w:fill="auto"/>
            <w:vAlign w:val="center"/>
          </w:tcPr>
          <w:p w14:paraId="727EBB69" w14:textId="05BBC25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3</w:t>
            </w:r>
          </w:p>
        </w:tc>
        <w:tc>
          <w:tcPr>
            <w:tcW w:w="6520" w:type="dxa"/>
            <w:shd w:val="clear" w:color="auto" w:fill="auto"/>
            <w:vAlign w:val="center"/>
          </w:tcPr>
          <w:p w14:paraId="3966B827" w14:textId="506F528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3 .1. Таблица 2.1 - Расчетные тепловые нагрузки на коллекторах теплоисточников, полученные на основании анализа данных приборов учета тепловой энергии, отпущенной в тепловые сети, за базовый период актуализации (стр. 8).</w:t>
            </w:r>
          </w:p>
          <w:p w14:paraId="02E8A069" w14:textId="34B3745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Расчетная нагрузка на коллекторах в горячей воде, Гкал/ч для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в 2019г. равна О. Оборудование принято в эксплуатацию с 01.01.2020г.</w:t>
            </w:r>
          </w:p>
        </w:tc>
        <w:tc>
          <w:tcPr>
            <w:tcW w:w="2614" w:type="dxa"/>
            <w:shd w:val="clear" w:color="auto" w:fill="auto"/>
            <w:vAlign w:val="center"/>
          </w:tcPr>
          <w:p w14:paraId="315E99F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5454698" w14:textId="30B0A8B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DB1DFA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11539D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18538A6" w14:textId="4424596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287</w:t>
            </w:r>
          </w:p>
        </w:tc>
        <w:tc>
          <w:tcPr>
            <w:tcW w:w="1560" w:type="dxa"/>
            <w:shd w:val="clear" w:color="auto" w:fill="auto"/>
            <w:vAlign w:val="center"/>
          </w:tcPr>
          <w:p w14:paraId="6EDAE449" w14:textId="13D2999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5</w:t>
            </w:r>
          </w:p>
        </w:tc>
        <w:tc>
          <w:tcPr>
            <w:tcW w:w="6520" w:type="dxa"/>
            <w:shd w:val="clear" w:color="auto" w:fill="auto"/>
            <w:vAlign w:val="center"/>
          </w:tcPr>
          <w:p w14:paraId="6ED02CD4" w14:textId="59BDCAC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5.1. Таблица 2.2 - Баланс тепловой мощности котельных в системах теплоснабжения, Гкал/ч (таблица П34.2 МУ) (стр. 61).</w:t>
            </w:r>
          </w:p>
          <w:p w14:paraId="5E74B643" w14:textId="102A8A4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Принят в следующей редакции</w:t>
            </w:r>
          </w:p>
        </w:tc>
        <w:tc>
          <w:tcPr>
            <w:tcW w:w="2614" w:type="dxa"/>
            <w:shd w:val="clear" w:color="auto" w:fill="auto"/>
            <w:vAlign w:val="center"/>
          </w:tcPr>
          <w:p w14:paraId="3E81036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66B6E50" w14:textId="49366447" w:rsidR="006E3E30" w:rsidRPr="00187FDA" w:rsidRDefault="00834497"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273D73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9A6A9C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657EE07" w14:textId="1467134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288</w:t>
            </w:r>
          </w:p>
        </w:tc>
        <w:tc>
          <w:tcPr>
            <w:tcW w:w="1560" w:type="dxa"/>
            <w:shd w:val="clear" w:color="auto" w:fill="auto"/>
            <w:vAlign w:val="center"/>
          </w:tcPr>
          <w:p w14:paraId="165359FD" w14:textId="0385FB0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307B9042" w14:textId="6119F86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6.1 Таблица 2.7 - Балансы тепловой мощности источников теплоснабжения, Вариант 1 (стр. 50)</w:t>
            </w:r>
          </w:p>
          <w:p w14:paraId="16AFFCEB" w14:textId="0F59FF6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Значения показателей табл. 2.7,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привести в соответствие с п. 1.1.1. данных замечаний.</w:t>
            </w:r>
          </w:p>
        </w:tc>
        <w:tc>
          <w:tcPr>
            <w:tcW w:w="2614" w:type="dxa"/>
            <w:shd w:val="clear" w:color="auto" w:fill="auto"/>
            <w:vAlign w:val="center"/>
          </w:tcPr>
          <w:p w14:paraId="78866F7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86F113E" w14:textId="6362325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7F5541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989827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9A426D4" w14:textId="5805F4E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289</w:t>
            </w:r>
          </w:p>
        </w:tc>
        <w:tc>
          <w:tcPr>
            <w:tcW w:w="1560" w:type="dxa"/>
            <w:shd w:val="clear" w:color="auto" w:fill="auto"/>
            <w:vAlign w:val="center"/>
          </w:tcPr>
          <w:p w14:paraId="197249DE" w14:textId="59CDD2E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7</w:t>
            </w:r>
          </w:p>
        </w:tc>
        <w:tc>
          <w:tcPr>
            <w:tcW w:w="6520" w:type="dxa"/>
            <w:shd w:val="clear" w:color="auto" w:fill="auto"/>
            <w:vAlign w:val="center"/>
          </w:tcPr>
          <w:p w14:paraId="203665E5" w14:textId="3C5C8B9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7.1. Таблица 4.3 -Перспективные балансы производительности ВПУ и подпитки тепловых сетей в зонах деятельности ЕТО и новые источники тепловой энергии (стр. 26-27);</w:t>
            </w:r>
          </w:p>
          <w:p w14:paraId="61EFB84A" w14:textId="45652FA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7 .1 - Существующие и перспективные балансы производительности водоподготовительных установок и потерь теплоносителя для эксплуатационного и аварийного режимов (стр. 62-63).</w:t>
            </w:r>
          </w:p>
          <w:p w14:paraId="50887BA0" w14:textId="447DCE4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Значения показателей табл. 4.3, 7.1, в части ООО «Газпром </w:t>
            </w:r>
            <w:proofErr w:type="spellStart"/>
            <w:r w:rsidRPr="00187FDA">
              <w:rPr>
                <w:rFonts w:ascii="Times New Roman" w:eastAsia="Times New Roman" w:hAnsi="Times New Roman"/>
                <w:color w:val="000000"/>
                <w:spacing w:val="0"/>
                <w:sz w:val="18"/>
                <w:szCs w:val="18"/>
                <w:lang w:eastAsia="ru-RU"/>
              </w:rPr>
              <w:t>энерrо</w:t>
            </w:r>
            <w:proofErr w:type="spellEnd"/>
            <w:r w:rsidRPr="00187FDA">
              <w:rPr>
                <w:rFonts w:ascii="Times New Roman" w:eastAsia="Times New Roman" w:hAnsi="Times New Roman"/>
                <w:color w:val="000000"/>
                <w:spacing w:val="0"/>
                <w:sz w:val="18"/>
                <w:szCs w:val="18"/>
                <w:lang w:eastAsia="ru-RU"/>
              </w:rPr>
              <w:t>&gt;&gt;, принять в соответствии с п. 1.1.2. данных замечаний.</w:t>
            </w:r>
          </w:p>
        </w:tc>
        <w:tc>
          <w:tcPr>
            <w:tcW w:w="2614" w:type="dxa"/>
            <w:shd w:val="clear" w:color="auto" w:fill="auto"/>
            <w:vAlign w:val="center"/>
          </w:tcPr>
          <w:p w14:paraId="1EFB88E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2BF2530" w14:textId="6F56D24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A02692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C69747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B5E1181" w14:textId="18272D8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290</w:t>
            </w:r>
          </w:p>
        </w:tc>
        <w:tc>
          <w:tcPr>
            <w:tcW w:w="1560" w:type="dxa"/>
            <w:shd w:val="clear" w:color="auto" w:fill="auto"/>
            <w:vAlign w:val="center"/>
          </w:tcPr>
          <w:p w14:paraId="52D23D6E" w14:textId="76EFDFB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7</w:t>
            </w:r>
          </w:p>
        </w:tc>
        <w:tc>
          <w:tcPr>
            <w:tcW w:w="6520" w:type="dxa"/>
            <w:shd w:val="clear" w:color="auto" w:fill="auto"/>
            <w:vAlign w:val="center"/>
          </w:tcPr>
          <w:p w14:paraId="21E5BFBC" w14:textId="55E2BC5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7.2. Таблица 5.2 - Перспективный расход воды на компенсацию потерь и затрат теплоносителя при передаче тепловой энергии в зоне действия котельных в зоне деятельности ЕТО, тыс. м3 (П35.2 МУ) (стр. 43).</w:t>
            </w:r>
          </w:p>
          <w:p w14:paraId="668B8E4F" w14:textId="1086393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Значения показателей табл. 5.2,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соответствии с п. 1.1.3. данных замечаний.</w:t>
            </w:r>
          </w:p>
        </w:tc>
        <w:tc>
          <w:tcPr>
            <w:tcW w:w="2614" w:type="dxa"/>
            <w:shd w:val="clear" w:color="auto" w:fill="auto"/>
            <w:vAlign w:val="center"/>
          </w:tcPr>
          <w:p w14:paraId="12DF556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CDB1433" w14:textId="334DF08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BA2B79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47BFBF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CAFC21C" w14:textId="425A614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291</w:t>
            </w:r>
          </w:p>
        </w:tc>
        <w:tc>
          <w:tcPr>
            <w:tcW w:w="1560" w:type="dxa"/>
            <w:shd w:val="clear" w:color="auto" w:fill="auto"/>
            <w:vAlign w:val="center"/>
          </w:tcPr>
          <w:p w14:paraId="2DB69A18" w14:textId="7F9097A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w:t>
            </w:r>
          </w:p>
        </w:tc>
        <w:tc>
          <w:tcPr>
            <w:tcW w:w="6520" w:type="dxa"/>
            <w:shd w:val="clear" w:color="auto" w:fill="auto"/>
            <w:vAlign w:val="center"/>
          </w:tcPr>
          <w:p w14:paraId="5142502D" w14:textId="7A45663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8.1. Таблица 13 .2 - Баланс тепловой мощности котельных в зоне действия ЕТО, Гкал/ч (таблица П34.2 МУ) (стр. 85) принят в следующей редакции</w:t>
            </w:r>
          </w:p>
        </w:tc>
        <w:tc>
          <w:tcPr>
            <w:tcW w:w="2614" w:type="dxa"/>
            <w:shd w:val="clear" w:color="auto" w:fill="auto"/>
            <w:vAlign w:val="center"/>
          </w:tcPr>
          <w:p w14:paraId="780AB6C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E1391E4" w14:textId="2B22DBFA" w:rsidR="006E3E30" w:rsidRPr="00187FDA" w:rsidRDefault="00FC335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FD0B35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934429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37D64BC" w14:textId="0E7B7D9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292</w:t>
            </w:r>
          </w:p>
        </w:tc>
        <w:tc>
          <w:tcPr>
            <w:tcW w:w="1560" w:type="dxa"/>
            <w:shd w:val="clear" w:color="auto" w:fill="auto"/>
            <w:vAlign w:val="center"/>
          </w:tcPr>
          <w:p w14:paraId="7C8E3066" w14:textId="2656370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75E3AA6B" w14:textId="710F2E8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 l. l. Таблицу 2.16 - Таблица П45.5. Удельный расход условного топлива на выработку тепловой энергии источниками тепловой энергии (котельными) в зоне деятельности ЕТО №4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кг условного топлива/Гкал ( стр. 18) принять в следующей редакции:</w:t>
            </w:r>
          </w:p>
        </w:tc>
        <w:tc>
          <w:tcPr>
            <w:tcW w:w="2614" w:type="dxa"/>
            <w:shd w:val="clear" w:color="auto" w:fill="auto"/>
            <w:vAlign w:val="center"/>
          </w:tcPr>
          <w:p w14:paraId="3A0DC45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D31B54A" w14:textId="0BEC1EA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704AB8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0DDBFA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152ED23" w14:textId="7EA025D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293</w:t>
            </w:r>
          </w:p>
        </w:tc>
        <w:tc>
          <w:tcPr>
            <w:tcW w:w="1560" w:type="dxa"/>
            <w:shd w:val="clear" w:color="auto" w:fill="auto"/>
            <w:vAlign w:val="center"/>
          </w:tcPr>
          <w:p w14:paraId="65600305" w14:textId="5800577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7FE95D8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11.2 Таблица 2.27 -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№4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тонн условного топлива (стр. 22).</w:t>
            </w:r>
          </w:p>
          <w:p w14:paraId="2F60D692" w14:textId="768D1E7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Значения показателей табл. 2.27 принять в соответствии с п.1.2.1. данных замечаний.</w:t>
            </w:r>
          </w:p>
        </w:tc>
        <w:tc>
          <w:tcPr>
            <w:tcW w:w="2614" w:type="dxa"/>
            <w:shd w:val="clear" w:color="auto" w:fill="auto"/>
            <w:vAlign w:val="center"/>
          </w:tcPr>
          <w:p w14:paraId="311478B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96861AA" w14:textId="7C6057F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477BEC1" w14:textId="5E97E45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D72531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60EB687" w14:textId="7B332DB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294</w:t>
            </w:r>
          </w:p>
        </w:tc>
        <w:tc>
          <w:tcPr>
            <w:tcW w:w="1560" w:type="dxa"/>
            <w:shd w:val="clear" w:color="auto" w:fill="auto"/>
            <w:vAlign w:val="center"/>
          </w:tcPr>
          <w:p w14:paraId="7D7CFD88" w14:textId="78602FB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3F1735DB" w14:textId="7CD0581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11.3 Таблицу 2.38 -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№4 ООО &lt;&lt;Газпром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)&gt;, тыс. м3, тонн натурального топлива (стр. 26) принять в следующей редакции:</w:t>
            </w:r>
          </w:p>
        </w:tc>
        <w:tc>
          <w:tcPr>
            <w:tcW w:w="2614" w:type="dxa"/>
            <w:shd w:val="clear" w:color="auto" w:fill="auto"/>
            <w:vAlign w:val="center"/>
          </w:tcPr>
          <w:p w14:paraId="7879D85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56C7962" w14:textId="171C59A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D799C6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AA25D8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5E994BB" w14:textId="35A9823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295</w:t>
            </w:r>
          </w:p>
        </w:tc>
        <w:tc>
          <w:tcPr>
            <w:tcW w:w="1560" w:type="dxa"/>
            <w:shd w:val="clear" w:color="auto" w:fill="auto"/>
            <w:vAlign w:val="center"/>
          </w:tcPr>
          <w:p w14:paraId="2CFBB6CE" w14:textId="189D0B6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4FA0D3C1" w14:textId="69BC330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11.4 Таблицу 2. 70 - Таблица П45 .11. Прогнозные значения расходов натурального топлива на выработку тепловой и электрической энергии, тыс. м3/тонн натурального топлива (стр. 37), в части ЕТО №4, принять в следующей редакции:</w:t>
            </w:r>
          </w:p>
        </w:tc>
        <w:tc>
          <w:tcPr>
            <w:tcW w:w="2614" w:type="dxa"/>
            <w:shd w:val="clear" w:color="auto" w:fill="auto"/>
            <w:vAlign w:val="center"/>
          </w:tcPr>
          <w:p w14:paraId="67E8619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8F3B1F8" w14:textId="35A8464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7FF5D1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54AEC3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1EB8DD1" w14:textId="6FC2A8E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296</w:t>
            </w:r>
          </w:p>
        </w:tc>
        <w:tc>
          <w:tcPr>
            <w:tcW w:w="1560" w:type="dxa"/>
            <w:shd w:val="clear" w:color="auto" w:fill="auto"/>
            <w:vAlign w:val="center"/>
          </w:tcPr>
          <w:p w14:paraId="44AC491E" w14:textId="3895809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207DD49A" w14:textId="3EFCFA3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11.5 Таблицу 2.71 - Таблица П45.12. Прогнозные значения расходов условного топлива на отпуск тепловой и электрической энергии, </w:t>
            </w:r>
            <w:proofErr w:type="spellStart"/>
            <w:r w:rsidRPr="00187FDA">
              <w:rPr>
                <w:rFonts w:ascii="Times New Roman" w:eastAsia="Times New Roman" w:hAnsi="Times New Roman"/>
                <w:color w:val="000000"/>
                <w:spacing w:val="0"/>
                <w:sz w:val="18"/>
                <w:szCs w:val="18"/>
                <w:lang w:eastAsia="ru-RU"/>
              </w:rPr>
              <w:t>т.у.т</w:t>
            </w:r>
            <w:proofErr w:type="spellEnd"/>
            <w:r w:rsidRPr="00187FDA">
              <w:rPr>
                <w:rFonts w:ascii="Times New Roman" w:eastAsia="Times New Roman" w:hAnsi="Times New Roman"/>
                <w:color w:val="000000"/>
                <w:spacing w:val="0"/>
                <w:sz w:val="18"/>
                <w:szCs w:val="18"/>
                <w:lang w:eastAsia="ru-RU"/>
              </w:rPr>
              <w:t>. (стр. 39-40), в части ЕТО №4, принять в следующей редакции:</w:t>
            </w:r>
          </w:p>
        </w:tc>
        <w:tc>
          <w:tcPr>
            <w:tcW w:w="2614" w:type="dxa"/>
            <w:shd w:val="clear" w:color="auto" w:fill="auto"/>
            <w:vAlign w:val="center"/>
          </w:tcPr>
          <w:p w14:paraId="1651D41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C4330E7" w14:textId="139D70E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8B7FBF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7AE72B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6556CAD" w14:textId="7B680C2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297</w:t>
            </w:r>
          </w:p>
        </w:tc>
        <w:tc>
          <w:tcPr>
            <w:tcW w:w="1560" w:type="dxa"/>
            <w:shd w:val="clear" w:color="auto" w:fill="auto"/>
            <w:vAlign w:val="center"/>
          </w:tcPr>
          <w:p w14:paraId="1636E924" w14:textId="750FCF9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14</w:t>
            </w:r>
          </w:p>
        </w:tc>
        <w:tc>
          <w:tcPr>
            <w:tcW w:w="6520" w:type="dxa"/>
            <w:shd w:val="clear" w:color="auto" w:fill="auto"/>
            <w:vAlign w:val="center"/>
          </w:tcPr>
          <w:p w14:paraId="539AB7B5" w14:textId="4485CF3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П48.3. Индикаторы, характеризующие динамику функционирования котельных (стр. 43), по пунктам 1-5,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следующей редакции:</w:t>
            </w:r>
          </w:p>
        </w:tc>
        <w:tc>
          <w:tcPr>
            <w:tcW w:w="2614" w:type="dxa"/>
            <w:shd w:val="clear" w:color="auto" w:fill="auto"/>
            <w:vAlign w:val="center"/>
          </w:tcPr>
          <w:p w14:paraId="71868C5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1C2F3E5" w14:textId="0FEE7FA9" w:rsidR="006E3E30" w:rsidRPr="00187FDA" w:rsidRDefault="00FC335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F136FA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2A781E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A73C0A8" w14:textId="61A30AF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298</w:t>
            </w:r>
          </w:p>
        </w:tc>
        <w:tc>
          <w:tcPr>
            <w:tcW w:w="1560" w:type="dxa"/>
            <w:shd w:val="clear" w:color="auto" w:fill="auto"/>
            <w:vAlign w:val="center"/>
          </w:tcPr>
          <w:p w14:paraId="35B2AF45" w14:textId="6254679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16</w:t>
            </w:r>
          </w:p>
        </w:tc>
        <w:tc>
          <w:tcPr>
            <w:tcW w:w="6520" w:type="dxa"/>
            <w:shd w:val="clear" w:color="auto" w:fill="auto"/>
            <w:vAlign w:val="center"/>
          </w:tcPr>
          <w:p w14:paraId="624B81EA" w14:textId="765F394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6.1. Таблица 4.1 - Сравнительный анализ критериев определения ЕТО в системах теплоснабжения на территории городского округа (таблица П49.3 МУ) (стр. 20).</w:t>
            </w:r>
          </w:p>
          <w:p w14:paraId="22FAB36C" w14:textId="05C3E5A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Данные табл. 4.1, в части ООО «Газпром </w:t>
            </w:r>
            <w:proofErr w:type="spellStart"/>
            <w:r w:rsidRPr="00187FDA">
              <w:rPr>
                <w:rFonts w:ascii="Times New Roman" w:eastAsia="Times New Roman" w:hAnsi="Times New Roman"/>
                <w:color w:val="000000"/>
                <w:spacing w:val="0"/>
                <w:sz w:val="18"/>
                <w:szCs w:val="18"/>
                <w:lang w:eastAsia="ru-RU"/>
              </w:rPr>
              <w:t>энерго</w:t>
            </w:r>
            <w:proofErr w:type="spellEnd"/>
            <w:r w:rsidRPr="00187FDA">
              <w:rPr>
                <w:rFonts w:ascii="Times New Roman" w:eastAsia="Times New Roman" w:hAnsi="Times New Roman"/>
                <w:color w:val="000000"/>
                <w:spacing w:val="0"/>
                <w:sz w:val="18"/>
                <w:szCs w:val="18"/>
                <w:lang w:eastAsia="ru-RU"/>
              </w:rPr>
              <w:t>», принять в соответствии с п.1.2.2. данных замечаний.</w:t>
            </w:r>
          </w:p>
        </w:tc>
        <w:tc>
          <w:tcPr>
            <w:tcW w:w="2614" w:type="dxa"/>
            <w:shd w:val="clear" w:color="auto" w:fill="auto"/>
            <w:vAlign w:val="center"/>
          </w:tcPr>
          <w:p w14:paraId="06C2096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CEFA615" w14:textId="00D04C8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0C3628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4E758FC" w14:textId="77777777" w:rsidTr="0001395E">
        <w:trPr>
          <w:trHeight w:val="283"/>
          <w:jc w:val="center"/>
        </w:trPr>
        <w:tc>
          <w:tcPr>
            <w:tcW w:w="15696" w:type="dxa"/>
            <w:gridSpan w:val="6"/>
            <w:shd w:val="clear" w:color="auto" w:fill="auto"/>
            <w:vAlign w:val="center"/>
          </w:tcPr>
          <w:p w14:paraId="1A95EE65" w14:textId="4943227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b/>
                <w:color w:val="000000"/>
                <w:spacing w:val="0"/>
                <w:sz w:val="18"/>
                <w:szCs w:val="18"/>
                <w:lang w:eastAsia="ru-RU"/>
              </w:rPr>
            </w:pPr>
            <w:r w:rsidRPr="00187FDA">
              <w:rPr>
                <w:rFonts w:ascii="Times New Roman" w:eastAsia="Times New Roman" w:hAnsi="Times New Roman"/>
                <w:b/>
                <w:color w:val="000000"/>
                <w:spacing w:val="0"/>
                <w:sz w:val="18"/>
                <w:szCs w:val="18"/>
                <w:lang w:eastAsia="ru-RU"/>
              </w:rPr>
              <w:t xml:space="preserve">Филиал ПАО «ОГК-2» - </w:t>
            </w:r>
            <w:proofErr w:type="spellStart"/>
            <w:r w:rsidRPr="00187FDA">
              <w:rPr>
                <w:rFonts w:ascii="Times New Roman" w:eastAsia="Times New Roman" w:hAnsi="Times New Roman"/>
                <w:b/>
                <w:color w:val="000000"/>
                <w:spacing w:val="0"/>
                <w:sz w:val="18"/>
                <w:szCs w:val="18"/>
                <w:lang w:eastAsia="ru-RU"/>
              </w:rPr>
              <w:t>Сургутская</w:t>
            </w:r>
            <w:proofErr w:type="spellEnd"/>
            <w:r w:rsidRPr="00187FDA">
              <w:rPr>
                <w:rFonts w:ascii="Times New Roman" w:eastAsia="Times New Roman" w:hAnsi="Times New Roman"/>
                <w:b/>
                <w:color w:val="000000"/>
                <w:spacing w:val="0"/>
                <w:sz w:val="18"/>
                <w:szCs w:val="18"/>
                <w:lang w:eastAsia="ru-RU"/>
              </w:rPr>
              <w:t xml:space="preserve"> ГРЭС-1</w:t>
            </w:r>
          </w:p>
        </w:tc>
      </w:tr>
      <w:tr w:rsidR="006E3E30" w:rsidRPr="00187FDA" w14:paraId="3D6333C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A4D692E" w14:textId="120D67C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299</w:t>
            </w:r>
          </w:p>
        </w:tc>
        <w:tc>
          <w:tcPr>
            <w:tcW w:w="1560" w:type="dxa"/>
            <w:shd w:val="clear" w:color="auto" w:fill="auto"/>
            <w:vAlign w:val="center"/>
          </w:tcPr>
          <w:p w14:paraId="5B35880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Рисунки "Динамика изменения установленной мощности СГРЭС-1"</w:t>
            </w:r>
          </w:p>
          <w:p w14:paraId="2FB06DB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p w14:paraId="1E6D613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3.1,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70</w:t>
            </w:r>
          </w:p>
          <w:p w14:paraId="6537581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2.6,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187</w:t>
            </w:r>
          </w:p>
          <w:p w14:paraId="173C484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2.10,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229</w:t>
            </w:r>
          </w:p>
          <w:p w14:paraId="7EAD62F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 xml:space="preserve">Таблица 2.14,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249</w:t>
            </w:r>
          </w:p>
          <w:p w14:paraId="5CB9BC9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6.5,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291</w:t>
            </w:r>
          </w:p>
          <w:p w14:paraId="46C8D4F0" w14:textId="5C86106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15.1,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97</w:t>
            </w:r>
          </w:p>
        </w:tc>
        <w:tc>
          <w:tcPr>
            <w:tcW w:w="6520" w:type="dxa"/>
            <w:shd w:val="clear" w:color="auto" w:fill="auto"/>
            <w:vAlign w:val="center"/>
          </w:tcPr>
          <w:p w14:paraId="4C6EEFF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Скорректировать значения установленной и располагаемой мощности, в соответствии с направленными документами.</w:t>
            </w:r>
          </w:p>
          <w:p w14:paraId="219DE31D" w14:textId="56F852F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Располагаемая мощность должна быть приравнена к установленной.</w:t>
            </w:r>
          </w:p>
        </w:tc>
        <w:tc>
          <w:tcPr>
            <w:tcW w:w="2614" w:type="dxa"/>
            <w:shd w:val="clear" w:color="auto" w:fill="auto"/>
            <w:vAlign w:val="center"/>
          </w:tcPr>
          <w:p w14:paraId="411EA6E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FF5BDD0" w14:textId="6785290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17FC2D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05E6A0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1C672E6" w14:textId="61C9D6F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300</w:t>
            </w:r>
          </w:p>
        </w:tc>
        <w:tc>
          <w:tcPr>
            <w:tcW w:w="1560" w:type="dxa"/>
            <w:shd w:val="clear" w:color="auto" w:fill="auto"/>
            <w:vAlign w:val="center"/>
          </w:tcPr>
          <w:p w14:paraId="5532A2F7" w14:textId="6C35748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таб.2.9 стр. 219</w:t>
            </w:r>
          </w:p>
        </w:tc>
        <w:tc>
          <w:tcPr>
            <w:tcW w:w="6520" w:type="dxa"/>
            <w:shd w:val="clear" w:color="auto" w:fill="auto"/>
            <w:vAlign w:val="center"/>
          </w:tcPr>
          <w:p w14:paraId="12A2CD87" w14:textId="52CC5BE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Перечень мероприятий не соответствует, реализованным мероприятиям по инвестиционной программе в 2023 году.</w:t>
            </w:r>
          </w:p>
        </w:tc>
        <w:tc>
          <w:tcPr>
            <w:tcW w:w="2614" w:type="dxa"/>
            <w:shd w:val="clear" w:color="auto" w:fill="auto"/>
            <w:vAlign w:val="center"/>
          </w:tcPr>
          <w:p w14:paraId="0AB367D2" w14:textId="4A1DF2D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 (отчет за 2023 год без выделения доли на тепло</w:t>
            </w:r>
          </w:p>
        </w:tc>
        <w:tc>
          <w:tcPr>
            <w:tcW w:w="1824" w:type="dxa"/>
            <w:shd w:val="clear" w:color="auto" w:fill="auto"/>
            <w:vAlign w:val="center"/>
          </w:tcPr>
          <w:p w14:paraId="1FA2AA79" w14:textId="6A59B25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E72ACD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241636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115B2C1" w14:textId="3600A3C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301</w:t>
            </w:r>
          </w:p>
        </w:tc>
        <w:tc>
          <w:tcPr>
            <w:tcW w:w="1560" w:type="dxa"/>
            <w:shd w:val="clear" w:color="auto" w:fill="auto"/>
            <w:vAlign w:val="center"/>
          </w:tcPr>
          <w:p w14:paraId="487782C2" w14:textId="3FBB6C9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таб.2.13. стр. 237</w:t>
            </w:r>
          </w:p>
        </w:tc>
        <w:tc>
          <w:tcPr>
            <w:tcW w:w="6520" w:type="dxa"/>
            <w:shd w:val="clear" w:color="auto" w:fill="auto"/>
            <w:vAlign w:val="center"/>
          </w:tcPr>
          <w:p w14:paraId="2BE034DA" w14:textId="1442006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Перечень мероприятий не соответствует, реализованным мероприятиям по инвестиционной программе в 2023 году.</w:t>
            </w:r>
          </w:p>
        </w:tc>
        <w:tc>
          <w:tcPr>
            <w:tcW w:w="2614" w:type="dxa"/>
            <w:shd w:val="clear" w:color="auto" w:fill="auto"/>
            <w:vAlign w:val="center"/>
          </w:tcPr>
          <w:p w14:paraId="53586A02" w14:textId="79FA5C2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 (отчет за 2023 год без выделения доли на тепло</w:t>
            </w:r>
          </w:p>
        </w:tc>
        <w:tc>
          <w:tcPr>
            <w:tcW w:w="1824" w:type="dxa"/>
            <w:shd w:val="clear" w:color="auto" w:fill="auto"/>
            <w:vAlign w:val="center"/>
          </w:tcPr>
          <w:p w14:paraId="01E7AE44" w14:textId="14E77A8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0150A8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B6FDF0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18FB4D9" w14:textId="20A5283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302</w:t>
            </w:r>
          </w:p>
        </w:tc>
        <w:tc>
          <w:tcPr>
            <w:tcW w:w="1560" w:type="dxa"/>
            <w:shd w:val="clear" w:color="auto" w:fill="auto"/>
            <w:vAlign w:val="center"/>
          </w:tcPr>
          <w:p w14:paraId="5119AC6B" w14:textId="43171D1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2.17. стр. 258</w:t>
            </w:r>
          </w:p>
        </w:tc>
        <w:tc>
          <w:tcPr>
            <w:tcW w:w="6520" w:type="dxa"/>
            <w:shd w:val="clear" w:color="auto" w:fill="auto"/>
            <w:vAlign w:val="center"/>
          </w:tcPr>
          <w:p w14:paraId="60F85890" w14:textId="68C36D0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Перечень мероприятий не соответствует, реализованным мероприятиям по инвестиционной программе в 2023 году.</w:t>
            </w:r>
          </w:p>
        </w:tc>
        <w:tc>
          <w:tcPr>
            <w:tcW w:w="2614" w:type="dxa"/>
            <w:shd w:val="clear" w:color="auto" w:fill="auto"/>
            <w:vAlign w:val="center"/>
          </w:tcPr>
          <w:p w14:paraId="326A8865" w14:textId="14AE1E8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 (отчет за 2023 год без выделения доли на тепло</w:t>
            </w:r>
          </w:p>
        </w:tc>
        <w:tc>
          <w:tcPr>
            <w:tcW w:w="1824" w:type="dxa"/>
            <w:shd w:val="clear" w:color="auto" w:fill="auto"/>
            <w:vAlign w:val="center"/>
          </w:tcPr>
          <w:p w14:paraId="3BFF5CBD" w14:textId="4A1561B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E95948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2B0F10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DCBDD2B" w14:textId="5CAD0F7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303</w:t>
            </w:r>
          </w:p>
        </w:tc>
        <w:tc>
          <w:tcPr>
            <w:tcW w:w="1560" w:type="dxa"/>
            <w:shd w:val="clear" w:color="auto" w:fill="auto"/>
            <w:vAlign w:val="center"/>
          </w:tcPr>
          <w:p w14:paraId="40F09B5B" w14:textId="2C3B249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6.1. стр. 272</w:t>
            </w:r>
          </w:p>
        </w:tc>
        <w:tc>
          <w:tcPr>
            <w:tcW w:w="6520" w:type="dxa"/>
            <w:shd w:val="clear" w:color="auto" w:fill="auto"/>
            <w:vAlign w:val="center"/>
          </w:tcPr>
          <w:p w14:paraId="6984B8B7" w14:textId="73F7E71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Изменился перечень мероприятий по инвестиционной программе на 2025 год, со сроками и объемами</w:t>
            </w:r>
          </w:p>
        </w:tc>
        <w:tc>
          <w:tcPr>
            <w:tcW w:w="2614" w:type="dxa"/>
            <w:shd w:val="clear" w:color="auto" w:fill="auto"/>
            <w:vAlign w:val="center"/>
          </w:tcPr>
          <w:p w14:paraId="23AF2956" w14:textId="3E2642E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11D18E74" w14:textId="7420356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F52B32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27FF5A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91AB8E3" w14:textId="1C228EC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304</w:t>
            </w:r>
          </w:p>
        </w:tc>
        <w:tc>
          <w:tcPr>
            <w:tcW w:w="1560" w:type="dxa"/>
            <w:shd w:val="clear" w:color="auto" w:fill="auto"/>
            <w:vAlign w:val="center"/>
          </w:tcPr>
          <w:p w14:paraId="0133AA2B" w14:textId="0869FBB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6.3. стр. 279</w:t>
            </w:r>
          </w:p>
        </w:tc>
        <w:tc>
          <w:tcPr>
            <w:tcW w:w="6520" w:type="dxa"/>
            <w:shd w:val="clear" w:color="auto" w:fill="auto"/>
            <w:vAlign w:val="center"/>
          </w:tcPr>
          <w:p w14:paraId="3613F4F6" w14:textId="64EB17C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Изменился перечень мероприятий по инвестиционной программе на 2025 год, со сроками и объемами</w:t>
            </w:r>
          </w:p>
        </w:tc>
        <w:tc>
          <w:tcPr>
            <w:tcW w:w="2614" w:type="dxa"/>
            <w:shd w:val="clear" w:color="auto" w:fill="auto"/>
            <w:vAlign w:val="center"/>
          </w:tcPr>
          <w:p w14:paraId="36A943D5" w14:textId="5CE22CA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169C05BE" w14:textId="64D13B7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A9508C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A2B9D1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3E1FD78" w14:textId="6D20141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305</w:t>
            </w:r>
          </w:p>
        </w:tc>
        <w:tc>
          <w:tcPr>
            <w:tcW w:w="1560" w:type="dxa"/>
            <w:shd w:val="clear" w:color="auto" w:fill="auto"/>
            <w:vAlign w:val="center"/>
          </w:tcPr>
          <w:p w14:paraId="4FC5B943" w14:textId="29FB841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Таб.2.4 стр. 172</w:t>
            </w:r>
          </w:p>
        </w:tc>
        <w:tc>
          <w:tcPr>
            <w:tcW w:w="6520" w:type="dxa"/>
            <w:shd w:val="clear" w:color="auto" w:fill="auto"/>
            <w:vAlign w:val="center"/>
          </w:tcPr>
          <w:p w14:paraId="6F6122EB" w14:textId="3106F73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Изменился перечень мероприятий по инвестиционной программе на 2025 год, со сроками и объемами</w:t>
            </w:r>
          </w:p>
        </w:tc>
        <w:tc>
          <w:tcPr>
            <w:tcW w:w="2614" w:type="dxa"/>
            <w:shd w:val="clear" w:color="auto" w:fill="auto"/>
            <w:vAlign w:val="center"/>
          </w:tcPr>
          <w:p w14:paraId="7C857A91" w14:textId="6BD6EE9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27BC0DC7" w14:textId="3A40D25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46963E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8D5325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6367078" w14:textId="03389C2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306</w:t>
            </w:r>
          </w:p>
        </w:tc>
        <w:tc>
          <w:tcPr>
            <w:tcW w:w="1560" w:type="dxa"/>
            <w:shd w:val="clear" w:color="auto" w:fill="auto"/>
            <w:vAlign w:val="center"/>
          </w:tcPr>
          <w:p w14:paraId="318581C3" w14:textId="7346CDC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9.1,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36</w:t>
            </w:r>
            <w:r w:rsidRPr="00187FDA">
              <w:rPr>
                <w:rFonts w:ascii="Times New Roman" w:eastAsia="Times New Roman" w:hAnsi="Times New Roman"/>
                <w:color w:val="000000"/>
                <w:spacing w:val="0"/>
                <w:sz w:val="18"/>
                <w:szCs w:val="18"/>
                <w:lang w:eastAsia="ru-RU"/>
              </w:rPr>
              <w:br/>
              <w:t xml:space="preserve">Таблица 15.1,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97</w:t>
            </w:r>
          </w:p>
        </w:tc>
        <w:tc>
          <w:tcPr>
            <w:tcW w:w="6520" w:type="dxa"/>
            <w:shd w:val="clear" w:color="auto" w:fill="auto"/>
            <w:vAlign w:val="center"/>
          </w:tcPr>
          <w:p w14:paraId="69CFEB55" w14:textId="7E51FC9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Актуализировать данные в Таблице, в соответствии с направленной документацией.</w:t>
            </w:r>
          </w:p>
        </w:tc>
        <w:tc>
          <w:tcPr>
            <w:tcW w:w="2614" w:type="dxa"/>
            <w:shd w:val="clear" w:color="auto" w:fill="auto"/>
            <w:vAlign w:val="center"/>
          </w:tcPr>
          <w:p w14:paraId="6883FF62" w14:textId="2F8CB38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2AE934D6" w14:textId="436996D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F9CAE3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B20952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5F97885" w14:textId="4B55895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307</w:t>
            </w:r>
          </w:p>
        </w:tc>
        <w:tc>
          <w:tcPr>
            <w:tcW w:w="1560" w:type="dxa"/>
            <w:shd w:val="clear" w:color="auto" w:fill="auto"/>
            <w:vAlign w:val="center"/>
          </w:tcPr>
          <w:p w14:paraId="7EDC0A8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w:t>
            </w:r>
          </w:p>
          <w:p w14:paraId="3E914748" w14:textId="7C83030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13.4 стр. 262</w:t>
            </w:r>
          </w:p>
        </w:tc>
        <w:tc>
          <w:tcPr>
            <w:tcW w:w="6520" w:type="dxa"/>
            <w:shd w:val="clear" w:color="auto" w:fill="auto"/>
            <w:vAlign w:val="center"/>
          </w:tcPr>
          <w:p w14:paraId="66685B23" w14:textId="06DF60B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На СГРЭС-1 установлено две дымовые трубы.</w:t>
            </w:r>
          </w:p>
        </w:tc>
        <w:tc>
          <w:tcPr>
            <w:tcW w:w="2614" w:type="dxa"/>
            <w:shd w:val="clear" w:color="auto" w:fill="auto"/>
            <w:vAlign w:val="center"/>
          </w:tcPr>
          <w:p w14:paraId="4C7D409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C23590F" w14:textId="36422FB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31C98D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1F6DB3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C0798D2" w14:textId="4389AD9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308</w:t>
            </w:r>
          </w:p>
        </w:tc>
        <w:tc>
          <w:tcPr>
            <w:tcW w:w="1560" w:type="dxa"/>
            <w:shd w:val="clear" w:color="auto" w:fill="auto"/>
            <w:vAlign w:val="center"/>
          </w:tcPr>
          <w:p w14:paraId="6A7E6FFA" w14:textId="1ACF81A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10C7F1B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Рис. 2.1, стр. 9</w:t>
            </w:r>
          </w:p>
          <w:p w14:paraId="6190EC0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2.6,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34</w:t>
            </w:r>
          </w:p>
          <w:p w14:paraId="0FBC57C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2.10,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76</w:t>
            </w:r>
          </w:p>
          <w:p w14:paraId="4780822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2.14,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96</w:t>
            </w:r>
          </w:p>
          <w:p w14:paraId="6578876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2.18,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114</w:t>
            </w:r>
          </w:p>
          <w:p w14:paraId="2FEED56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Скорректировать значения установленной и располагаемой мощности, в соответствии с направленными документами.</w:t>
            </w:r>
          </w:p>
          <w:p w14:paraId="0F9AB2CC" w14:textId="787E839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Располагаемая мощность должна быть приравнена к установленной.</w:t>
            </w:r>
          </w:p>
        </w:tc>
        <w:tc>
          <w:tcPr>
            <w:tcW w:w="2614" w:type="dxa"/>
            <w:shd w:val="clear" w:color="auto" w:fill="auto"/>
            <w:vAlign w:val="center"/>
          </w:tcPr>
          <w:p w14:paraId="3CCA01F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CB95F7B" w14:textId="048267C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5E90BED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75C89C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6445F91" w14:textId="57BF2F8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309</w:t>
            </w:r>
          </w:p>
        </w:tc>
        <w:tc>
          <w:tcPr>
            <w:tcW w:w="1560" w:type="dxa"/>
            <w:shd w:val="clear" w:color="auto" w:fill="auto"/>
            <w:vAlign w:val="center"/>
          </w:tcPr>
          <w:p w14:paraId="2812F2F4" w14:textId="6DD1804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79FF33BC" w14:textId="698906C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Таб.2.4 стр. 24Изменился перечень мероприятий по инвестиционной программе на 2025 год, со сроками и объемами</w:t>
            </w:r>
          </w:p>
        </w:tc>
        <w:tc>
          <w:tcPr>
            <w:tcW w:w="2614" w:type="dxa"/>
            <w:shd w:val="clear" w:color="auto" w:fill="auto"/>
            <w:vAlign w:val="center"/>
          </w:tcPr>
          <w:p w14:paraId="4E709CDF" w14:textId="43CF5E2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513EEE4D" w14:textId="39A7C18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7648F14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79CF71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41D9909" w14:textId="71D6040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310</w:t>
            </w:r>
          </w:p>
        </w:tc>
        <w:tc>
          <w:tcPr>
            <w:tcW w:w="1560" w:type="dxa"/>
            <w:shd w:val="clear" w:color="auto" w:fill="auto"/>
            <w:vAlign w:val="center"/>
          </w:tcPr>
          <w:p w14:paraId="5E84EBFF" w14:textId="132F160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2C5E8DE6" w14:textId="48D6D7B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таб.2.9 стр. 88Перечень мероприятий не соответствует, реализованным мероприятиям по инвестиционной программе в 2023 году.</w:t>
            </w:r>
          </w:p>
        </w:tc>
        <w:tc>
          <w:tcPr>
            <w:tcW w:w="2614" w:type="dxa"/>
            <w:shd w:val="clear" w:color="auto" w:fill="auto"/>
            <w:vAlign w:val="center"/>
          </w:tcPr>
          <w:p w14:paraId="4276787C" w14:textId="5F08F46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Внести изменения согласно приложенному файлу (отчет за </w:t>
            </w:r>
            <w:r w:rsidRPr="00187FDA">
              <w:rPr>
                <w:rFonts w:ascii="Times New Roman" w:eastAsia="Times New Roman" w:hAnsi="Times New Roman"/>
                <w:color w:val="000000"/>
                <w:spacing w:val="0"/>
                <w:sz w:val="18"/>
                <w:szCs w:val="18"/>
                <w:lang w:eastAsia="ru-RU"/>
              </w:rPr>
              <w:lastRenderedPageBreak/>
              <w:t>2023 год без выделения доли на тепло</w:t>
            </w:r>
          </w:p>
        </w:tc>
        <w:tc>
          <w:tcPr>
            <w:tcW w:w="1824" w:type="dxa"/>
            <w:shd w:val="clear" w:color="auto" w:fill="auto"/>
            <w:vAlign w:val="center"/>
          </w:tcPr>
          <w:p w14:paraId="55F91545" w14:textId="73B8AC8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Учтено</w:t>
            </w:r>
          </w:p>
        </w:tc>
        <w:tc>
          <w:tcPr>
            <w:tcW w:w="2616" w:type="dxa"/>
            <w:shd w:val="clear" w:color="auto" w:fill="auto"/>
            <w:vAlign w:val="center"/>
          </w:tcPr>
          <w:p w14:paraId="4FB1EB4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8EE3EA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BC0DCF7" w14:textId="76C08E0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311</w:t>
            </w:r>
          </w:p>
        </w:tc>
        <w:tc>
          <w:tcPr>
            <w:tcW w:w="1560" w:type="dxa"/>
            <w:shd w:val="clear" w:color="auto" w:fill="auto"/>
            <w:vAlign w:val="center"/>
          </w:tcPr>
          <w:p w14:paraId="10E9C9DF" w14:textId="5A5B6C0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73F23731" w14:textId="751D666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таб.2.13. Стр. 107Перечень мероприятий не соответствует, реализованным мероприятиям по инвестиционной программе в 2023 году.</w:t>
            </w:r>
          </w:p>
        </w:tc>
        <w:tc>
          <w:tcPr>
            <w:tcW w:w="2614" w:type="dxa"/>
            <w:shd w:val="clear" w:color="auto" w:fill="auto"/>
            <w:vAlign w:val="center"/>
          </w:tcPr>
          <w:p w14:paraId="2E3C4212" w14:textId="7594981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 (отчет за 2023 год без выделения доли на тепло</w:t>
            </w:r>
          </w:p>
        </w:tc>
        <w:tc>
          <w:tcPr>
            <w:tcW w:w="1824" w:type="dxa"/>
            <w:shd w:val="clear" w:color="auto" w:fill="auto"/>
            <w:vAlign w:val="center"/>
          </w:tcPr>
          <w:p w14:paraId="58BF7C56" w14:textId="0EC0091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4511DA3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9D4FD7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D811BE3" w14:textId="65E7856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312</w:t>
            </w:r>
          </w:p>
        </w:tc>
        <w:tc>
          <w:tcPr>
            <w:tcW w:w="1560" w:type="dxa"/>
            <w:shd w:val="clear" w:color="auto" w:fill="auto"/>
            <w:vAlign w:val="center"/>
          </w:tcPr>
          <w:p w14:paraId="5D17D9F6" w14:textId="775535F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w:t>
            </w:r>
          </w:p>
        </w:tc>
        <w:tc>
          <w:tcPr>
            <w:tcW w:w="6520" w:type="dxa"/>
            <w:shd w:val="clear" w:color="auto" w:fill="auto"/>
            <w:vAlign w:val="center"/>
          </w:tcPr>
          <w:p w14:paraId="77118E00" w14:textId="03EDA99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2.17. стр. 128Перечень мероприятий не соответствует, реализованным мероприятиям по инвестиционной программе в 2023 году.</w:t>
            </w:r>
          </w:p>
        </w:tc>
        <w:tc>
          <w:tcPr>
            <w:tcW w:w="2614" w:type="dxa"/>
            <w:shd w:val="clear" w:color="auto" w:fill="auto"/>
            <w:vAlign w:val="center"/>
          </w:tcPr>
          <w:p w14:paraId="77819BD2" w14:textId="609A81B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 (отчет за 2023 год без выделения доли на тепло</w:t>
            </w:r>
          </w:p>
        </w:tc>
        <w:tc>
          <w:tcPr>
            <w:tcW w:w="1824" w:type="dxa"/>
            <w:shd w:val="clear" w:color="auto" w:fill="auto"/>
            <w:vAlign w:val="center"/>
          </w:tcPr>
          <w:p w14:paraId="4243B103" w14:textId="7828B06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39EAA55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863EEA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B0CFE1E" w14:textId="795304B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313</w:t>
            </w:r>
          </w:p>
        </w:tc>
        <w:tc>
          <w:tcPr>
            <w:tcW w:w="1560" w:type="dxa"/>
            <w:shd w:val="clear" w:color="auto" w:fill="auto"/>
            <w:vAlign w:val="center"/>
          </w:tcPr>
          <w:p w14:paraId="3C7DCC25" w14:textId="0264074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w:t>
            </w:r>
          </w:p>
        </w:tc>
        <w:tc>
          <w:tcPr>
            <w:tcW w:w="6520" w:type="dxa"/>
            <w:shd w:val="clear" w:color="auto" w:fill="auto"/>
            <w:vAlign w:val="center"/>
          </w:tcPr>
          <w:p w14:paraId="410D7C09" w14:textId="57131D6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Рис. 6.1, стр. 29</w:t>
            </w:r>
            <w:r w:rsidRPr="00187FDA">
              <w:rPr>
                <w:rFonts w:ascii="Times New Roman" w:eastAsia="Times New Roman" w:hAnsi="Times New Roman"/>
                <w:color w:val="000000"/>
                <w:spacing w:val="0"/>
                <w:sz w:val="18"/>
                <w:szCs w:val="18"/>
                <w:lang w:eastAsia="ru-RU"/>
              </w:rPr>
              <w:br/>
              <w:t xml:space="preserve">Таблица 13.1,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55Скорректировать значения установленной и располагаемой мощности, в соответствии с направленными документами.</w:t>
            </w:r>
            <w:r w:rsidRPr="00187FDA">
              <w:rPr>
                <w:rFonts w:ascii="Times New Roman" w:eastAsia="Times New Roman" w:hAnsi="Times New Roman"/>
                <w:color w:val="000000"/>
                <w:spacing w:val="0"/>
                <w:sz w:val="18"/>
                <w:szCs w:val="18"/>
                <w:lang w:eastAsia="ru-RU"/>
              </w:rPr>
              <w:br/>
              <w:t>Располагаемая мощность должна быть приравнена к установленной.</w:t>
            </w:r>
          </w:p>
        </w:tc>
        <w:tc>
          <w:tcPr>
            <w:tcW w:w="2614" w:type="dxa"/>
            <w:shd w:val="clear" w:color="auto" w:fill="auto"/>
            <w:vAlign w:val="center"/>
          </w:tcPr>
          <w:p w14:paraId="3D5C41E2" w14:textId="055C463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7584210" w14:textId="0D96008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2FEB13D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0246AC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CC73935" w14:textId="555E21E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314</w:t>
            </w:r>
          </w:p>
        </w:tc>
        <w:tc>
          <w:tcPr>
            <w:tcW w:w="1560" w:type="dxa"/>
            <w:shd w:val="clear" w:color="auto" w:fill="auto"/>
            <w:vAlign w:val="center"/>
          </w:tcPr>
          <w:p w14:paraId="61EA9D77" w14:textId="2CD6733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w:t>
            </w:r>
          </w:p>
        </w:tc>
        <w:tc>
          <w:tcPr>
            <w:tcW w:w="6520" w:type="dxa"/>
            <w:shd w:val="clear" w:color="auto" w:fill="auto"/>
            <w:vAlign w:val="center"/>
          </w:tcPr>
          <w:p w14:paraId="00A7B7B3" w14:textId="4245C65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6.1 стр.30Изменился перечень мероприятий по инвестиционной программе на 2025 год, со сроками и объемами</w:t>
            </w:r>
          </w:p>
        </w:tc>
        <w:tc>
          <w:tcPr>
            <w:tcW w:w="2614" w:type="dxa"/>
            <w:shd w:val="clear" w:color="auto" w:fill="auto"/>
            <w:vAlign w:val="center"/>
          </w:tcPr>
          <w:p w14:paraId="3D3EFCDC" w14:textId="3FFEF82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34774B8E" w14:textId="36C0C33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F9A5E6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696246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0209068" w14:textId="0C5C586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315</w:t>
            </w:r>
          </w:p>
        </w:tc>
        <w:tc>
          <w:tcPr>
            <w:tcW w:w="1560" w:type="dxa"/>
            <w:shd w:val="clear" w:color="auto" w:fill="auto"/>
            <w:vAlign w:val="center"/>
          </w:tcPr>
          <w:p w14:paraId="0C50D042" w14:textId="11AD97B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w:t>
            </w:r>
          </w:p>
        </w:tc>
        <w:tc>
          <w:tcPr>
            <w:tcW w:w="6520" w:type="dxa"/>
            <w:shd w:val="clear" w:color="auto" w:fill="auto"/>
            <w:vAlign w:val="center"/>
          </w:tcPr>
          <w:p w14:paraId="13522BBA" w14:textId="09D6D50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8.1. стр. 46Изменился перечень мероприятий по инвестиционной программе на 2025 год, со сроками и объемами</w:t>
            </w:r>
          </w:p>
        </w:tc>
        <w:tc>
          <w:tcPr>
            <w:tcW w:w="2614" w:type="dxa"/>
            <w:shd w:val="clear" w:color="auto" w:fill="auto"/>
            <w:vAlign w:val="center"/>
          </w:tcPr>
          <w:p w14:paraId="52643771" w14:textId="3383159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69AFBEB8" w14:textId="6F98D78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6347C6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3D5587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900910F" w14:textId="4E50FD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316</w:t>
            </w:r>
          </w:p>
        </w:tc>
        <w:tc>
          <w:tcPr>
            <w:tcW w:w="1560" w:type="dxa"/>
            <w:shd w:val="clear" w:color="auto" w:fill="auto"/>
            <w:vAlign w:val="center"/>
          </w:tcPr>
          <w:p w14:paraId="25C9EB74" w14:textId="53411D7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11</w:t>
            </w:r>
          </w:p>
        </w:tc>
        <w:tc>
          <w:tcPr>
            <w:tcW w:w="6520" w:type="dxa"/>
            <w:shd w:val="clear" w:color="auto" w:fill="auto"/>
            <w:vAlign w:val="center"/>
          </w:tcPr>
          <w:p w14:paraId="4E5A967C" w14:textId="6868317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12Актуализировать данные в Таблице, в соответствии с направленной документацией.</w:t>
            </w:r>
          </w:p>
        </w:tc>
        <w:tc>
          <w:tcPr>
            <w:tcW w:w="2614" w:type="dxa"/>
            <w:shd w:val="clear" w:color="auto" w:fill="auto"/>
            <w:vAlign w:val="center"/>
          </w:tcPr>
          <w:p w14:paraId="044BE89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F27B981" w14:textId="693F6EC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2048E5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2FC1B9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AB014FE" w14:textId="3223293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317</w:t>
            </w:r>
          </w:p>
        </w:tc>
        <w:tc>
          <w:tcPr>
            <w:tcW w:w="1560" w:type="dxa"/>
            <w:shd w:val="clear" w:color="auto" w:fill="auto"/>
            <w:vAlign w:val="center"/>
          </w:tcPr>
          <w:p w14:paraId="2022117E" w14:textId="3A2EA36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w:t>
            </w:r>
          </w:p>
        </w:tc>
        <w:tc>
          <w:tcPr>
            <w:tcW w:w="6520" w:type="dxa"/>
            <w:shd w:val="clear" w:color="auto" w:fill="auto"/>
            <w:vAlign w:val="center"/>
          </w:tcPr>
          <w:p w14:paraId="5605D19C" w14:textId="21121E0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1.3. стр. 15Изменился перечень мероприятий по инвестиционной программе на 2025 год, со сроками и объемами</w:t>
            </w:r>
          </w:p>
        </w:tc>
        <w:tc>
          <w:tcPr>
            <w:tcW w:w="2614" w:type="dxa"/>
            <w:shd w:val="clear" w:color="auto" w:fill="auto"/>
            <w:vAlign w:val="center"/>
          </w:tcPr>
          <w:p w14:paraId="38472869" w14:textId="46E0DDE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1CE61CB6" w14:textId="72A4E9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2E8406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AC5B360"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CBB5E12" w14:textId="5C4AD01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318</w:t>
            </w:r>
          </w:p>
        </w:tc>
        <w:tc>
          <w:tcPr>
            <w:tcW w:w="1560" w:type="dxa"/>
            <w:shd w:val="clear" w:color="auto" w:fill="auto"/>
            <w:vAlign w:val="center"/>
          </w:tcPr>
          <w:p w14:paraId="3B14E029" w14:textId="3750E1B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w:t>
            </w:r>
          </w:p>
        </w:tc>
        <w:tc>
          <w:tcPr>
            <w:tcW w:w="6520" w:type="dxa"/>
            <w:shd w:val="clear" w:color="auto" w:fill="auto"/>
            <w:vAlign w:val="center"/>
          </w:tcPr>
          <w:p w14:paraId="2AE8560B" w14:textId="4F16F8D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1.11 стр. 30Изменился перечень мероприятий по инвестиционной программе на 2025 год, со сроками и объемами</w:t>
            </w:r>
          </w:p>
        </w:tc>
        <w:tc>
          <w:tcPr>
            <w:tcW w:w="2614" w:type="dxa"/>
            <w:shd w:val="clear" w:color="auto" w:fill="auto"/>
            <w:vAlign w:val="center"/>
          </w:tcPr>
          <w:p w14:paraId="2E39B2F9" w14:textId="3BADFE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7693BF2A" w14:textId="7B3401A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D199DC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544178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BFAF28B" w14:textId="5AD82AD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319</w:t>
            </w:r>
          </w:p>
        </w:tc>
        <w:tc>
          <w:tcPr>
            <w:tcW w:w="1560" w:type="dxa"/>
            <w:shd w:val="clear" w:color="auto" w:fill="auto"/>
            <w:vAlign w:val="center"/>
          </w:tcPr>
          <w:p w14:paraId="6537C3F1" w14:textId="18DFF9F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13</w:t>
            </w:r>
          </w:p>
        </w:tc>
        <w:tc>
          <w:tcPr>
            <w:tcW w:w="6520" w:type="dxa"/>
            <w:shd w:val="clear" w:color="auto" w:fill="auto"/>
            <w:vAlign w:val="center"/>
          </w:tcPr>
          <w:p w14:paraId="2764E1B9" w14:textId="3F54309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2.1 стр.35Несогласны, что все средства отражена по строке "Прочие собственные средства", без выделения амортизации и прибыли как источника финансирования</w:t>
            </w:r>
          </w:p>
        </w:tc>
        <w:tc>
          <w:tcPr>
            <w:tcW w:w="2614" w:type="dxa"/>
            <w:shd w:val="clear" w:color="auto" w:fill="auto"/>
            <w:vAlign w:val="center"/>
          </w:tcPr>
          <w:p w14:paraId="643442A2" w14:textId="1CFADA3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3ED252E" w14:textId="4D0933B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BB837D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212A028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047E586" w14:textId="43D808F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320</w:t>
            </w:r>
          </w:p>
        </w:tc>
        <w:tc>
          <w:tcPr>
            <w:tcW w:w="1560" w:type="dxa"/>
            <w:shd w:val="clear" w:color="auto" w:fill="auto"/>
            <w:vAlign w:val="center"/>
          </w:tcPr>
          <w:p w14:paraId="613CF7BB" w14:textId="3362A70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14</w:t>
            </w:r>
          </w:p>
        </w:tc>
        <w:tc>
          <w:tcPr>
            <w:tcW w:w="6520" w:type="dxa"/>
            <w:shd w:val="clear" w:color="auto" w:fill="auto"/>
            <w:vAlign w:val="center"/>
          </w:tcPr>
          <w:p w14:paraId="7AF8A7A9" w14:textId="7566707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3.1,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11Актуализировать данные в Таблице, в соответствии с направленной документацией.</w:t>
            </w:r>
          </w:p>
        </w:tc>
        <w:tc>
          <w:tcPr>
            <w:tcW w:w="2614" w:type="dxa"/>
            <w:shd w:val="clear" w:color="auto" w:fill="auto"/>
            <w:vAlign w:val="center"/>
          </w:tcPr>
          <w:p w14:paraId="3044E7B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E7B4CD9" w14:textId="488046F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Учтено</w:t>
            </w:r>
          </w:p>
        </w:tc>
        <w:tc>
          <w:tcPr>
            <w:tcW w:w="2616" w:type="dxa"/>
            <w:shd w:val="clear" w:color="auto" w:fill="auto"/>
            <w:vAlign w:val="center"/>
          </w:tcPr>
          <w:p w14:paraId="3B3FFF1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3FD80A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3AFC178" w14:textId="3CAE9D7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321</w:t>
            </w:r>
          </w:p>
        </w:tc>
        <w:tc>
          <w:tcPr>
            <w:tcW w:w="1560" w:type="dxa"/>
            <w:shd w:val="clear" w:color="auto" w:fill="auto"/>
            <w:vAlign w:val="center"/>
          </w:tcPr>
          <w:p w14:paraId="689DFCEC" w14:textId="2E9A386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15</w:t>
            </w:r>
          </w:p>
        </w:tc>
        <w:tc>
          <w:tcPr>
            <w:tcW w:w="6520" w:type="dxa"/>
            <w:shd w:val="clear" w:color="auto" w:fill="auto"/>
            <w:vAlign w:val="center"/>
          </w:tcPr>
          <w:p w14:paraId="0FFCCBE5" w14:textId="6976456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2.9,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23Актуализировать данные в Таблице, в соответствии с направленной документацией.</w:t>
            </w:r>
          </w:p>
        </w:tc>
        <w:tc>
          <w:tcPr>
            <w:tcW w:w="2614" w:type="dxa"/>
            <w:shd w:val="clear" w:color="auto" w:fill="auto"/>
            <w:vAlign w:val="center"/>
          </w:tcPr>
          <w:p w14:paraId="7026C1B7" w14:textId="5E92E3A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9E28C28" w14:textId="0ED9CBB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327ABF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795D2D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F3DFAB5" w14:textId="48E8F91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322</w:t>
            </w:r>
          </w:p>
        </w:tc>
        <w:tc>
          <w:tcPr>
            <w:tcW w:w="1560" w:type="dxa"/>
            <w:shd w:val="clear" w:color="auto" w:fill="auto"/>
            <w:vAlign w:val="center"/>
          </w:tcPr>
          <w:p w14:paraId="37C7E2BF" w14:textId="2A1328D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15</w:t>
            </w:r>
          </w:p>
        </w:tc>
        <w:tc>
          <w:tcPr>
            <w:tcW w:w="6520" w:type="dxa"/>
            <w:shd w:val="clear" w:color="auto" w:fill="auto"/>
            <w:vAlign w:val="center"/>
          </w:tcPr>
          <w:p w14:paraId="0A528FEF" w14:textId="4434257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табл.2.4 стр.22Отпуск с коллекторов в 2025-2026 скорректировать до 1683,725 </w:t>
            </w:r>
            <w:proofErr w:type="spellStart"/>
            <w:r w:rsidRPr="00187FDA">
              <w:rPr>
                <w:rFonts w:ascii="Times New Roman" w:eastAsia="Times New Roman" w:hAnsi="Times New Roman"/>
                <w:color w:val="000000"/>
                <w:spacing w:val="0"/>
                <w:sz w:val="18"/>
                <w:szCs w:val="18"/>
                <w:lang w:eastAsia="ru-RU"/>
              </w:rPr>
              <w:t>тыс.Гкал</w:t>
            </w:r>
            <w:proofErr w:type="spellEnd"/>
            <w:r w:rsidRPr="00187FDA">
              <w:rPr>
                <w:rFonts w:ascii="Times New Roman" w:eastAsia="Times New Roman" w:hAnsi="Times New Roman"/>
                <w:color w:val="000000"/>
                <w:spacing w:val="0"/>
                <w:sz w:val="18"/>
                <w:szCs w:val="18"/>
                <w:lang w:eastAsia="ru-RU"/>
              </w:rPr>
              <w:t xml:space="preserve">, Расход на </w:t>
            </w:r>
            <w:proofErr w:type="spellStart"/>
            <w:r w:rsidRPr="00187FDA">
              <w:rPr>
                <w:rFonts w:ascii="Times New Roman" w:eastAsia="Times New Roman" w:hAnsi="Times New Roman"/>
                <w:color w:val="000000"/>
                <w:spacing w:val="0"/>
                <w:sz w:val="18"/>
                <w:szCs w:val="18"/>
                <w:lang w:eastAsia="ru-RU"/>
              </w:rPr>
              <w:t>собств.нужды</w:t>
            </w:r>
            <w:proofErr w:type="spellEnd"/>
            <w:r w:rsidRPr="00187FDA">
              <w:rPr>
                <w:rFonts w:ascii="Times New Roman" w:eastAsia="Times New Roman" w:hAnsi="Times New Roman"/>
                <w:color w:val="000000"/>
                <w:spacing w:val="0"/>
                <w:sz w:val="18"/>
                <w:szCs w:val="18"/>
                <w:lang w:eastAsia="ru-RU"/>
              </w:rPr>
              <w:t xml:space="preserve"> 2025-2026 скорректировать до 17,721 </w:t>
            </w:r>
            <w:proofErr w:type="spellStart"/>
            <w:r w:rsidRPr="00187FDA">
              <w:rPr>
                <w:rFonts w:ascii="Times New Roman" w:eastAsia="Times New Roman" w:hAnsi="Times New Roman"/>
                <w:color w:val="000000"/>
                <w:spacing w:val="0"/>
                <w:sz w:val="18"/>
                <w:szCs w:val="18"/>
                <w:lang w:eastAsia="ru-RU"/>
              </w:rPr>
              <w:t>тыс.Гкал</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1C686F6F" w14:textId="1F8DBE4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6D87C439" w14:textId="7F84A63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C7FA2D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962CEC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9C559D0" w14:textId="0592080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323</w:t>
            </w:r>
          </w:p>
        </w:tc>
        <w:tc>
          <w:tcPr>
            <w:tcW w:w="1560" w:type="dxa"/>
            <w:shd w:val="clear" w:color="auto" w:fill="auto"/>
            <w:vAlign w:val="center"/>
          </w:tcPr>
          <w:p w14:paraId="5313821D" w14:textId="65F0426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15</w:t>
            </w:r>
          </w:p>
        </w:tc>
        <w:tc>
          <w:tcPr>
            <w:tcW w:w="6520" w:type="dxa"/>
            <w:shd w:val="clear" w:color="auto" w:fill="auto"/>
            <w:vAlign w:val="center"/>
          </w:tcPr>
          <w:p w14:paraId="2E736E8C" w14:textId="44E2FAE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табл.2.4 стр.22Нормативную прибыль на 2025 год необходимо скорректировать согласно направленной на утверждение </w:t>
            </w:r>
            <w:proofErr w:type="spellStart"/>
            <w:r w:rsidRPr="00187FDA">
              <w:rPr>
                <w:rFonts w:ascii="Times New Roman" w:eastAsia="Times New Roman" w:hAnsi="Times New Roman"/>
                <w:color w:val="000000"/>
                <w:spacing w:val="0"/>
                <w:sz w:val="18"/>
                <w:szCs w:val="18"/>
                <w:lang w:eastAsia="ru-RU"/>
              </w:rPr>
              <w:t>инвест.программе</w:t>
            </w:r>
            <w:proofErr w:type="spellEnd"/>
            <w:r w:rsidRPr="00187FDA">
              <w:rPr>
                <w:rFonts w:ascii="Times New Roman" w:eastAsia="Times New Roman" w:hAnsi="Times New Roman"/>
                <w:color w:val="000000"/>
                <w:spacing w:val="0"/>
                <w:sz w:val="18"/>
                <w:szCs w:val="18"/>
                <w:lang w:eastAsia="ru-RU"/>
              </w:rPr>
              <w:t xml:space="preserve"> в сфере теплоснабжения на 2025 г. (расходы из прибыли = 157890 </w:t>
            </w:r>
            <w:proofErr w:type="spellStart"/>
            <w:r w:rsidRPr="00187FDA">
              <w:rPr>
                <w:rFonts w:ascii="Times New Roman" w:eastAsia="Times New Roman" w:hAnsi="Times New Roman"/>
                <w:color w:val="000000"/>
                <w:spacing w:val="0"/>
                <w:sz w:val="18"/>
                <w:szCs w:val="18"/>
                <w:lang w:eastAsia="ru-RU"/>
              </w:rPr>
              <w:t>тыс.руб</w:t>
            </w:r>
            <w:proofErr w:type="spellEnd"/>
            <w:r w:rsidRPr="00187FDA">
              <w:rPr>
                <w:rFonts w:ascii="Times New Roman" w:eastAsia="Times New Roman" w:hAnsi="Times New Roman"/>
                <w:color w:val="000000"/>
                <w:spacing w:val="0"/>
                <w:sz w:val="18"/>
                <w:szCs w:val="18"/>
                <w:lang w:eastAsia="ru-RU"/>
              </w:rPr>
              <w:t xml:space="preserve">.), т.е. на 39472,5 </w:t>
            </w:r>
            <w:proofErr w:type="spellStart"/>
            <w:r w:rsidRPr="00187FDA">
              <w:rPr>
                <w:rFonts w:ascii="Times New Roman" w:eastAsia="Times New Roman" w:hAnsi="Times New Roman"/>
                <w:color w:val="000000"/>
                <w:spacing w:val="0"/>
                <w:sz w:val="18"/>
                <w:szCs w:val="18"/>
                <w:lang w:eastAsia="ru-RU"/>
              </w:rPr>
              <w:t>тыс.руб</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1D64CCCC" w14:textId="4B6B5FB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Приложен проект </w:t>
            </w:r>
            <w:proofErr w:type="spellStart"/>
            <w:r w:rsidRPr="00187FDA">
              <w:rPr>
                <w:rFonts w:ascii="Times New Roman" w:eastAsia="Times New Roman" w:hAnsi="Times New Roman"/>
                <w:color w:val="000000"/>
                <w:spacing w:val="0"/>
                <w:sz w:val="18"/>
                <w:szCs w:val="18"/>
                <w:lang w:eastAsia="ru-RU"/>
              </w:rPr>
              <w:t>инвест.программы</w:t>
            </w:r>
            <w:proofErr w:type="spellEnd"/>
            <w:r w:rsidRPr="00187FDA">
              <w:rPr>
                <w:rFonts w:ascii="Times New Roman" w:eastAsia="Times New Roman" w:hAnsi="Times New Roman"/>
                <w:color w:val="000000"/>
                <w:spacing w:val="0"/>
                <w:sz w:val="18"/>
                <w:szCs w:val="18"/>
                <w:lang w:eastAsia="ru-RU"/>
              </w:rPr>
              <w:t xml:space="preserve"> в сфере ТС на 2025 год.</w:t>
            </w:r>
          </w:p>
        </w:tc>
        <w:tc>
          <w:tcPr>
            <w:tcW w:w="1824" w:type="dxa"/>
            <w:shd w:val="clear" w:color="auto" w:fill="auto"/>
            <w:vAlign w:val="center"/>
          </w:tcPr>
          <w:p w14:paraId="3F118314" w14:textId="533D346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DDE6F5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8AE5654"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EA35E2A" w14:textId="0CA1856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324</w:t>
            </w:r>
          </w:p>
        </w:tc>
        <w:tc>
          <w:tcPr>
            <w:tcW w:w="1560" w:type="dxa"/>
            <w:shd w:val="clear" w:color="auto" w:fill="auto"/>
            <w:vAlign w:val="center"/>
          </w:tcPr>
          <w:p w14:paraId="3C60622D" w14:textId="275E320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17</w:t>
            </w:r>
          </w:p>
        </w:tc>
        <w:tc>
          <w:tcPr>
            <w:tcW w:w="6520" w:type="dxa"/>
            <w:shd w:val="clear" w:color="auto" w:fill="auto"/>
            <w:vAlign w:val="center"/>
          </w:tcPr>
          <w:p w14:paraId="58A327EC" w14:textId="38998A6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Таб.1.1. стр. 7Изменился перечень мероприятий по инвестиционной программе на 2025 год, со сроками и объемами</w:t>
            </w:r>
          </w:p>
        </w:tc>
        <w:tc>
          <w:tcPr>
            <w:tcW w:w="2614" w:type="dxa"/>
            <w:shd w:val="clear" w:color="auto" w:fill="auto"/>
            <w:vAlign w:val="center"/>
          </w:tcPr>
          <w:p w14:paraId="063F5ED5" w14:textId="5A57C17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4825B98A" w14:textId="2FEAAA3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A4BCAC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277D58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92D5797" w14:textId="2B86B13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325</w:t>
            </w:r>
          </w:p>
        </w:tc>
        <w:tc>
          <w:tcPr>
            <w:tcW w:w="1560" w:type="dxa"/>
            <w:shd w:val="clear" w:color="auto" w:fill="auto"/>
            <w:vAlign w:val="center"/>
          </w:tcPr>
          <w:p w14:paraId="7B85F1E0" w14:textId="0DCA7F4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Все разделы Проекта</w:t>
            </w:r>
          </w:p>
        </w:tc>
        <w:tc>
          <w:tcPr>
            <w:tcW w:w="6520" w:type="dxa"/>
            <w:shd w:val="clear" w:color="auto" w:fill="auto"/>
            <w:vAlign w:val="center"/>
          </w:tcPr>
          <w:p w14:paraId="6D4AC2C7" w14:textId="1BC9ECF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Общее замечание: необходимо актуализировать данные, в соответствии с ранее направленной документацией.</w:t>
            </w:r>
          </w:p>
          <w:p w14:paraId="681F3D9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 Фактические значения скорректировать в соответствии с ранее направленной информацией (07.02.24г.).</w:t>
            </w:r>
          </w:p>
          <w:p w14:paraId="118A6F8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2. Прогнозные значения, скорректировать в соответствии с ранее направленной утверждённой Формой-4 на 2024 год, на 2025-26 годы, в соответствии с ранее направленной Таблицей "ТЭП 2025 (СГРЭС-1)" (24.05.24г.):</w:t>
            </w:r>
          </w:p>
          <w:p w14:paraId="06E60F5A" w14:textId="2C9539B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отпуск с коллекторов (производство </w:t>
            </w:r>
            <w:proofErr w:type="spellStart"/>
            <w:r w:rsidRPr="00187FDA">
              <w:rPr>
                <w:rFonts w:ascii="Times New Roman" w:eastAsia="Times New Roman" w:hAnsi="Times New Roman"/>
                <w:color w:val="000000"/>
                <w:spacing w:val="0"/>
                <w:sz w:val="18"/>
                <w:szCs w:val="18"/>
                <w:lang w:eastAsia="ru-RU"/>
              </w:rPr>
              <w:t>теплоэнергии</w:t>
            </w:r>
            <w:proofErr w:type="spellEnd"/>
            <w:r w:rsidRPr="00187FDA">
              <w:rPr>
                <w:rFonts w:ascii="Times New Roman" w:eastAsia="Times New Roman" w:hAnsi="Times New Roman"/>
                <w:color w:val="000000"/>
                <w:spacing w:val="0"/>
                <w:sz w:val="18"/>
                <w:szCs w:val="18"/>
                <w:lang w:eastAsia="ru-RU"/>
              </w:rPr>
              <w:t xml:space="preserve">) 1683,725 </w:t>
            </w:r>
            <w:proofErr w:type="spellStart"/>
            <w:proofErr w:type="gramStart"/>
            <w:r w:rsidRPr="00187FDA">
              <w:rPr>
                <w:rFonts w:ascii="Times New Roman" w:eastAsia="Times New Roman" w:hAnsi="Times New Roman"/>
                <w:color w:val="000000"/>
                <w:spacing w:val="0"/>
                <w:sz w:val="18"/>
                <w:szCs w:val="18"/>
                <w:lang w:eastAsia="ru-RU"/>
              </w:rPr>
              <w:t>тыс.Гкал</w:t>
            </w:r>
            <w:proofErr w:type="spellEnd"/>
            <w:proofErr w:type="gramEnd"/>
          </w:p>
          <w:p w14:paraId="42E799BB" w14:textId="73D3135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хоз. нужды 14,721 </w:t>
            </w:r>
            <w:proofErr w:type="spellStart"/>
            <w:proofErr w:type="gramStart"/>
            <w:r w:rsidRPr="00187FDA">
              <w:rPr>
                <w:rFonts w:ascii="Times New Roman" w:eastAsia="Times New Roman" w:hAnsi="Times New Roman"/>
                <w:color w:val="000000"/>
                <w:spacing w:val="0"/>
                <w:sz w:val="18"/>
                <w:szCs w:val="18"/>
                <w:lang w:eastAsia="ru-RU"/>
              </w:rPr>
              <w:t>тыс.Гкал</w:t>
            </w:r>
            <w:proofErr w:type="spellEnd"/>
            <w:proofErr w:type="gramEnd"/>
          </w:p>
          <w:p w14:paraId="5C9D1D27" w14:textId="0399DAD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полезный отпуск (реализация) 1669,004 </w:t>
            </w:r>
            <w:proofErr w:type="spellStart"/>
            <w:r w:rsidRPr="00187FDA">
              <w:rPr>
                <w:rFonts w:ascii="Times New Roman" w:eastAsia="Times New Roman" w:hAnsi="Times New Roman"/>
                <w:color w:val="000000"/>
                <w:spacing w:val="0"/>
                <w:sz w:val="18"/>
                <w:szCs w:val="18"/>
                <w:lang w:eastAsia="ru-RU"/>
              </w:rPr>
              <w:t>тыс.Гкал</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127447E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1F6F728" w14:textId="2EA9E53E" w:rsidR="006E3E30" w:rsidRPr="00187FDA" w:rsidRDefault="00FC335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A7480A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169437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3886BAA" w14:textId="6949F9D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326</w:t>
            </w:r>
          </w:p>
        </w:tc>
        <w:tc>
          <w:tcPr>
            <w:tcW w:w="1560" w:type="dxa"/>
            <w:shd w:val="clear" w:color="auto" w:fill="auto"/>
            <w:vAlign w:val="center"/>
          </w:tcPr>
          <w:p w14:paraId="2A69BB38" w14:textId="5C0C97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Рисунки "Динамика изменения установленной мощности СГРЭС-1"</w:t>
            </w:r>
          </w:p>
          <w:p w14:paraId="35402F5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p w14:paraId="7A6591F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3.1,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70</w:t>
            </w:r>
          </w:p>
          <w:p w14:paraId="259EB89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Рис. 5.1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185</w:t>
            </w:r>
          </w:p>
          <w:p w14:paraId="551CEB8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2.6 5.1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187</w:t>
            </w:r>
          </w:p>
          <w:p w14:paraId="5185408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2.10 5.6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229224</w:t>
            </w:r>
          </w:p>
          <w:p w14:paraId="0008B59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2.14 5.12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249 303</w:t>
            </w:r>
          </w:p>
          <w:p w14:paraId="692B06B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6.5,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291 358</w:t>
            </w:r>
          </w:p>
          <w:p w14:paraId="32ADA8C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9.1,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45</w:t>
            </w:r>
          </w:p>
          <w:p w14:paraId="4B307292" w14:textId="406DCCE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12.1,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103</w:t>
            </w:r>
          </w:p>
          <w:p w14:paraId="1CA81F3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15.1 14.1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97 107</w:t>
            </w:r>
          </w:p>
          <w:p w14:paraId="78C1273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Рис. 14.1,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108</w:t>
            </w:r>
          </w:p>
          <w:p w14:paraId="250B2ED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15.1,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116</w:t>
            </w:r>
          </w:p>
          <w:p w14:paraId="43972123" w14:textId="3910ECA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16.7,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126</w:t>
            </w:r>
          </w:p>
        </w:tc>
        <w:tc>
          <w:tcPr>
            <w:tcW w:w="6520" w:type="dxa"/>
            <w:shd w:val="clear" w:color="auto" w:fill="auto"/>
            <w:vAlign w:val="center"/>
          </w:tcPr>
          <w:p w14:paraId="308B694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Скорректировать значения установленной и располагаемой мощности, в соответствии с направленными документами.</w:t>
            </w:r>
          </w:p>
          <w:p w14:paraId="6F51A512" w14:textId="4F5B002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Располагаемая мощность должна быть приравнена к установленной.</w:t>
            </w:r>
          </w:p>
          <w:p w14:paraId="2A36A82A" w14:textId="7122B00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Прогнозные значения, скорректировать в соответствии с ранее направленной утверждённой Формой-4 на 2024 год, на 2025-26 годы, в соответствии с ранее направленной Таблицей "ТЭП 2025 (СГРЭС-1)"</w:t>
            </w:r>
          </w:p>
          <w:p w14:paraId="17DF2764" w14:textId="0DDE1A3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Фактические значения скорректировать в соответствии с ранее направленной информацией.</w:t>
            </w:r>
          </w:p>
        </w:tc>
        <w:tc>
          <w:tcPr>
            <w:tcW w:w="2614" w:type="dxa"/>
            <w:shd w:val="clear" w:color="auto" w:fill="auto"/>
            <w:vAlign w:val="center"/>
          </w:tcPr>
          <w:p w14:paraId="743AAFB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1. Не исправлено</w:t>
            </w:r>
          </w:p>
          <w:p w14:paraId="0A748AC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см. табл. 1 ниже</w:t>
            </w:r>
          </w:p>
          <w:p w14:paraId="33FBBE4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 01.01.25 - 1051Гкал/ч;</w:t>
            </w:r>
          </w:p>
          <w:p w14:paraId="5BC01537" w14:textId="5AC751F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 01.01.27 - 1056Гкал/ч)</w:t>
            </w:r>
          </w:p>
          <w:p w14:paraId="72FAD43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2. Значения строк 1-й "Установленная тепловая мощность, в том числе:" и 2-й и ,4-</w:t>
            </w:r>
            <w:proofErr w:type="gramStart"/>
            <w:r w:rsidRPr="00187FDA">
              <w:rPr>
                <w:rFonts w:ascii="Times New Roman" w:eastAsia="Times New Roman" w:hAnsi="Times New Roman"/>
                <w:color w:val="000000"/>
                <w:spacing w:val="0"/>
                <w:sz w:val="18"/>
                <w:szCs w:val="18"/>
                <w:lang w:eastAsia="ru-RU"/>
              </w:rPr>
              <w:t>й  должны</w:t>
            </w:r>
            <w:proofErr w:type="gramEnd"/>
            <w:r w:rsidRPr="00187FDA">
              <w:rPr>
                <w:rFonts w:ascii="Times New Roman" w:eastAsia="Times New Roman" w:hAnsi="Times New Roman"/>
                <w:color w:val="000000"/>
                <w:spacing w:val="0"/>
                <w:sz w:val="18"/>
                <w:szCs w:val="18"/>
                <w:lang w:eastAsia="ru-RU"/>
              </w:rPr>
              <w:t xml:space="preserve"> быть равны. Весь отпуск тепла осуществляется из отборов.</w:t>
            </w:r>
          </w:p>
          <w:p w14:paraId="66F6DB7A" w14:textId="1BAD32A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3. Скорректировать все данные в соответствии с ранее направленными документами.</w:t>
            </w:r>
          </w:p>
        </w:tc>
        <w:tc>
          <w:tcPr>
            <w:tcW w:w="1824" w:type="dxa"/>
            <w:shd w:val="clear" w:color="auto" w:fill="auto"/>
            <w:vAlign w:val="center"/>
          </w:tcPr>
          <w:p w14:paraId="274EC158" w14:textId="3585EDB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получены 04 июля 2024 года. Будет рассмотрено</w:t>
            </w:r>
          </w:p>
        </w:tc>
        <w:tc>
          <w:tcPr>
            <w:tcW w:w="2616" w:type="dxa"/>
            <w:shd w:val="clear" w:color="auto" w:fill="auto"/>
            <w:vAlign w:val="center"/>
          </w:tcPr>
          <w:p w14:paraId="135C27A3" w14:textId="27C73A37" w:rsidR="006E3E30" w:rsidRPr="00187FDA" w:rsidRDefault="00D254D4"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 таблице 3.1. Книги 1 представлен баланс тепловой мощности источников тепловой энергии, с учетом подключения перспективных потребителей, без реализации сценарных мероприятий развития системы теплоснабжения. Балансы с учетом реализации мероприятий по изменению установленной тепловой мощности представлены в разделе 5.</w:t>
            </w:r>
          </w:p>
        </w:tc>
      </w:tr>
      <w:tr w:rsidR="006E3E30" w:rsidRPr="00187FDA" w14:paraId="10D6700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B98DB8E" w14:textId="5602FCB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327</w:t>
            </w:r>
          </w:p>
        </w:tc>
        <w:tc>
          <w:tcPr>
            <w:tcW w:w="1560" w:type="dxa"/>
            <w:shd w:val="clear" w:color="auto" w:fill="auto"/>
            <w:vAlign w:val="center"/>
          </w:tcPr>
          <w:p w14:paraId="18317D29" w14:textId="2BA103C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Таб.5.4. стр. 199                  Таб.5.8. стр. 254</w:t>
            </w:r>
          </w:p>
          <w:p w14:paraId="3D9B46C4" w14:textId="5B1B550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5.9. стр. 261</w:t>
            </w:r>
          </w:p>
          <w:p w14:paraId="08F6A1E0" w14:textId="429965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Таб.5.11. Стр. 289</w:t>
            </w:r>
          </w:p>
          <w:p w14:paraId="78ACCB97" w14:textId="11CD35B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Таб.5.15. Стр. 325</w:t>
            </w:r>
          </w:p>
          <w:p w14:paraId="422BB2BF" w14:textId="180B490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6.2. стр. 342</w:t>
            </w:r>
          </w:p>
        </w:tc>
        <w:tc>
          <w:tcPr>
            <w:tcW w:w="6520" w:type="dxa"/>
            <w:shd w:val="clear" w:color="auto" w:fill="auto"/>
            <w:vAlign w:val="center"/>
          </w:tcPr>
          <w:p w14:paraId="3B0F46A1" w14:textId="0891960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подгруппа проектов 2 «Реконструкции источников тепловой энергии, в том числе источников комбинированной выработки»,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w:t>
            </w:r>
          </w:p>
          <w:p w14:paraId="5415525F" w14:textId="543646E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оборудования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 xml:space="preserve"> блока №9 с внедрением автоматизированной системы розжига горелок;</w:t>
            </w:r>
          </w:p>
          <w:p w14:paraId="5105F614" w14:textId="414A6E5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 xml:space="preserve"> эн.бл.1,2,9 с внедрением полномасштабной АСУ ТП;</w:t>
            </w:r>
          </w:p>
          <w:p w14:paraId="6CBE48DC" w14:textId="5F77234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gramStart"/>
            <w:r w:rsidRPr="00187FDA">
              <w:rPr>
                <w:rFonts w:ascii="Times New Roman" w:eastAsia="Times New Roman" w:hAnsi="Times New Roman"/>
                <w:color w:val="000000"/>
                <w:spacing w:val="0"/>
                <w:sz w:val="18"/>
                <w:szCs w:val="18"/>
                <w:lang w:eastAsia="ru-RU"/>
              </w:rPr>
              <w:lastRenderedPageBreak/>
              <w:t>Из наименование</w:t>
            </w:r>
            <w:proofErr w:type="gramEnd"/>
            <w:r w:rsidRPr="00187FDA">
              <w:rPr>
                <w:rFonts w:ascii="Times New Roman" w:eastAsia="Times New Roman" w:hAnsi="Times New Roman"/>
                <w:color w:val="000000"/>
                <w:spacing w:val="0"/>
                <w:sz w:val="18"/>
                <w:szCs w:val="18"/>
                <w:lang w:eastAsia="ru-RU"/>
              </w:rPr>
              <w:t xml:space="preserve"> мероприятий видно, что к реконструкции они не относятся, необходимо их исключить из подгруппы проектов 2 и включить в подгруппу проектов 3</w:t>
            </w:r>
          </w:p>
          <w:p w14:paraId="21753343" w14:textId="5AFE19D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Реконструкция ГРП-1 — исключить из подгруппу проектов 3 включить в подгруппа проектов 2</w:t>
            </w:r>
          </w:p>
        </w:tc>
        <w:tc>
          <w:tcPr>
            <w:tcW w:w="2614" w:type="dxa"/>
            <w:shd w:val="clear" w:color="auto" w:fill="auto"/>
            <w:vAlign w:val="center"/>
          </w:tcPr>
          <w:p w14:paraId="283C5E11" w14:textId="45E304F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2EF18C04" w14:textId="039D21AF" w:rsidR="006E3E30" w:rsidRPr="00187FDA" w:rsidRDefault="00A51BA1"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395472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2B9105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F33B12C" w14:textId="4BA6784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328</w:t>
            </w:r>
          </w:p>
        </w:tc>
        <w:tc>
          <w:tcPr>
            <w:tcW w:w="1560" w:type="dxa"/>
            <w:shd w:val="clear" w:color="auto" w:fill="auto"/>
            <w:vAlign w:val="center"/>
          </w:tcPr>
          <w:p w14:paraId="630C79AF" w14:textId="7891D67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Таб.5.4. стр. 200</w:t>
            </w:r>
          </w:p>
          <w:p w14:paraId="70A5074A" w14:textId="0DDDE52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5.8. стр. 255</w:t>
            </w:r>
          </w:p>
          <w:p w14:paraId="06159520" w14:textId="14ADEE0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5.9. стр. 261-262   Таб.5.11. Стр. 289</w:t>
            </w:r>
          </w:p>
          <w:p w14:paraId="0506AE31" w14:textId="6F92487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Таб.5.15. Стр. 325-326</w:t>
            </w:r>
          </w:p>
          <w:p w14:paraId="6D20B0BC" w14:textId="6C553EC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6.2. стр. 342-343</w:t>
            </w:r>
          </w:p>
        </w:tc>
        <w:tc>
          <w:tcPr>
            <w:tcW w:w="6520" w:type="dxa"/>
            <w:shd w:val="clear" w:color="auto" w:fill="auto"/>
            <w:vAlign w:val="center"/>
          </w:tcPr>
          <w:p w14:paraId="096A16F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подгруппа проектов 3 «Технического перевооружения источников тепловой энергии, в том числе источников комбинированной выработки»,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Повторяются наименование мероприятий:</w:t>
            </w:r>
          </w:p>
          <w:p w14:paraId="45FFE071" w14:textId="59F375C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Внедрение системы предиктивной диагностики и контроля топливных затрат генерирующего оборудования;</w:t>
            </w:r>
          </w:p>
          <w:p w14:paraId="0452194F" w14:textId="6BF9CD5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Расширение информационно-вычислительного комплекса «Мониторинг»;</w:t>
            </w:r>
          </w:p>
          <w:p w14:paraId="5CA19F66" w14:textId="6948A84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электрооборудования блоков </w:t>
            </w:r>
            <w:proofErr w:type="gramStart"/>
            <w:r w:rsidRPr="00187FDA">
              <w:rPr>
                <w:rFonts w:ascii="Times New Roman" w:eastAsia="Times New Roman" w:hAnsi="Times New Roman"/>
                <w:color w:val="000000"/>
                <w:spacing w:val="0"/>
                <w:sz w:val="18"/>
                <w:szCs w:val="18"/>
                <w:lang w:eastAsia="ru-RU"/>
              </w:rPr>
              <w:t>с заменой аккумуляторных батарей</w:t>
            </w:r>
            <w:proofErr w:type="gramEnd"/>
            <w:r w:rsidRPr="00187FDA">
              <w:rPr>
                <w:rFonts w:ascii="Times New Roman" w:eastAsia="Times New Roman" w:hAnsi="Times New Roman"/>
                <w:color w:val="000000"/>
                <w:spacing w:val="0"/>
                <w:sz w:val="18"/>
                <w:szCs w:val="18"/>
                <w:lang w:eastAsia="ru-RU"/>
              </w:rPr>
              <w:t>;</w:t>
            </w:r>
          </w:p>
          <w:p w14:paraId="1A290EA4" w14:textId="3F6CF2A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Реконструкция ГРП-1</w:t>
            </w:r>
          </w:p>
        </w:tc>
        <w:tc>
          <w:tcPr>
            <w:tcW w:w="2614" w:type="dxa"/>
            <w:shd w:val="clear" w:color="auto" w:fill="auto"/>
            <w:vAlign w:val="center"/>
          </w:tcPr>
          <w:p w14:paraId="3423643F" w14:textId="3A3A1F9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Внести изменения согласно приложенному файлу</w:t>
            </w:r>
          </w:p>
        </w:tc>
        <w:tc>
          <w:tcPr>
            <w:tcW w:w="1824" w:type="dxa"/>
            <w:shd w:val="clear" w:color="auto" w:fill="auto"/>
            <w:vAlign w:val="center"/>
          </w:tcPr>
          <w:p w14:paraId="4CC9A758" w14:textId="7D3DBB76" w:rsidR="006E3E30" w:rsidRPr="00187FDA" w:rsidRDefault="00A51BA1"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F25A85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E7A75C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1B8A22E" w14:textId="4C61670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329</w:t>
            </w:r>
          </w:p>
        </w:tc>
        <w:tc>
          <w:tcPr>
            <w:tcW w:w="1560" w:type="dxa"/>
            <w:shd w:val="clear" w:color="auto" w:fill="auto"/>
            <w:vAlign w:val="center"/>
          </w:tcPr>
          <w:p w14:paraId="2C90B599" w14:textId="236D764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1 Таб.5.4. стр. 200</w:t>
            </w:r>
          </w:p>
          <w:p w14:paraId="46937D42" w14:textId="39604A2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5.8. стр. 255</w:t>
            </w:r>
          </w:p>
          <w:p w14:paraId="23391C2E" w14:textId="3E08ABE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5.9. стр. 261-262   Таб.5.11. Стр. 289</w:t>
            </w:r>
          </w:p>
          <w:p w14:paraId="60FAC3F6" w14:textId="6DB6B30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Таб.5.15. Стр. 325-326</w:t>
            </w:r>
          </w:p>
          <w:p w14:paraId="633296C0" w14:textId="0F3C978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6.2. стр. 342-343</w:t>
            </w:r>
          </w:p>
        </w:tc>
        <w:tc>
          <w:tcPr>
            <w:tcW w:w="6520" w:type="dxa"/>
            <w:shd w:val="clear" w:color="auto" w:fill="auto"/>
            <w:vAlign w:val="center"/>
          </w:tcPr>
          <w:p w14:paraId="1DDCBBD1" w14:textId="14FFCB2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подгруппа проектов 3 «Технического перевооружения источников тепловой энергии, в том числе источников комбинированной выработки»,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xml:space="preserve">.:   Мероприятия реализованные в 2023 году   не проставлена </w:t>
            </w:r>
            <w:proofErr w:type="gramStart"/>
            <w:r w:rsidRPr="00187FDA">
              <w:rPr>
                <w:rFonts w:ascii="Times New Roman" w:eastAsia="Times New Roman" w:hAnsi="Times New Roman"/>
                <w:color w:val="000000"/>
                <w:spacing w:val="0"/>
                <w:sz w:val="18"/>
                <w:szCs w:val="18"/>
                <w:lang w:eastAsia="ru-RU"/>
              </w:rPr>
              <w:t>информация :</w:t>
            </w:r>
            <w:proofErr w:type="gramEnd"/>
          </w:p>
          <w:p w14:paraId="381E0BA1" w14:textId="34221B8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ПВД №5,6,7 турбоагрегата ст.№6 </w:t>
            </w:r>
            <w:proofErr w:type="gramStart"/>
            <w:r w:rsidRPr="00187FDA">
              <w:rPr>
                <w:rFonts w:ascii="Times New Roman" w:eastAsia="Times New Roman" w:hAnsi="Times New Roman"/>
                <w:color w:val="000000"/>
                <w:spacing w:val="0"/>
                <w:sz w:val="18"/>
                <w:szCs w:val="18"/>
                <w:lang w:eastAsia="ru-RU"/>
              </w:rPr>
              <w:t>с заменой подогревателей</w:t>
            </w:r>
            <w:proofErr w:type="gramEnd"/>
            <w:r w:rsidRPr="00187FDA">
              <w:rPr>
                <w:rFonts w:ascii="Times New Roman" w:eastAsia="Times New Roman" w:hAnsi="Times New Roman"/>
                <w:color w:val="000000"/>
                <w:spacing w:val="0"/>
                <w:sz w:val="18"/>
                <w:szCs w:val="18"/>
                <w:lang w:eastAsia="ru-RU"/>
              </w:rPr>
              <w:t xml:space="preserve"> высокого давления;</w:t>
            </w:r>
          </w:p>
          <w:p w14:paraId="73B0FCFF" w14:textId="1B87850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оборудования </w:t>
            </w:r>
            <w:proofErr w:type="spellStart"/>
            <w:r w:rsidRPr="00187FDA">
              <w:rPr>
                <w:rFonts w:ascii="Times New Roman" w:eastAsia="Times New Roman" w:hAnsi="Times New Roman"/>
                <w:color w:val="000000"/>
                <w:spacing w:val="0"/>
                <w:sz w:val="18"/>
                <w:szCs w:val="18"/>
                <w:lang w:eastAsia="ru-RU"/>
              </w:rPr>
              <w:t>реагентного</w:t>
            </w:r>
            <w:proofErr w:type="spellEnd"/>
            <w:r w:rsidRPr="00187FDA">
              <w:rPr>
                <w:rFonts w:ascii="Times New Roman" w:eastAsia="Times New Roman" w:hAnsi="Times New Roman"/>
                <w:color w:val="000000"/>
                <w:spacing w:val="0"/>
                <w:sz w:val="18"/>
                <w:szCs w:val="18"/>
                <w:lang w:eastAsia="ru-RU"/>
              </w:rPr>
              <w:t xml:space="preserve"> узла с внедрением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w:t>
            </w:r>
          </w:p>
          <w:p w14:paraId="67E6B6D9" w14:textId="3908309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Дооснащение инженерно-технических средств охраны объектов филиала ПАО "ОГК- 2"-Сургутская ГРЭС-1 (2 пусковой комплекс</w:t>
            </w:r>
            <w:proofErr w:type="gramStart"/>
            <w:r w:rsidRPr="00187FDA">
              <w:rPr>
                <w:rFonts w:ascii="Times New Roman" w:eastAsia="Times New Roman" w:hAnsi="Times New Roman"/>
                <w:color w:val="000000"/>
                <w:spacing w:val="0"/>
                <w:sz w:val="18"/>
                <w:szCs w:val="18"/>
                <w:lang w:eastAsia="ru-RU"/>
              </w:rPr>
              <w:t xml:space="preserve">);   </w:t>
            </w:r>
            <w:proofErr w:type="gramEnd"/>
            <w:r w:rsidRPr="00187FDA">
              <w:rPr>
                <w:rFonts w:ascii="Times New Roman" w:eastAsia="Times New Roman" w:hAnsi="Times New Roman"/>
                <w:color w:val="000000"/>
                <w:spacing w:val="0"/>
                <w:sz w:val="18"/>
                <w:szCs w:val="18"/>
                <w:lang w:eastAsia="ru-RU"/>
              </w:rPr>
              <w:t xml:space="preserve">                                                                                                                                       - Техническое перевооружение турбоагрегата №6 с заменой цилиндра высокого давления;</w:t>
            </w:r>
          </w:p>
          <w:p w14:paraId="1901988C" w14:textId="0A3D0E2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Монтаж лифтов в здании Главного корпуса;</w:t>
            </w:r>
          </w:p>
          <w:p w14:paraId="6D45F40B" w14:textId="6354232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оборудования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 xml:space="preserve"> блока №6 с внедрением автоматизированной системы розжига горелок, с внедрением полномасштабной АСУ ТП;</w:t>
            </w:r>
          </w:p>
          <w:p w14:paraId="2FB04B40" w14:textId="2DD5E2E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автоматизированной информационно-измерительной системы коммерческого учета электроэнергии (АИИС КУЭ) филиала ПАО «ОГК-2» – </w:t>
            </w:r>
            <w:proofErr w:type="spellStart"/>
            <w:r w:rsidRPr="00187FDA">
              <w:rPr>
                <w:rFonts w:ascii="Times New Roman" w:eastAsia="Times New Roman" w:hAnsi="Times New Roman"/>
                <w:color w:val="000000"/>
                <w:spacing w:val="0"/>
                <w:sz w:val="18"/>
                <w:szCs w:val="18"/>
                <w:lang w:eastAsia="ru-RU"/>
              </w:rPr>
              <w:t>Сургутская</w:t>
            </w:r>
            <w:proofErr w:type="spellEnd"/>
            <w:r w:rsidRPr="00187FDA">
              <w:rPr>
                <w:rFonts w:ascii="Times New Roman" w:eastAsia="Times New Roman" w:hAnsi="Times New Roman"/>
                <w:color w:val="000000"/>
                <w:spacing w:val="0"/>
                <w:sz w:val="18"/>
                <w:szCs w:val="18"/>
                <w:lang w:eastAsia="ru-RU"/>
              </w:rPr>
              <w:t xml:space="preserve"> ГРЭС-1;</w:t>
            </w:r>
          </w:p>
          <w:p w14:paraId="19439677" w14:textId="016F10F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панели релейной защиты ВЛ500кВ СГЭС-1- </w:t>
            </w:r>
            <w:proofErr w:type="spellStart"/>
            <w:r w:rsidRPr="00187FDA">
              <w:rPr>
                <w:rFonts w:ascii="Times New Roman" w:eastAsia="Times New Roman" w:hAnsi="Times New Roman"/>
                <w:color w:val="000000"/>
                <w:spacing w:val="0"/>
                <w:sz w:val="18"/>
                <w:szCs w:val="18"/>
                <w:lang w:eastAsia="ru-RU"/>
              </w:rPr>
              <w:t>Сомкинская</w:t>
            </w:r>
            <w:proofErr w:type="spellEnd"/>
            <w:r w:rsidRPr="00187FDA">
              <w:rPr>
                <w:rFonts w:ascii="Times New Roman" w:eastAsia="Times New Roman" w:hAnsi="Times New Roman"/>
                <w:color w:val="000000"/>
                <w:spacing w:val="0"/>
                <w:sz w:val="18"/>
                <w:szCs w:val="18"/>
                <w:lang w:eastAsia="ru-RU"/>
              </w:rPr>
              <w:t xml:space="preserve"> НДЗ (ПДЭ-2003) и ВЛ220кВ СГЭС-1 - </w:t>
            </w:r>
            <w:proofErr w:type="spellStart"/>
            <w:r w:rsidRPr="00187FDA">
              <w:rPr>
                <w:rFonts w:ascii="Times New Roman" w:eastAsia="Times New Roman" w:hAnsi="Times New Roman"/>
                <w:color w:val="000000"/>
                <w:spacing w:val="0"/>
                <w:sz w:val="18"/>
                <w:szCs w:val="18"/>
                <w:lang w:eastAsia="ru-RU"/>
              </w:rPr>
              <w:t>Половская</w:t>
            </w:r>
            <w:proofErr w:type="spellEnd"/>
            <w:r w:rsidRPr="00187FDA">
              <w:rPr>
                <w:rFonts w:ascii="Times New Roman" w:eastAsia="Times New Roman" w:hAnsi="Times New Roman"/>
                <w:color w:val="000000"/>
                <w:spacing w:val="0"/>
                <w:sz w:val="18"/>
                <w:szCs w:val="18"/>
                <w:lang w:eastAsia="ru-RU"/>
              </w:rPr>
              <w:t xml:space="preserve"> ДВЗ-201 с заменой в/ч аппаратуры приемопередатчиков АВЗК-80 в ПВЗУ </w:t>
            </w:r>
            <w:proofErr w:type="gramStart"/>
            <w:r w:rsidRPr="00187FDA">
              <w:rPr>
                <w:rFonts w:ascii="Times New Roman" w:eastAsia="Times New Roman" w:hAnsi="Times New Roman"/>
                <w:color w:val="000000"/>
                <w:spacing w:val="0"/>
                <w:sz w:val="18"/>
                <w:szCs w:val="18"/>
                <w:lang w:eastAsia="ru-RU"/>
              </w:rPr>
              <w:t>на передатчики</w:t>
            </w:r>
            <w:proofErr w:type="gramEnd"/>
            <w:r w:rsidRPr="00187FDA">
              <w:rPr>
                <w:rFonts w:ascii="Times New Roman" w:eastAsia="Times New Roman" w:hAnsi="Times New Roman"/>
                <w:color w:val="000000"/>
                <w:spacing w:val="0"/>
                <w:sz w:val="18"/>
                <w:szCs w:val="18"/>
                <w:lang w:eastAsia="ru-RU"/>
              </w:rPr>
              <w:t xml:space="preserve"> ПВЗУ-Е;</w:t>
            </w:r>
          </w:p>
          <w:p w14:paraId="50F02042" w14:textId="1CEB758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ОРУ-500 </w:t>
            </w:r>
            <w:proofErr w:type="gramStart"/>
            <w:r w:rsidRPr="00187FDA">
              <w:rPr>
                <w:rFonts w:ascii="Times New Roman" w:eastAsia="Times New Roman" w:hAnsi="Times New Roman"/>
                <w:color w:val="000000"/>
                <w:spacing w:val="0"/>
                <w:sz w:val="18"/>
                <w:szCs w:val="18"/>
                <w:lang w:eastAsia="ru-RU"/>
              </w:rPr>
              <w:t>с заменой реакторного разъединителя</w:t>
            </w:r>
            <w:proofErr w:type="gramEnd"/>
            <w:r w:rsidRPr="00187FDA">
              <w:rPr>
                <w:rFonts w:ascii="Times New Roman" w:eastAsia="Times New Roman" w:hAnsi="Times New Roman"/>
                <w:color w:val="000000"/>
                <w:spacing w:val="0"/>
                <w:sz w:val="18"/>
                <w:szCs w:val="18"/>
                <w:lang w:eastAsia="ru-RU"/>
              </w:rPr>
              <w:t xml:space="preserve"> типа РНДЗ-500/3200 на ВЛ-500 «</w:t>
            </w:r>
            <w:proofErr w:type="spellStart"/>
            <w:r w:rsidRPr="00187FDA">
              <w:rPr>
                <w:rFonts w:ascii="Times New Roman" w:eastAsia="Times New Roman" w:hAnsi="Times New Roman"/>
                <w:color w:val="000000"/>
                <w:spacing w:val="0"/>
                <w:sz w:val="18"/>
                <w:szCs w:val="18"/>
                <w:lang w:eastAsia="ru-RU"/>
              </w:rPr>
              <w:t>Пыть-Ях</w:t>
            </w:r>
            <w:proofErr w:type="spellEnd"/>
            <w:r w:rsidRPr="00187FDA">
              <w:rPr>
                <w:rFonts w:ascii="Times New Roman" w:eastAsia="Times New Roman" w:hAnsi="Times New Roman"/>
                <w:color w:val="000000"/>
                <w:spacing w:val="0"/>
                <w:sz w:val="18"/>
                <w:szCs w:val="18"/>
                <w:lang w:eastAsia="ru-RU"/>
              </w:rPr>
              <w:t>» и «Холмогорская»;</w:t>
            </w:r>
          </w:p>
          <w:p w14:paraId="27125354" w14:textId="1009928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ОРУ-500 </w:t>
            </w:r>
            <w:proofErr w:type="gramStart"/>
            <w:r w:rsidRPr="00187FDA">
              <w:rPr>
                <w:rFonts w:ascii="Times New Roman" w:eastAsia="Times New Roman" w:hAnsi="Times New Roman"/>
                <w:color w:val="000000"/>
                <w:spacing w:val="0"/>
                <w:sz w:val="18"/>
                <w:szCs w:val="18"/>
                <w:lang w:eastAsia="ru-RU"/>
              </w:rPr>
              <w:t>с заменой трансформаторов</w:t>
            </w:r>
            <w:proofErr w:type="gramEnd"/>
            <w:r w:rsidRPr="00187FDA">
              <w:rPr>
                <w:rFonts w:ascii="Times New Roman" w:eastAsia="Times New Roman" w:hAnsi="Times New Roman"/>
                <w:color w:val="000000"/>
                <w:spacing w:val="0"/>
                <w:sz w:val="18"/>
                <w:szCs w:val="18"/>
                <w:lang w:eastAsia="ru-RU"/>
              </w:rPr>
              <w:t xml:space="preserve"> напряжения;</w:t>
            </w:r>
          </w:p>
          <w:p w14:paraId="05137EB5" w14:textId="5A47A83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Тех.пер</w:t>
            </w:r>
            <w:proofErr w:type="spellEnd"/>
            <w:r w:rsidRPr="00187FDA">
              <w:rPr>
                <w:rFonts w:ascii="Times New Roman" w:eastAsia="Times New Roman" w:hAnsi="Times New Roman"/>
                <w:color w:val="000000"/>
                <w:spacing w:val="0"/>
                <w:sz w:val="18"/>
                <w:szCs w:val="18"/>
                <w:lang w:eastAsia="ru-RU"/>
              </w:rPr>
              <w:t>. ХВО с внедрение установки УФ;</w:t>
            </w:r>
          </w:p>
          <w:p w14:paraId="57F09A47" w14:textId="0A0C18C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Внедрение локальной системы оповещения;</w:t>
            </w:r>
          </w:p>
          <w:p w14:paraId="445B7C4C" w14:textId="0D1FA30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Тиражирование КГИС ГК в части контроля технического состояния трубопроводов высокого давления;</w:t>
            </w:r>
          </w:p>
          <w:p w14:paraId="04BC35AC" w14:textId="11BCF18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 Техническое перевооружение установки по производству водорода;</w:t>
            </w:r>
          </w:p>
          <w:p w14:paraId="4363B497" w14:textId="188A4FD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Тех.перевооружение</w:t>
            </w:r>
            <w:proofErr w:type="spellEnd"/>
            <w:r w:rsidRPr="00187FDA">
              <w:rPr>
                <w:rFonts w:ascii="Times New Roman" w:eastAsia="Times New Roman" w:hAnsi="Times New Roman"/>
                <w:color w:val="000000"/>
                <w:spacing w:val="0"/>
                <w:sz w:val="18"/>
                <w:szCs w:val="18"/>
                <w:lang w:eastAsia="ru-RU"/>
              </w:rPr>
              <w:t xml:space="preserve"> пожарной сигнализации главного корпуса;</w:t>
            </w:r>
          </w:p>
          <w:p w14:paraId="6313EC08" w14:textId="0D259A6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Техническое перевооружение системы автоматического управления горелками энергоблока №4,5, в части замены программного обеспечения;</w:t>
            </w:r>
          </w:p>
          <w:p w14:paraId="0E52CD52" w14:textId="76A0930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автоматизированной системы управления технологическими процессами энергоблока №11, в части замены программного </w:t>
            </w:r>
            <w:proofErr w:type="spellStart"/>
            <w:r w:rsidRPr="00187FDA">
              <w:rPr>
                <w:rFonts w:ascii="Times New Roman" w:eastAsia="Times New Roman" w:hAnsi="Times New Roman"/>
                <w:color w:val="000000"/>
                <w:spacing w:val="0"/>
                <w:sz w:val="18"/>
                <w:szCs w:val="18"/>
                <w:lang w:eastAsia="ru-RU"/>
              </w:rPr>
              <w:t>обеспеченияия</w:t>
            </w:r>
            <w:proofErr w:type="spellEnd"/>
            <w:r w:rsidRPr="00187FDA">
              <w:rPr>
                <w:rFonts w:ascii="Times New Roman" w:eastAsia="Times New Roman" w:hAnsi="Times New Roman"/>
                <w:color w:val="000000"/>
                <w:spacing w:val="0"/>
                <w:sz w:val="18"/>
                <w:szCs w:val="18"/>
                <w:lang w:eastAsia="ru-RU"/>
              </w:rPr>
              <w:t>;</w:t>
            </w:r>
          </w:p>
          <w:p w14:paraId="199B712C" w14:textId="0935E6F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Внедрение системы гарантированного бесперебойного питания технологического оборудования АСУ ТП;</w:t>
            </w:r>
          </w:p>
          <w:p w14:paraId="26CE2E00" w14:textId="7B51692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Обеспечение бесперебойного электропитания локальных систем АСУ ТП на ЦЩУ, БЩУ 1-8.</w:t>
            </w:r>
          </w:p>
        </w:tc>
        <w:tc>
          <w:tcPr>
            <w:tcW w:w="2614" w:type="dxa"/>
            <w:shd w:val="clear" w:color="auto" w:fill="auto"/>
            <w:vAlign w:val="center"/>
          </w:tcPr>
          <w:p w14:paraId="4EC77F34" w14:textId="79CE32B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Внести изменения согласно приложенному файлу</w:t>
            </w:r>
          </w:p>
        </w:tc>
        <w:tc>
          <w:tcPr>
            <w:tcW w:w="1824" w:type="dxa"/>
            <w:shd w:val="clear" w:color="auto" w:fill="auto"/>
            <w:vAlign w:val="center"/>
          </w:tcPr>
          <w:p w14:paraId="5667D97D" w14:textId="23F7812C" w:rsidR="006E3E30" w:rsidRPr="00187FDA" w:rsidRDefault="00A51BA1"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90F63F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07CAE80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4E4B046" w14:textId="4FB96D1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330</w:t>
            </w:r>
          </w:p>
        </w:tc>
        <w:tc>
          <w:tcPr>
            <w:tcW w:w="1560" w:type="dxa"/>
            <w:shd w:val="clear" w:color="auto" w:fill="auto"/>
            <w:vAlign w:val="center"/>
          </w:tcPr>
          <w:p w14:paraId="39203899" w14:textId="2021865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2 "Таб. 2.5 стр. 48</w:t>
            </w:r>
          </w:p>
          <w:p w14:paraId="144B38BC" w14:textId="2428278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6.1, стр. 11 "</w:t>
            </w:r>
          </w:p>
        </w:tc>
        <w:tc>
          <w:tcPr>
            <w:tcW w:w="6520" w:type="dxa"/>
            <w:shd w:val="clear" w:color="auto" w:fill="auto"/>
            <w:vAlign w:val="center"/>
          </w:tcPr>
          <w:p w14:paraId="24CC4CD4" w14:textId="005A63D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Скорректировать значения</w:t>
            </w:r>
          </w:p>
        </w:tc>
        <w:tc>
          <w:tcPr>
            <w:tcW w:w="2614" w:type="dxa"/>
            <w:shd w:val="clear" w:color="auto" w:fill="auto"/>
            <w:vAlign w:val="center"/>
          </w:tcPr>
          <w:p w14:paraId="4CAC3443" w14:textId="5FF8287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Значения "Установленная тепловая мощность" Общая и с "Т"-</w:t>
            </w:r>
            <w:proofErr w:type="gramStart"/>
            <w:r w:rsidRPr="00187FDA">
              <w:rPr>
                <w:rFonts w:ascii="Times New Roman" w:eastAsia="Times New Roman" w:hAnsi="Times New Roman"/>
                <w:color w:val="000000"/>
                <w:spacing w:val="0"/>
                <w:sz w:val="18"/>
                <w:szCs w:val="18"/>
                <w:lang w:eastAsia="ru-RU"/>
              </w:rPr>
              <w:t>отборов  должны</w:t>
            </w:r>
            <w:proofErr w:type="gramEnd"/>
            <w:r w:rsidRPr="00187FDA">
              <w:rPr>
                <w:rFonts w:ascii="Times New Roman" w:eastAsia="Times New Roman" w:hAnsi="Times New Roman"/>
                <w:color w:val="000000"/>
                <w:spacing w:val="0"/>
                <w:sz w:val="18"/>
                <w:szCs w:val="18"/>
                <w:lang w:eastAsia="ru-RU"/>
              </w:rPr>
              <w:t xml:space="preserve"> быть равны. Весь отпуск тепла осуществляется из отборов.</w:t>
            </w:r>
          </w:p>
        </w:tc>
        <w:tc>
          <w:tcPr>
            <w:tcW w:w="1824" w:type="dxa"/>
            <w:shd w:val="clear" w:color="auto" w:fill="auto"/>
            <w:vAlign w:val="center"/>
          </w:tcPr>
          <w:p w14:paraId="055DC09D" w14:textId="603487D7" w:rsidR="006E3E30" w:rsidRPr="00187FDA" w:rsidRDefault="00894A0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78B30B7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713ADF3"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BF0DEB5" w14:textId="179A585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331</w:t>
            </w:r>
          </w:p>
        </w:tc>
        <w:tc>
          <w:tcPr>
            <w:tcW w:w="1560" w:type="dxa"/>
            <w:shd w:val="clear" w:color="auto" w:fill="auto"/>
            <w:vAlign w:val="center"/>
          </w:tcPr>
          <w:p w14:paraId="703BC9FD" w14:textId="11F2490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Рис. 2.1, стр. 9 10</w:t>
            </w:r>
          </w:p>
          <w:p w14:paraId="40C0EDC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2.6,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34 49</w:t>
            </w:r>
          </w:p>
          <w:p w14:paraId="446E3F9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2.10 2.12,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76 125</w:t>
            </w:r>
          </w:p>
          <w:p w14:paraId="548B217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2.14,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96</w:t>
            </w:r>
          </w:p>
          <w:p w14:paraId="429CBAA4" w14:textId="7890556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2.18,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114</w:t>
            </w:r>
          </w:p>
        </w:tc>
        <w:tc>
          <w:tcPr>
            <w:tcW w:w="6520" w:type="dxa"/>
            <w:shd w:val="clear" w:color="auto" w:fill="auto"/>
            <w:vAlign w:val="center"/>
          </w:tcPr>
          <w:p w14:paraId="6D84164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Скорректировать значения установленной и располагаемой мощности, в соответствии с направленными документами.</w:t>
            </w:r>
          </w:p>
          <w:p w14:paraId="11B10D35" w14:textId="7F5800C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Располагаемая мощность должна быть приравнена к установленной.</w:t>
            </w:r>
          </w:p>
        </w:tc>
        <w:tc>
          <w:tcPr>
            <w:tcW w:w="2614" w:type="dxa"/>
            <w:shd w:val="clear" w:color="auto" w:fill="auto"/>
            <w:vAlign w:val="center"/>
          </w:tcPr>
          <w:p w14:paraId="505465B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0D032C4" w14:textId="567E8783" w:rsidR="006E3E30" w:rsidRPr="00187FDA" w:rsidRDefault="00894A0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E3875F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50BB005"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AB2C51E" w14:textId="173B73F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332</w:t>
            </w:r>
          </w:p>
        </w:tc>
        <w:tc>
          <w:tcPr>
            <w:tcW w:w="1560" w:type="dxa"/>
            <w:shd w:val="clear" w:color="auto" w:fill="auto"/>
            <w:vAlign w:val="center"/>
          </w:tcPr>
          <w:p w14:paraId="7A7CDA39" w14:textId="3A05E1F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Книга 6 Таблица 3.2,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159</w:t>
            </w:r>
          </w:p>
          <w:p w14:paraId="4740FA85" w14:textId="22CCAFA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3.7,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163</w:t>
            </w:r>
          </w:p>
        </w:tc>
        <w:tc>
          <w:tcPr>
            <w:tcW w:w="6520" w:type="dxa"/>
            <w:shd w:val="clear" w:color="auto" w:fill="auto"/>
            <w:vAlign w:val="center"/>
          </w:tcPr>
          <w:p w14:paraId="22D7AC5D" w14:textId="4512155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Скорректировать объёмы тепла, в соответствии с направленными документами.</w:t>
            </w:r>
          </w:p>
        </w:tc>
        <w:tc>
          <w:tcPr>
            <w:tcW w:w="2614" w:type="dxa"/>
            <w:shd w:val="clear" w:color="auto" w:fill="auto"/>
            <w:vAlign w:val="center"/>
          </w:tcPr>
          <w:p w14:paraId="46FC42C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69AA1B6" w14:textId="7612C3AE" w:rsidR="006E3E30" w:rsidRPr="00187FDA" w:rsidRDefault="00894A0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053A9FA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69132B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F3A556E" w14:textId="5EDCC8A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333</w:t>
            </w:r>
          </w:p>
        </w:tc>
        <w:tc>
          <w:tcPr>
            <w:tcW w:w="1560" w:type="dxa"/>
            <w:shd w:val="clear" w:color="auto" w:fill="auto"/>
            <w:vAlign w:val="center"/>
          </w:tcPr>
          <w:p w14:paraId="073F7393" w14:textId="73EB313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Таб.2.2. стр.24</w:t>
            </w:r>
          </w:p>
          <w:p w14:paraId="28417D62" w14:textId="20CC7C8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2.8. стр. 97</w:t>
            </w:r>
          </w:p>
          <w:p w14:paraId="7373EE2B" w14:textId="5FD2F81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2.9 стр. 107</w:t>
            </w:r>
          </w:p>
          <w:p w14:paraId="4184D218" w14:textId="3B83DC5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2.11 стр.141</w:t>
            </w:r>
          </w:p>
          <w:p w14:paraId="2BEC61E3" w14:textId="1F7CC0E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Таб.2.15 стр. 182</w:t>
            </w:r>
          </w:p>
        </w:tc>
        <w:tc>
          <w:tcPr>
            <w:tcW w:w="6520" w:type="dxa"/>
            <w:shd w:val="clear" w:color="auto" w:fill="auto"/>
            <w:vAlign w:val="center"/>
          </w:tcPr>
          <w:p w14:paraId="42195DA6" w14:textId="4CA92E4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подгруппа проектов 2 «Реконструкции источников тепловой энергии, в том числе источников комбинированной выработки»,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w:t>
            </w:r>
          </w:p>
          <w:p w14:paraId="622A7A3A" w14:textId="1162365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оборудования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 xml:space="preserve"> блока №9 с внедрением автоматизированной системы розжига горелок;</w:t>
            </w:r>
          </w:p>
          <w:p w14:paraId="129FE382" w14:textId="7FCC40F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 xml:space="preserve"> эн.бл.1,2,9 с внедрением полномасштабной АСУ ТП;</w:t>
            </w:r>
          </w:p>
          <w:p w14:paraId="2673FDEF" w14:textId="1AE79CF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Из наименование мероприятий видно, что к реконструкции они не относятся, необходимо их исключить из подгруппы проектов 2 и включить в подгруппу проектов 3                                                                                                                                                                                                                     - Реконструкция ГРП-1 — исключить из подгруппу проектов 3 включить в подгруппа проектов 2</w:t>
            </w:r>
          </w:p>
        </w:tc>
        <w:tc>
          <w:tcPr>
            <w:tcW w:w="2614" w:type="dxa"/>
            <w:shd w:val="clear" w:color="auto" w:fill="auto"/>
            <w:vAlign w:val="center"/>
          </w:tcPr>
          <w:p w14:paraId="4AE183B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8866DFA" w14:textId="1325AADF" w:rsidR="006E3E30" w:rsidRPr="00187FDA" w:rsidRDefault="00B92B5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835E4A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856B111"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B5410E4" w14:textId="570BC86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334</w:t>
            </w:r>
          </w:p>
        </w:tc>
        <w:tc>
          <w:tcPr>
            <w:tcW w:w="1560" w:type="dxa"/>
            <w:shd w:val="clear" w:color="auto" w:fill="auto"/>
            <w:vAlign w:val="center"/>
          </w:tcPr>
          <w:p w14:paraId="72F2938B" w14:textId="59E4F98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Таб.2.2. стр.25-26</w:t>
            </w:r>
          </w:p>
          <w:p w14:paraId="5F132B36" w14:textId="40459A1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2.8. стр. 98-99</w:t>
            </w:r>
          </w:p>
          <w:p w14:paraId="7D6DB039" w14:textId="493458D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2.9 стр. 107-108</w:t>
            </w:r>
          </w:p>
          <w:p w14:paraId="740E7357" w14:textId="784101B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2.11 стр.142-143</w:t>
            </w:r>
          </w:p>
          <w:p w14:paraId="2318D678" w14:textId="696BBB8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Таб.2.15 стр. 183-184</w:t>
            </w:r>
          </w:p>
        </w:tc>
        <w:tc>
          <w:tcPr>
            <w:tcW w:w="6520" w:type="dxa"/>
            <w:shd w:val="clear" w:color="auto" w:fill="auto"/>
            <w:vAlign w:val="center"/>
          </w:tcPr>
          <w:p w14:paraId="64F4813F" w14:textId="70EB28C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подгруппа проектов 3 «Технического перевооружения источников тепловой энергии, в том числе источников комбинированной выработки»,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xml:space="preserve">.:   Повторяются наименование </w:t>
            </w:r>
            <w:proofErr w:type="gramStart"/>
            <w:r w:rsidRPr="00187FDA">
              <w:rPr>
                <w:rFonts w:ascii="Times New Roman" w:eastAsia="Times New Roman" w:hAnsi="Times New Roman"/>
                <w:color w:val="000000"/>
                <w:spacing w:val="0"/>
                <w:sz w:val="18"/>
                <w:szCs w:val="18"/>
                <w:lang w:eastAsia="ru-RU"/>
              </w:rPr>
              <w:t>мероприятий :</w:t>
            </w:r>
            <w:proofErr w:type="gramEnd"/>
          </w:p>
          <w:p w14:paraId="130F3C2F" w14:textId="088985E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Внедрение системы предиктивной диагностики и контроля топливных затрат генерирующего оборудования;</w:t>
            </w:r>
          </w:p>
          <w:p w14:paraId="4A8498F0" w14:textId="1EE3071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Расширение информационно-вычислительного комплекса «Мониторинг»;</w:t>
            </w:r>
          </w:p>
          <w:p w14:paraId="5BEBFC10" w14:textId="0694208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электрооборудования блоков </w:t>
            </w:r>
            <w:proofErr w:type="gramStart"/>
            <w:r w:rsidRPr="00187FDA">
              <w:rPr>
                <w:rFonts w:ascii="Times New Roman" w:eastAsia="Times New Roman" w:hAnsi="Times New Roman"/>
                <w:color w:val="000000"/>
                <w:spacing w:val="0"/>
                <w:sz w:val="18"/>
                <w:szCs w:val="18"/>
                <w:lang w:eastAsia="ru-RU"/>
              </w:rPr>
              <w:t>с заменой аккумуляторных батарей</w:t>
            </w:r>
            <w:proofErr w:type="gramEnd"/>
            <w:r w:rsidRPr="00187FDA">
              <w:rPr>
                <w:rFonts w:ascii="Times New Roman" w:eastAsia="Times New Roman" w:hAnsi="Times New Roman"/>
                <w:color w:val="000000"/>
                <w:spacing w:val="0"/>
                <w:sz w:val="18"/>
                <w:szCs w:val="18"/>
                <w:lang w:eastAsia="ru-RU"/>
              </w:rPr>
              <w:t>;</w:t>
            </w:r>
          </w:p>
          <w:p w14:paraId="0AE872B1" w14:textId="0731D99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Реконструкция ГРП-1</w:t>
            </w:r>
          </w:p>
        </w:tc>
        <w:tc>
          <w:tcPr>
            <w:tcW w:w="2614" w:type="dxa"/>
            <w:shd w:val="clear" w:color="auto" w:fill="auto"/>
            <w:vAlign w:val="center"/>
          </w:tcPr>
          <w:p w14:paraId="1284B384" w14:textId="7BB7028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Внести изменения согласно приложенному файлу 5. ИП для актуализации СТС города на 2025 год от 03.07 </w:t>
            </w:r>
            <w:proofErr w:type="spellStart"/>
            <w:r w:rsidRPr="00187FDA">
              <w:rPr>
                <w:rFonts w:ascii="Times New Roman" w:eastAsia="Times New Roman" w:hAnsi="Times New Roman"/>
                <w:color w:val="000000"/>
                <w:spacing w:val="0"/>
                <w:sz w:val="18"/>
                <w:szCs w:val="18"/>
                <w:lang w:eastAsia="ru-RU"/>
              </w:rPr>
              <w:t>согл</w:t>
            </w:r>
            <w:proofErr w:type="spellEnd"/>
            <w:r w:rsidRPr="00187FDA">
              <w:rPr>
                <w:rFonts w:ascii="Times New Roman" w:eastAsia="Times New Roman" w:hAnsi="Times New Roman"/>
                <w:color w:val="000000"/>
                <w:spacing w:val="0"/>
                <w:sz w:val="18"/>
                <w:szCs w:val="18"/>
                <w:lang w:eastAsia="ru-RU"/>
              </w:rPr>
              <w:t>. ФЭУ</w:t>
            </w:r>
          </w:p>
        </w:tc>
        <w:tc>
          <w:tcPr>
            <w:tcW w:w="1824" w:type="dxa"/>
            <w:shd w:val="clear" w:color="auto" w:fill="auto"/>
            <w:vAlign w:val="center"/>
          </w:tcPr>
          <w:p w14:paraId="07E77FCF" w14:textId="43293267" w:rsidR="006E3E30" w:rsidRPr="00187FDA" w:rsidRDefault="00B92B5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571EEC2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8216F5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D750316" w14:textId="7A12ECC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335</w:t>
            </w:r>
          </w:p>
        </w:tc>
        <w:tc>
          <w:tcPr>
            <w:tcW w:w="1560" w:type="dxa"/>
            <w:shd w:val="clear" w:color="auto" w:fill="auto"/>
            <w:vAlign w:val="center"/>
          </w:tcPr>
          <w:p w14:paraId="1C470FDD" w14:textId="7BB18C3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6 Таб.2.2. стр.25-26</w:t>
            </w:r>
          </w:p>
          <w:p w14:paraId="6D384FA0" w14:textId="655D601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2.8. стр. 98-99</w:t>
            </w:r>
          </w:p>
          <w:p w14:paraId="24538BC3" w14:textId="4A3C361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2.9 стр. 107-108</w:t>
            </w:r>
          </w:p>
          <w:p w14:paraId="34257B34" w14:textId="02F3BAC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 2.11 стр.142-143</w:t>
            </w:r>
          </w:p>
          <w:p w14:paraId="7D043F3A" w14:textId="1CF438A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Таб.2.15 стр. 183-184</w:t>
            </w:r>
          </w:p>
        </w:tc>
        <w:tc>
          <w:tcPr>
            <w:tcW w:w="6520" w:type="dxa"/>
            <w:shd w:val="clear" w:color="auto" w:fill="auto"/>
            <w:vAlign w:val="center"/>
          </w:tcPr>
          <w:p w14:paraId="43965741" w14:textId="5B50C3B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подгруппа проектов 3 «Технического перевооружения источников тепловой энергии, в том числе источников комбинированной выработки»,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xml:space="preserve">.:   Мероприятия реализованные в 2023 году   не проставлена </w:t>
            </w:r>
            <w:proofErr w:type="gramStart"/>
            <w:r w:rsidRPr="00187FDA">
              <w:rPr>
                <w:rFonts w:ascii="Times New Roman" w:eastAsia="Times New Roman" w:hAnsi="Times New Roman"/>
                <w:color w:val="000000"/>
                <w:spacing w:val="0"/>
                <w:sz w:val="18"/>
                <w:szCs w:val="18"/>
                <w:lang w:eastAsia="ru-RU"/>
              </w:rPr>
              <w:t>информация :</w:t>
            </w:r>
            <w:proofErr w:type="gramEnd"/>
          </w:p>
          <w:p w14:paraId="799E22A4" w14:textId="4470835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ПВД №5,6,7 турбоагрегата ст.№6 </w:t>
            </w:r>
            <w:proofErr w:type="gramStart"/>
            <w:r w:rsidRPr="00187FDA">
              <w:rPr>
                <w:rFonts w:ascii="Times New Roman" w:eastAsia="Times New Roman" w:hAnsi="Times New Roman"/>
                <w:color w:val="000000"/>
                <w:spacing w:val="0"/>
                <w:sz w:val="18"/>
                <w:szCs w:val="18"/>
                <w:lang w:eastAsia="ru-RU"/>
              </w:rPr>
              <w:t>с заменой подогревателей</w:t>
            </w:r>
            <w:proofErr w:type="gramEnd"/>
            <w:r w:rsidRPr="00187FDA">
              <w:rPr>
                <w:rFonts w:ascii="Times New Roman" w:eastAsia="Times New Roman" w:hAnsi="Times New Roman"/>
                <w:color w:val="000000"/>
                <w:spacing w:val="0"/>
                <w:sz w:val="18"/>
                <w:szCs w:val="18"/>
                <w:lang w:eastAsia="ru-RU"/>
              </w:rPr>
              <w:t xml:space="preserve"> высокого давления;</w:t>
            </w:r>
          </w:p>
          <w:p w14:paraId="42A3D91A" w14:textId="2B6BA53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оборудования </w:t>
            </w:r>
            <w:proofErr w:type="spellStart"/>
            <w:r w:rsidRPr="00187FDA">
              <w:rPr>
                <w:rFonts w:ascii="Times New Roman" w:eastAsia="Times New Roman" w:hAnsi="Times New Roman"/>
                <w:color w:val="000000"/>
                <w:spacing w:val="0"/>
                <w:sz w:val="18"/>
                <w:szCs w:val="18"/>
                <w:lang w:eastAsia="ru-RU"/>
              </w:rPr>
              <w:t>реагентного</w:t>
            </w:r>
            <w:proofErr w:type="spellEnd"/>
            <w:r w:rsidRPr="00187FDA">
              <w:rPr>
                <w:rFonts w:ascii="Times New Roman" w:eastAsia="Times New Roman" w:hAnsi="Times New Roman"/>
                <w:color w:val="000000"/>
                <w:spacing w:val="0"/>
                <w:sz w:val="18"/>
                <w:szCs w:val="18"/>
                <w:lang w:eastAsia="ru-RU"/>
              </w:rPr>
              <w:t xml:space="preserve"> узла с внедрением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w:t>
            </w:r>
          </w:p>
          <w:p w14:paraId="22CC8719" w14:textId="5BAE8F3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Дооснащение инженерно-технических средств охраны объектов филиала ПАО "ОГК- 2"-Сургутская ГРЭС-1 (2 пусковой комплекс</w:t>
            </w:r>
            <w:proofErr w:type="gramStart"/>
            <w:r w:rsidRPr="00187FDA">
              <w:rPr>
                <w:rFonts w:ascii="Times New Roman" w:eastAsia="Times New Roman" w:hAnsi="Times New Roman"/>
                <w:color w:val="000000"/>
                <w:spacing w:val="0"/>
                <w:sz w:val="18"/>
                <w:szCs w:val="18"/>
                <w:lang w:eastAsia="ru-RU"/>
              </w:rPr>
              <w:t xml:space="preserve">);   </w:t>
            </w:r>
            <w:proofErr w:type="gramEnd"/>
            <w:r w:rsidRPr="00187FDA">
              <w:rPr>
                <w:rFonts w:ascii="Times New Roman" w:eastAsia="Times New Roman" w:hAnsi="Times New Roman"/>
                <w:color w:val="000000"/>
                <w:spacing w:val="0"/>
                <w:sz w:val="18"/>
                <w:szCs w:val="18"/>
                <w:lang w:eastAsia="ru-RU"/>
              </w:rPr>
              <w:t xml:space="preserve">                                                                                                                                       - Техническое перевооружение турбоагрегата №6 с заменой цилиндра высокого давления;</w:t>
            </w:r>
          </w:p>
          <w:p w14:paraId="1B679CF5" w14:textId="52BA09F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Монтаж лифтов в здании Главного корпуса;</w:t>
            </w:r>
          </w:p>
          <w:p w14:paraId="70FD126E" w14:textId="461C939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оборудования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 xml:space="preserve"> блока №6 с внедрением автоматизированной системы розжига горелок, с внедрением полномасштабной АСУ ТП;                                                                                                                                                                                                                                  - Техническое перевооружение автоматизированной информационно-измерительной системы коммерческого учета электроэнергии (АИИС КУЭ) филиала ПАО «ОГК-2» – </w:t>
            </w:r>
            <w:proofErr w:type="spellStart"/>
            <w:r w:rsidRPr="00187FDA">
              <w:rPr>
                <w:rFonts w:ascii="Times New Roman" w:eastAsia="Times New Roman" w:hAnsi="Times New Roman"/>
                <w:color w:val="000000"/>
                <w:spacing w:val="0"/>
                <w:sz w:val="18"/>
                <w:szCs w:val="18"/>
                <w:lang w:eastAsia="ru-RU"/>
              </w:rPr>
              <w:t>Сургутская</w:t>
            </w:r>
            <w:proofErr w:type="spellEnd"/>
            <w:r w:rsidRPr="00187FDA">
              <w:rPr>
                <w:rFonts w:ascii="Times New Roman" w:eastAsia="Times New Roman" w:hAnsi="Times New Roman"/>
                <w:color w:val="000000"/>
                <w:spacing w:val="0"/>
                <w:sz w:val="18"/>
                <w:szCs w:val="18"/>
                <w:lang w:eastAsia="ru-RU"/>
              </w:rPr>
              <w:t xml:space="preserve"> ГРЭС-1;</w:t>
            </w:r>
          </w:p>
          <w:p w14:paraId="37B90557" w14:textId="515783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панели релейной защиты ВЛ500кВ СГЭС-1- </w:t>
            </w:r>
            <w:proofErr w:type="spellStart"/>
            <w:r w:rsidRPr="00187FDA">
              <w:rPr>
                <w:rFonts w:ascii="Times New Roman" w:eastAsia="Times New Roman" w:hAnsi="Times New Roman"/>
                <w:color w:val="000000"/>
                <w:spacing w:val="0"/>
                <w:sz w:val="18"/>
                <w:szCs w:val="18"/>
                <w:lang w:eastAsia="ru-RU"/>
              </w:rPr>
              <w:t>Сомкинская</w:t>
            </w:r>
            <w:proofErr w:type="spellEnd"/>
            <w:r w:rsidRPr="00187FDA">
              <w:rPr>
                <w:rFonts w:ascii="Times New Roman" w:eastAsia="Times New Roman" w:hAnsi="Times New Roman"/>
                <w:color w:val="000000"/>
                <w:spacing w:val="0"/>
                <w:sz w:val="18"/>
                <w:szCs w:val="18"/>
                <w:lang w:eastAsia="ru-RU"/>
              </w:rPr>
              <w:t xml:space="preserve"> НДЗ (ПДЭ-2003) и ВЛ220кВ СГЭС-1 - </w:t>
            </w:r>
            <w:proofErr w:type="spellStart"/>
            <w:r w:rsidRPr="00187FDA">
              <w:rPr>
                <w:rFonts w:ascii="Times New Roman" w:eastAsia="Times New Roman" w:hAnsi="Times New Roman"/>
                <w:color w:val="000000"/>
                <w:spacing w:val="0"/>
                <w:sz w:val="18"/>
                <w:szCs w:val="18"/>
                <w:lang w:eastAsia="ru-RU"/>
              </w:rPr>
              <w:t>Половская</w:t>
            </w:r>
            <w:proofErr w:type="spellEnd"/>
            <w:r w:rsidRPr="00187FDA">
              <w:rPr>
                <w:rFonts w:ascii="Times New Roman" w:eastAsia="Times New Roman" w:hAnsi="Times New Roman"/>
                <w:color w:val="000000"/>
                <w:spacing w:val="0"/>
                <w:sz w:val="18"/>
                <w:szCs w:val="18"/>
                <w:lang w:eastAsia="ru-RU"/>
              </w:rPr>
              <w:t xml:space="preserve"> ДВЗ-201 с заменой в/ч аппаратуры приемопередатчиков АВЗК-80 в ПВЗУ </w:t>
            </w:r>
            <w:proofErr w:type="gramStart"/>
            <w:r w:rsidRPr="00187FDA">
              <w:rPr>
                <w:rFonts w:ascii="Times New Roman" w:eastAsia="Times New Roman" w:hAnsi="Times New Roman"/>
                <w:color w:val="000000"/>
                <w:spacing w:val="0"/>
                <w:sz w:val="18"/>
                <w:szCs w:val="18"/>
                <w:lang w:eastAsia="ru-RU"/>
              </w:rPr>
              <w:t>на передатчики</w:t>
            </w:r>
            <w:proofErr w:type="gramEnd"/>
            <w:r w:rsidRPr="00187FDA">
              <w:rPr>
                <w:rFonts w:ascii="Times New Roman" w:eastAsia="Times New Roman" w:hAnsi="Times New Roman"/>
                <w:color w:val="000000"/>
                <w:spacing w:val="0"/>
                <w:sz w:val="18"/>
                <w:szCs w:val="18"/>
                <w:lang w:eastAsia="ru-RU"/>
              </w:rPr>
              <w:t xml:space="preserve"> ПВЗУ-Е;</w:t>
            </w:r>
          </w:p>
          <w:p w14:paraId="500EAC5A" w14:textId="255B44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ОРУ-500 </w:t>
            </w:r>
            <w:proofErr w:type="gramStart"/>
            <w:r w:rsidRPr="00187FDA">
              <w:rPr>
                <w:rFonts w:ascii="Times New Roman" w:eastAsia="Times New Roman" w:hAnsi="Times New Roman"/>
                <w:color w:val="000000"/>
                <w:spacing w:val="0"/>
                <w:sz w:val="18"/>
                <w:szCs w:val="18"/>
                <w:lang w:eastAsia="ru-RU"/>
              </w:rPr>
              <w:t>с заменой реакторного разъединителя</w:t>
            </w:r>
            <w:proofErr w:type="gramEnd"/>
            <w:r w:rsidRPr="00187FDA">
              <w:rPr>
                <w:rFonts w:ascii="Times New Roman" w:eastAsia="Times New Roman" w:hAnsi="Times New Roman"/>
                <w:color w:val="000000"/>
                <w:spacing w:val="0"/>
                <w:sz w:val="18"/>
                <w:szCs w:val="18"/>
                <w:lang w:eastAsia="ru-RU"/>
              </w:rPr>
              <w:t xml:space="preserve"> типа РНДЗ-500/3200 на ВЛ-500 «</w:t>
            </w:r>
            <w:proofErr w:type="spellStart"/>
            <w:r w:rsidRPr="00187FDA">
              <w:rPr>
                <w:rFonts w:ascii="Times New Roman" w:eastAsia="Times New Roman" w:hAnsi="Times New Roman"/>
                <w:color w:val="000000"/>
                <w:spacing w:val="0"/>
                <w:sz w:val="18"/>
                <w:szCs w:val="18"/>
                <w:lang w:eastAsia="ru-RU"/>
              </w:rPr>
              <w:t>Пыть-Ях</w:t>
            </w:r>
            <w:proofErr w:type="spellEnd"/>
            <w:r w:rsidRPr="00187FDA">
              <w:rPr>
                <w:rFonts w:ascii="Times New Roman" w:eastAsia="Times New Roman" w:hAnsi="Times New Roman"/>
                <w:color w:val="000000"/>
                <w:spacing w:val="0"/>
                <w:sz w:val="18"/>
                <w:szCs w:val="18"/>
                <w:lang w:eastAsia="ru-RU"/>
              </w:rPr>
              <w:t>» и «Холмогорская»;</w:t>
            </w:r>
          </w:p>
          <w:p w14:paraId="5DF6D90D" w14:textId="3951359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ОРУ-500 </w:t>
            </w:r>
            <w:proofErr w:type="gramStart"/>
            <w:r w:rsidRPr="00187FDA">
              <w:rPr>
                <w:rFonts w:ascii="Times New Roman" w:eastAsia="Times New Roman" w:hAnsi="Times New Roman"/>
                <w:color w:val="000000"/>
                <w:spacing w:val="0"/>
                <w:sz w:val="18"/>
                <w:szCs w:val="18"/>
                <w:lang w:eastAsia="ru-RU"/>
              </w:rPr>
              <w:t>с заменой трансформаторов</w:t>
            </w:r>
            <w:proofErr w:type="gramEnd"/>
            <w:r w:rsidRPr="00187FDA">
              <w:rPr>
                <w:rFonts w:ascii="Times New Roman" w:eastAsia="Times New Roman" w:hAnsi="Times New Roman"/>
                <w:color w:val="000000"/>
                <w:spacing w:val="0"/>
                <w:sz w:val="18"/>
                <w:szCs w:val="18"/>
                <w:lang w:eastAsia="ru-RU"/>
              </w:rPr>
              <w:t xml:space="preserve"> напряжения;</w:t>
            </w:r>
          </w:p>
          <w:p w14:paraId="61F1B830" w14:textId="7B8119D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Тех.пер</w:t>
            </w:r>
            <w:proofErr w:type="spellEnd"/>
            <w:r w:rsidRPr="00187FDA">
              <w:rPr>
                <w:rFonts w:ascii="Times New Roman" w:eastAsia="Times New Roman" w:hAnsi="Times New Roman"/>
                <w:color w:val="000000"/>
                <w:spacing w:val="0"/>
                <w:sz w:val="18"/>
                <w:szCs w:val="18"/>
                <w:lang w:eastAsia="ru-RU"/>
              </w:rPr>
              <w:t>. ХВО с внедрение установки УФ;</w:t>
            </w:r>
          </w:p>
          <w:p w14:paraId="1133FBEE" w14:textId="22C984A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Внедрение локальной системы оповещения;</w:t>
            </w:r>
          </w:p>
          <w:p w14:paraId="1254A1EB" w14:textId="27F3E1F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Тиражирование КГИС ГК в части контроля технического состояния трубопроводов высокого давления;</w:t>
            </w:r>
          </w:p>
          <w:p w14:paraId="53D480A6" w14:textId="522FFFD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Техническое перевооружение установки по производству водорода;</w:t>
            </w:r>
          </w:p>
          <w:p w14:paraId="1A5836B3" w14:textId="1676CFC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Тех.перевооружение</w:t>
            </w:r>
            <w:proofErr w:type="spellEnd"/>
            <w:r w:rsidRPr="00187FDA">
              <w:rPr>
                <w:rFonts w:ascii="Times New Roman" w:eastAsia="Times New Roman" w:hAnsi="Times New Roman"/>
                <w:color w:val="000000"/>
                <w:spacing w:val="0"/>
                <w:sz w:val="18"/>
                <w:szCs w:val="18"/>
                <w:lang w:eastAsia="ru-RU"/>
              </w:rPr>
              <w:t xml:space="preserve"> пожарной сигнализации главного корпуса;</w:t>
            </w:r>
          </w:p>
          <w:p w14:paraId="45373510" w14:textId="670D8B4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Техническое перевооружение системы автоматического управления горелками энергоблока №4,5, в части замены программного обеспечения;</w:t>
            </w:r>
          </w:p>
          <w:p w14:paraId="71FB7DF4" w14:textId="0DA55DB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автоматизированной системы управления технологическими процессами энергоблока №11, в части замены программного </w:t>
            </w:r>
            <w:proofErr w:type="spellStart"/>
            <w:r w:rsidRPr="00187FDA">
              <w:rPr>
                <w:rFonts w:ascii="Times New Roman" w:eastAsia="Times New Roman" w:hAnsi="Times New Roman"/>
                <w:color w:val="000000"/>
                <w:spacing w:val="0"/>
                <w:sz w:val="18"/>
                <w:szCs w:val="18"/>
                <w:lang w:eastAsia="ru-RU"/>
              </w:rPr>
              <w:lastRenderedPageBreak/>
              <w:t>обеспеченияия</w:t>
            </w:r>
            <w:proofErr w:type="spellEnd"/>
            <w:r w:rsidRPr="00187FDA">
              <w:rPr>
                <w:rFonts w:ascii="Times New Roman" w:eastAsia="Times New Roman" w:hAnsi="Times New Roman"/>
                <w:color w:val="000000"/>
                <w:spacing w:val="0"/>
                <w:sz w:val="18"/>
                <w:szCs w:val="18"/>
                <w:lang w:eastAsia="ru-RU"/>
              </w:rPr>
              <w:t>;                                                                                                                                                                                                                              - Внедрение системы гарантированного бесперебойного питания технологического оборудования АСУ ТП;</w:t>
            </w:r>
          </w:p>
          <w:p w14:paraId="26FA84EA" w14:textId="581BDCF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Обеспечение бесперебойного электропитания локальных систем АСУ ТП на ЦЩУ, БЩУ 1-8.</w:t>
            </w:r>
          </w:p>
        </w:tc>
        <w:tc>
          <w:tcPr>
            <w:tcW w:w="2614" w:type="dxa"/>
            <w:shd w:val="clear" w:color="auto" w:fill="auto"/>
            <w:vAlign w:val="center"/>
          </w:tcPr>
          <w:p w14:paraId="73C9CDC3" w14:textId="7C867BB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 xml:space="preserve">Внести изменения согласно приложенному файлу 5. ИП для актуализации СТС города на 2025 год от 03.07 </w:t>
            </w:r>
            <w:proofErr w:type="spellStart"/>
            <w:r w:rsidRPr="00187FDA">
              <w:rPr>
                <w:rFonts w:ascii="Times New Roman" w:eastAsia="Times New Roman" w:hAnsi="Times New Roman"/>
                <w:color w:val="000000"/>
                <w:spacing w:val="0"/>
                <w:sz w:val="18"/>
                <w:szCs w:val="18"/>
                <w:lang w:eastAsia="ru-RU"/>
              </w:rPr>
              <w:t>согл</w:t>
            </w:r>
            <w:proofErr w:type="spellEnd"/>
            <w:r w:rsidRPr="00187FDA">
              <w:rPr>
                <w:rFonts w:ascii="Times New Roman" w:eastAsia="Times New Roman" w:hAnsi="Times New Roman"/>
                <w:color w:val="000000"/>
                <w:spacing w:val="0"/>
                <w:sz w:val="18"/>
                <w:szCs w:val="18"/>
                <w:lang w:eastAsia="ru-RU"/>
              </w:rPr>
              <w:t>. ФЭУ</w:t>
            </w:r>
          </w:p>
        </w:tc>
        <w:tc>
          <w:tcPr>
            <w:tcW w:w="1824" w:type="dxa"/>
            <w:shd w:val="clear" w:color="auto" w:fill="auto"/>
            <w:vAlign w:val="center"/>
          </w:tcPr>
          <w:p w14:paraId="1FE799FE" w14:textId="2F0500E0" w:rsidR="006E3E30" w:rsidRPr="00187FDA" w:rsidRDefault="00B92B5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30B6B5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31A833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5B99081" w14:textId="4313842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336</w:t>
            </w:r>
          </w:p>
        </w:tc>
        <w:tc>
          <w:tcPr>
            <w:tcW w:w="1560" w:type="dxa"/>
            <w:shd w:val="clear" w:color="auto" w:fill="auto"/>
            <w:vAlign w:val="center"/>
          </w:tcPr>
          <w:p w14:paraId="7F86C2A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Книга 8 Таблица 6.2,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31</w:t>
            </w:r>
          </w:p>
          <w:p w14:paraId="6FE6D7DC"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Рис. 6.1, стр. 29 32</w:t>
            </w:r>
          </w:p>
          <w:p w14:paraId="6AE9A9A2" w14:textId="05F4068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13.1,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55 65</w:t>
            </w:r>
          </w:p>
        </w:tc>
        <w:tc>
          <w:tcPr>
            <w:tcW w:w="6520" w:type="dxa"/>
            <w:shd w:val="clear" w:color="auto" w:fill="auto"/>
            <w:vAlign w:val="center"/>
          </w:tcPr>
          <w:p w14:paraId="0221F6D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Скорректировать значения установленной и располагаемой мощности, в соответствии с направленными документами.</w:t>
            </w:r>
          </w:p>
          <w:p w14:paraId="211DA6F6" w14:textId="6C083A6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Располагаемая мощность должна быть приравнена к установленной.</w:t>
            </w:r>
          </w:p>
        </w:tc>
        <w:tc>
          <w:tcPr>
            <w:tcW w:w="2614" w:type="dxa"/>
            <w:shd w:val="clear" w:color="auto" w:fill="auto"/>
            <w:vAlign w:val="center"/>
          </w:tcPr>
          <w:p w14:paraId="099AEFA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17E7B92D" w14:textId="79283595" w:rsidR="006E3E30" w:rsidRPr="00187FDA" w:rsidRDefault="00894A0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FB7A3F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B37484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091B638" w14:textId="5EC2E7E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337</w:t>
            </w:r>
          </w:p>
        </w:tc>
        <w:tc>
          <w:tcPr>
            <w:tcW w:w="1560" w:type="dxa"/>
            <w:shd w:val="clear" w:color="auto" w:fill="auto"/>
            <w:vAlign w:val="center"/>
          </w:tcPr>
          <w:p w14:paraId="01085D63" w14:textId="6F1C3E9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 Таб.6.1 стр. 31-35</w:t>
            </w:r>
          </w:p>
        </w:tc>
        <w:tc>
          <w:tcPr>
            <w:tcW w:w="6520" w:type="dxa"/>
            <w:shd w:val="clear" w:color="auto" w:fill="auto"/>
            <w:vAlign w:val="center"/>
          </w:tcPr>
          <w:p w14:paraId="38F346AD" w14:textId="0A03E11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Убрать мероприятия относящиеся к выполнению 2023 года</w:t>
            </w:r>
          </w:p>
        </w:tc>
        <w:tc>
          <w:tcPr>
            <w:tcW w:w="2614" w:type="dxa"/>
            <w:shd w:val="clear" w:color="auto" w:fill="auto"/>
            <w:vAlign w:val="center"/>
          </w:tcPr>
          <w:p w14:paraId="67EB3F07" w14:textId="002FF91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Внести изменения согласно приложенному файлу 5. ИП для актуализации СТС города на 2025 год от 03.07 </w:t>
            </w:r>
            <w:proofErr w:type="spellStart"/>
            <w:r w:rsidRPr="00187FDA">
              <w:rPr>
                <w:rFonts w:ascii="Times New Roman" w:eastAsia="Times New Roman" w:hAnsi="Times New Roman"/>
                <w:color w:val="000000"/>
                <w:spacing w:val="0"/>
                <w:sz w:val="18"/>
                <w:szCs w:val="18"/>
                <w:lang w:eastAsia="ru-RU"/>
              </w:rPr>
              <w:t>согл</w:t>
            </w:r>
            <w:proofErr w:type="spellEnd"/>
            <w:r w:rsidRPr="00187FDA">
              <w:rPr>
                <w:rFonts w:ascii="Times New Roman" w:eastAsia="Times New Roman" w:hAnsi="Times New Roman"/>
                <w:color w:val="000000"/>
                <w:spacing w:val="0"/>
                <w:sz w:val="18"/>
                <w:szCs w:val="18"/>
                <w:lang w:eastAsia="ru-RU"/>
              </w:rPr>
              <w:t>. ФЭУ</w:t>
            </w:r>
          </w:p>
        </w:tc>
        <w:tc>
          <w:tcPr>
            <w:tcW w:w="1824" w:type="dxa"/>
            <w:shd w:val="clear" w:color="auto" w:fill="auto"/>
            <w:vAlign w:val="center"/>
          </w:tcPr>
          <w:p w14:paraId="46DDCF3A" w14:textId="729DC621" w:rsidR="006E3E30" w:rsidRPr="00187FDA" w:rsidRDefault="00B92B5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663BC3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F1961F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EC06F7B" w14:textId="764740D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338</w:t>
            </w:r>
          </w:p>
        </w:tc>
        <w:tc>
          <w:tcPr>
            <w:tcW w:w="1560" w:type="dxa"/>
            <w:shd w:val="clear" w:color="auto" w:fill="auto"/>
            <w:vAlign w:val="center"/>
          </w:tcPr>
          <w:p w14:paraId="3781CE53" w14:textId="7D18225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 Таб. 8.1. стр. 57</w:t>
            </w:r>
          </w:p>
        </w:tc>
        <w:tc>
          <w:tcPr>
            <w:tcW w:w="6520" w:type="dxa"/>
            <w:shd w:val="clear" w:color="auto" w:fill="auto"/>
            <w:vAlign w:val="center"/>
          </w:tcPr>
          <w:p w14:paraId="5A9FB2B5" w14:textId="1C09FCE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подгруппа проектов 2 «Реконструкции источников тепловой энергии, в том числе источников комбинированной выработки»,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w:t>
            </w:r>
          </w:p>
          <w:p w14:paraId="3B97B547" w14:textId="4638945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оборудования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 xml:space="preserve"> блока №9 с внедрением автоматизированной системы розжига горелок;</w:t>
            </w:r>
          </w:p>
          <w:p w14:paraId="4612315F" w14:textId="03A0C18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 xml:space="preserve"> эн.бл.1,2,9 с внедрением полномасштабной АСУ ТП;</w:t>
            </w:r>
          </w:p>
          <w:p w14:paraId="09D51DBF" w14:textId="42FCD56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Из наименование мероприятий видно, что к реконструкции они не относятся, необходимо их исключить из подгруппы проектов 2 и включить в подгруппу проектов 3                                                                                                                                                                                                                     - Реконструкция ГРП-1 — исключить из подгруппу проектов 3 включить в подгруппа проектов 2</w:t>
            </w:r>
          </w:p>
        </w:tc>
        <w:tc>
          <w:tcPr>
            <w:tcW w:w="2614" w:type="dxa"/>
            <w:shd w:val="clear" w:color="auto" w:fill="auto"/>
            <w:vAlign w:val="center"/>
          </w:tcPr>
          <w:p w14:paraId="4FE2E8D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F0AC895" w14:textId="2ECEDF46" w:rsidR="006E3E30" w:rsidRPr="00187FDA" w:rsidRDefault="00B92B5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6BBDE57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46122E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DE713ED" w14:textId="268E58B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339</w:t>
            </w:r>
          </w:p>
        </w:tc>
        <w:tc>
          <w:tcPr>
            <w:tcW w:w="1560" w:type="dxa"/>
            <w:shd w:val="clear" w:color="auto" w:fill="auto"/>
            <w:vAlign w:val="center"/>
          </w:tcPr>
          <w:p w14:paraId="54F46E4C" w14:textId="7F770BD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 Таб. 8.1. стр. 58-59</w:t>
            </w:r>
          </w:p>
        </w:tc>
        <w:tc>
          <w:tcPr>
            <w:tcW w:w="6520" w:type="dxa"/>
            <w:shd w:val="clear" w:color="auto" w:fill="auto"/>
            <w:vAlign w:val="center"/>
          </w:tcPr>
          <w:p w14:paraId="640D8246" w14:textId="492E0B2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подгруппа проектов 3 «Технического перевооружения источников тепловой энергии, в том числе источников комбинированной выработки»,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xml:space="preserve">.:   Повторяются наименование </w:t>
            </w:r>
            <w:proofErr w:type="gramStart"/>
            <w:r w:rsidRPr="00187FDA">
              <w:rPr>
                <w:rFonts w:ascii="Times New Roman" w:eastAsia="Times New Roman" w:hAnsi="Times New Roman"/>
                <w:color w:val="000000"/>
                <w:spacing w:val="0"/>
                <w:sz w:val="18"/>
                <w:szCs w:val="18"/>
                <w:lang w:eastAsia="ru-RU"/>
              </w:rPr>
              <w:t>мероприятий :</w:t>
            </w:r>
            <w:proofErr w:type="gramEnd"/>
          </w:p>
          <w:p w14:paraId="754BAAE4" w14:textId="066F85B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Внедрение системы предиктивной диагностики и контроля топливных затрат генерирующего оборудования;</w:t>
            </w:r>
          </w:p>
          <w:p w14:paraId="72E7E982" w14:textId="7F6A1C3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Расширение информационно-вычислительного комплекса «Мониторинг»;</w:t>
            </w:r>
          </w:p>
          <w:p w14:paraId="45F603A8" w14:textId="24CA510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электрооборудования блоков </w:t>
            </w:r>
            <w:proofErr w:type="gramStart"/>
            <w:r w:rsidRPr="00187FDA">
              <w:rPr>
                <w:rFonts w:ascii="Times New Roman" w:eastAsia="Times New Roman" w:hAnsi="Times New Roman"/>
                <w:color w:val="000000"/>
                <w:spacing w:val="0"/>
                <w:sz w:val="18"/>
                <w:szCs w:val="18"/>
                <w:lang w:eastAsia="ru-RU"/>
              </w:rPr>
              <w:t>с заменой аккумуляторных батарей</w:t>
            </w:r>
            <w:proofErr w:type="gramEnd"/>
            <w:r w:rsidRPr="00187FDA">
              <w:rPr>
                <w:rFonts w:ascii="Times New Roman" w:eastAsia="Times New Roman" w:hAnsi="Times New Roman"/>
                <w:color w:val="000000"/>
                <w:spacing w:val="0"/>
                <w:sz w:val="18"/>
                <w:szCs w:val="18"/>
                <w:lang w:eastAsia="ru-RU"/>
              </w:rPr>
              <w:t>;</w:t>
            </w:r>
          </w:p>
          <w:p w14:paraId="4038358C" w14:textId="09F71F5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Реконструкция ГРП-1</w:t>
            </w:r>
          </w:p>
        </w:tc>
        <w:tc>
          <w:tcPr>
            <w:tcW w:w="2614" w:type="dxa"/>
            <w:shd w:val="clear" w:color="auto" w:fill="auto"/>
            <w:vAlign w:val="center"/>
          </w:tcPr>
          <w:p w14:paraId="476B10D4" w14:textId="011E7CB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Внести изменения согласно приложенному файлу 5. ИП для актуализации СТС города на 2025 год от 03.07 </w:t>
            </w:r>
            <w:proofErr w:type="spellStart"/>
            <w:r w:rsidRPr="00187FDA">
              <w:rPr>
                <w:rFonts w:ascii="Times New Roman" w:eastAsia="Times New Roman" w:hAnsi="Times New Roman"/>
                <w:color w:val="000000"/>
                <w:spacing w:val="0"/>
                <w:sz w:val="18"/>
                <w:szCs w:val="18"/>
                <w:lang w:eastAsia="ru-RU"/>
              </w:rPr>
              <w:t>согл</w:t>
            </w:r>
            <w:proofErr w:type="spellEnd"/>
            <w:r w:rsidRPr="00187FDA">
              <w:rPr>
                <w:rFonts w:ascii="Times New Roman" w:eastAsia="Times New Roman" w:hAnsi="Times New Roman"/>
                <w:color w:val="000000"/>
                <w:spacing w:val="0"/>
                <w:sz w:val="18"/>
                <w:szCs w:val="18"/>
                <w:lang w:eastAsia="ru-RU"/>
              </w:rPr>
              <w:t>. ФЭУ</w:t>
            </w:r>
          </w:p>
        </w:tc>
        <w:tc>
          <w:tcPr>
            <w:tcW w:w="1824" w:type="dxa"/>
            <w:shd w:val="clear" w:color="auto" w:fill="auto"/>
            <w:vAlign w:val="center"/>
          </w:tcPr>
          <w:p w14:paraId="71716E1A" w14:textId="27D9180D" w:rsidR="006E3E30" w:rsidRPr="00187FDA" w:rsidRDefault="00B92B5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799DA8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306680DB"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2D855BDA" w14:textId="3DEEF0C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340</w:t>
            </w:r>
          </w:p>
        </w:tc>
        <w:tc>
          <w:tcPr>
            <w:tcW w:w="1560" w:type="dxa"/>
            <w:shd w:val="clear" w:color="auto" w:fill="auto"/>
            <w:vAlign w:val="center"/>
          </w:tcPr>
          <w:p w14:paraId="702182CC" w14:textId="7CDAF6D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Книга 8 Таб. 8.1. стр. 58-59</w:t>
            </w:r>
          </w:p>
        </w:tc>
        <w:tc>
          <w:tcPr>
            <w:tcW w:w="6520" w:type="dxa"/>
            <w:shd w:val="clear" w:color="auto" w:fill="auto"/>
            <w:vAlign w:val="center"/>
          </w:tcPr>
          <w:p w14:paraId="34FAFCC1" w14:textId="0093B04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подгруппа проектов 3 «Технического перевооружения источников тепловой энергии, в том числе источников комбинированной выработки»,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xml:space="preserve">.:   Мероприятия реализованные в 2023 году   не проставлена </w:t>
            </w:r>
            <w:proofErr w:type="gramStart"/>
            <w:r w:rsidRPr="00187FDA">
              <w:rPr>
                <w:rFonts w:ascii="Times New Roman" w:eastAsia="Times New Roman" w:hAnsi="Times New Roman"/>
                <w:color w:val="000000"/>
                <w:spacing w:val="0"/>
                <w:sz w:val="18"/>
                <w:szCs w:val="18"/>
                <w:lang w:eastAsia="ru-RU"/>
              </w:rPr>
              <w:t>информация :</w:t>
            </w:r>
            <w:proofErr w:type="gramEnd"/>
          </w:p>
          <w:p w14:paraId="1BBF41C5" w14:textId="3CDF07E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ПВД №5,6,7 турбоагрегата ст.№6 </w:t>
            </w:r>
            <w:proofErr w:type="gramStart"/>
            <w:r w:rsidRPr="00187FDA">
              <w:rPr>
                <w:rFonts w:ascii="Times New Roman" w:eastAsia="Times New Roman" w:hAnsi="Times New Roman"/>
                <w:color w:val="000000"/>
                <w:spacing w:val="0"/>
                <w:sz w:val="18"/>
                <w:szCs w:val="18"/>
                <w:lang w:eastAsia="ru-RU"/>
              </w:rPr>
              <w:t>с заменой подогревателей</w:t>
            </w:r>
            <w:proofErr w:type="gramEnd"/>
            <w:r w:rsidRPr="00187FDA">
              <w:rPr>
                <w:rFonts w:ascii="Times New Roman" w:eastAsia="Times New Roman" w:hAnsi="Times New Roman"/>
                <w:color w:val="000000"/>
                <w:spacing w:val="0"/>
                <w:sz w:val="18"/>
                <w:szCs w:val="18"/>
                <w:lang w:eastAsia="ru-RU"/>
              </w:rPr>
              <w:t xml:space="preserve"> высокого давления;</w:t>
            </w:r>
          </w:p>
          <w:p w14:paraId="134AEB40" w14:textId="533F473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оборудования </w:t>
            </w:r>
            <w:proofErr w:type="spellStart"/>
            <w:r w:rsidRPr="00187FDA">
              <w:rPr>
                <w:rFonts w:ascii="Times New Roman" w:eastAsia="Times New Roman" w:hAnsi="Times New Roman"/>
                <w:color w:val="000000"/>
                <w:spacing w:val="0"/>
                <w:sz w:val="18"/>
                <w:szCs w:val="18"/>
                <w:lang w:eastAsia="ru-RU"/>
              </w:rPr>
              <w:t>реагентного</w:t>
            </w:r>
            <w:proofErr w:type="spellEnd"/>
            <w:r w:rsidRPr="00187FDA">
              <w:rPr>
                <w:rFonts w:ascii="Times New Roman" w:eastAsia="Times New Roman" w:hAnsi="Times New Roman"/>
                <w:color w:val="000000"/>
                <w:spacing w:val="0"/>
                <w:sz w:val="18"/>
                <w:szCs w:val="18"/>
                <w:lang w:eastAsia="ru-RU"/>
              </w:rPr>
              <w:t xml:space="preserve"> узла с внедрением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w:t>
            </w:r>
          </w:p>
          <w:p w14:paraId="3C2FB112" w14:textId="3D9CF36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Дооснащение инженерно-технических средств охраны объектов филиала ПАО "ОГК- 2"-Сургутская ГРЭС-1 (2 пусковой комплекс</w:t>
            </w:r>
            <w:proofErr w:type="gramStart"/>
            <w:r w:rsidRPr="00187FDA">
              <w:rPr>
                <w:rFonts w:ascii="Times New Roman" w:eastAsia="Times New Roman" w:hAnsi="Times New Roman"/>
                <w:color w:val="000000"/>
                <w:spacing w:val="0"/>
                <w:sz w:val="18"/>
                <w:szCs w:val="18"/>
                <w:lang w:eastAsia="ru-RU"/>
              </w:rPr>
              <w:t xml:space="preserve">);   </w:t>
            </w:r>
            <w:proofErr w:type="gramEnd"/>
            <w:r w:rsidRPr="00187FDA">
              <w:rPr>
                <w:rFonts w:ascii="Times New Roman" w:eastAsia="Times New Roman" w:hAnsi="Times New Roman"/>
                <w:color w:val="000000"/>
                <w:spacing w:val="0"/>
                <w:sz w:val="18"/>
                <w:szCs w:val="18"/>
                <w:lang w:eastAsia="ru-RU"/>
              </w:rPr>
              <w:t xml:space="preserve">                                                                                                                                       </w:t>
            </w:r>
            <w:r w:rsidRPr="00187FDA">
              <w:rPr>
                <w:rFonts w:ascii="Times New Roman" w:eastAsia="Times New Roman" w:hAnsi="Times New Roman"/>
                <w:color w:val="000000"/>
                <w:spacing w:val="0"/>
                <w:sz w:val="18"/>
                <w:szCs w:val="18"/>
                <w:lang w:eastAsia="ru-RU"/>
              </w:rPr>
              <w:lastRenderedPageBreak/>
              <w:t>- Техническое перевооружение турбоагрегата №6 с заменой цилиндра высокого давления;</w:t>
            </w:r>
          </w:p>
          <w:p w14:paraId="0CA8C992" w14:textId="4932CD7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Монтаж лифтов в здании Главного корпуса;</w:t>
            </w:r>
          </w:p>
          <w:p w14:paraId="4249AB33" w14:textId="3D017BF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оборудования </w:t>
            </w:r>
            <w:proofErr w:type="spellStart"/>
            <w:r w:rsidRPr="00187FDA">
              <w:rPr>
                <w:rFonts w:ascii="Times New Roman" w:eastAsia="Times New Roman" w:hAnsi="Times New Roman"/>
                <w:color w:val="000000"/>
                <w:spacing w:val="0"/>
                <w:sz w:val="18"/>
                <w:szCs w:val="18"/>
                <w:lang w:eastAsia="ru-RU"/>
              </w:rPr>
              <w:t>КИПиА</w:t>
            </w:r>
            <w:proofErr w:type="spellEnd"/>
            <w:r w:rsidRPr="00187FDA">
              <w:rPr>
                <w:rFonts w:ascii="Times New Roman" w:eastAsia="Times New Roman" w:hAnsi="Times New Roman"/>
                <w:color w:val="000000"/>
                <w:spacing w:val="0"/>
                <w:sz w:val="18"/>
                <w:szCs w:val="18"/>
                <w:lang w:eastAsia="ru-RU"/>
              </w:rPr>
              <w:t xml:space="preserve"> блока №6 с внедрением автоматизированной системы розжига горелок, с внедрением полномасштабной АСУ ТП;                                                                                                                                                                                                                                  - Техническое перевооружение автоматизированной информационно-измерительной системы коммерческого учета электроэнергии (АИИС КУЭ) филиала ПАО «ОГК-2» – </w:t>
            </w:r>
            <w:proofErr w:type="spellStart"/>
            <w:r w:rsidRPr="00187FDA">
              <w:rPr>
                <w:rFonts w:ascii="Times New Roman" w:eastAsia="Times New Roman" w:hAnsi="Times New Roman"/>
                <w:color w:val="000000"/>
                <w:spacing w:val="0"/>
                <w:sz w:val="18"/>
                <w:szCs w:val="18"/>
                <w:lang w:eastAsia="ru-RU"/>
              </w:rPr>
              <w:t>Сургутская</w:t>
            </w:r>
            <w:proofErr w:type="spellEnd"/>
            <w:r w:rsidRPr="00187FDA">
              <w:rPr>
                <w:rFonts w:ascii="Times New Roman" w:eastAsia="Times New Roman" w:hAnsi="Times New Roman"/>
                <w:color w:val="000000"/>
                <w:spacing w:val="0"/>
                <w:sz w:val="18"/>
                <w:szCs w:val="18"/>
                <w:lang w:eastAsia="ru-RU"/>
              </w:rPr>
              <w:t xml:space="preserve"> ГРЭС-1;</w:t>
            </w:r>
          </w:p>
          <w:p w14:paraId="1F39901B" w14:textId="7CFE7B5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панели релейной защиты ВЛ500кВ СГЭС-1- </w:t>
            </w:r>
            <w:proofErr w:type="spellStart"/>
            <w:r w:rsidRPr="00187FDA">
              <w:rPr>
                <w:rFonts w:ascii="Times New Roman" w:eastAsia="Times New Roman" w:hAnsi="Times New Roman"/>
                <w:color w:val="000000"/>
                <w:spacing w:val="0"/>
                <w:sz w:val="18"/>
                <w:szCs w:val="18"/>
                <w:lang w:eastAsia="ru-RU"/>
              </w:rPr>
              <w:t>Сомкинская</w:t>
            </w:r>
            <w:proofErr w:type="spellEnd"/>
            <w:r w:rsidRPr="00187FDA">
              <w:rPr>
                <w:rFonts w:ascii="Times New Roman" w:eastAsia="Times New Roman" w:hAnsi="Times New Roman"/>
                <w:color w:val="000000"/>
                <w:spacing w:val="0"/>
                <w:sz w:val="18"/>
                <w:szCs w:val="18"/>
                <w:lang w:eastAsia="ru-RU"/>
              </w:rPr>
              <w:t xml:space="preserve"> НДЗ (ПДЭ-2003) и ВЛ220кВ СГЭС-1 - </w:t>
            </w:r>
            <w:proofErr w:type="spellStart"/>
            <w:r w:rsidRPr="00187FDA">
              <w:rPr>
                <w:rFonts w:ascii="Times New Roman" w:eastAsia="Times New Roman" w:hAnsi="Times New Roman"/>
                <w:color w:val="000000"/>
                <w:spacing w:val="0"/>
                <w:sz w:val="18"/>
                <w:szCs w:val="18"/>
                <w:lang w:eastAsia="ru-RU"/>
              </w:rPr>
              <w:t>Половская</w:t>
            </w:r>
            <w:proofErr w:type="spellEnd"/>
            <w:r w:rsidRPr="00187FDA">
              <w:rPr>
                <w:rFonts w:ascii="Times New Roman" w:eastAsia="Times New Roman" w:hAnsi="Times New Roman"/>
                <w:color w:val="000000"/>
                <w:spacing w:val="0"/>
                <w:sz w:val="18"/>
                <w:szCs w:val="18"/>
                <w:lang w:eastAsia="ru-RU"/>
              </w:rPr>
              <w:t xml:space="preserve"> ДВЗ-201 с заменой в/ч аппаратуры приемопередатчиков АВЗК-80 в ПВЗУ </w:t>
            </w:r>
            <w:proofErr w:type="gramStart"/>
            <w:r w:rsidRPr="00187FDA">
              <w:rPr>
                <w:rFonts w:ascii="Times New Roman" w:eastAsia="Times New Roman" w:hAnsi="Times New Roman"/>
                <w:color w:val="000000"/>
                <w:spacing w:val="0"/>
                <w:sz w:val="18"/>
                <w:szCs w:val="18"/>
                <w:lang w:eastAsia="ru-RU"/>
              </w:rPr>
              <w:t>на передатчики</w:t>
            </w:r>
            <w:proofErr w:type="gramEnd"/>
            <w:r w:rsidRPr="00187FDA">
              <w:rPr>
                <w:rFonts w:ascii="Times New Roman" w:eastAsia="Times New Roman" w:hAnsi="Times New Roman"/>
                <w:color w:val="000000"/>
                <w:spacing w:val="0"/>
                <w:sz w:val="18"/>
                <w:szCs w:val="18"/>
                <w:lang w:eastAsia="ru-RU"/>
              </w:rPr>
              <w:t xml:space="preserve"> ПВЗУ-Е;</w:t>
            </w:r>
          </w:p>
          <w:p w14:paraId="7E5A27B5" w14:textId="49CF928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ОРУ-500 </w:t>
            </w:r>
            <w:proofErr w:type="gramStart"/>
            <w:r w:rsidRPr="00187FDA">
              <w:rPr>
                <w:rFonts w:ascii="Times New Roman" w:eastAsia="Times New Roman" w:hAnsi="Times New Roman"/>
                <w:color w:val="000000"/>
                <w:spacing w:val="0"/>
                <w:sz w:val="18"/>
                <w:szCs w:val="18"/>
                <w:lang w:eastAsia="ru-RU"/>
              </w:rPr>
              <w:t>с заменой реакторного разъединителя</w:t>
            </w:r>
            <w:proofErr w:type="gramEnd"/>
            <w:r w:rsidRPr="00187FDA">
              <w:rPr>
                <w:rFonts w:ascii="Times New Roman" w:eastAsia="Times New Roman" w:hAnsi="Times New Roman"/>
                <w:color w:val="000000"/>
                <w:spacing w:val="0"/>
                <w:sz w:val="18"/>
                <w:szCs w:val="18"/>
                <w:lang w:eastAsia="ru-RU"/>
              </w:rPr>
              <w:t xml:space="preserve"> типа РНДЗ-500/3200 на ВЛ-500 «</w:t>
            </w:r>
            <w:proofErr w:type="spellStart"/>
            <w:r w:rsidRPr="00187FDA">
              <w:rPr>
                <w:rFonts w:ascii="Times New Roman" w:eastAsia="Times New Roman" w:hAnsi="Times New Roman"/>
                <w:color w:val="000000"/>
                <w:spacing w:val="0"/>
                <w:sz w:val="18"/>
                <w:szCs w:val="18"/>
                <w:lang w:eastAsia="ru-RU"/>
              </w:rPr>
              <w:t>Пыть-Ях</w:t>
            </w:r>
            <w:proofErr w:type="spellEnd"/>
            <w:r w:rsidRPr="00187FDA">
              <w:rPr>
                <w:rFonts w:ascii="Times New Roman" w:eastAsia="Times New Roman" w:hAnsi="Times New Roman"/>
                <w:color w:val="000000"/>
                <w:spacing w:val="0"/>
                <w:sz w:val="18"/>
                <w:szCs w:val="18"/>
                <w:lang w:eastAsia="ru-RU"/>
              </w:rPr>
              <w:t>» и «Холмогорская»;</w:t>
            </w:r>
          </w:p>
          <w:p w14:paraId="63B24B07" w14:textId="3B35F72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ОРУ-500 </w:t>
            </w:r>
            <w:proofErr w:type="gramStart"/>
            <w:r w:rsidRPr="00187FDA">
              <w:rPr>
                <w:rFonts w:ascii="Times New Roman" w:eastAsia="Times New Roman" w:hAnsi="Times New Roman"/>
                <w:color w:val="000000"/>
                <w:spacing w:val="0"/>
                <w:sz w:val="18"/>
                <w:szCs w:val="18"/>
                <w:lang w:eastAsia="ru-RU"/>
              </w:rPr>
              <w:t>с заменой трансформаторов</w:t>
            </w:r>
            <w:proofErr w:type="gramEnd"/>
            <w:r w:rsidRPr="00187FDA">
              <w:rPr>
                <w:rFonts w:ascii="Times New Roman" w:eastAsia="Times New Roman" w:hAnsi="Times New Roman"/>
                <w:color w:val="000000"/>
                <w:spacing w:val="0"/>
                <w:sz w:val="18"/>
                <w:szCs w:val="18"/>
                <w:lang w:eastAsia="ru-RU"/>
              </w:rPr>
              <w:t xml:space="preserve"> напряжения;</w:t>
            </w:r>
          </w:p>
          <w:p w14:paraId="49F54A8C" w14:textId="2056608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Тех.пер</w:t>
            </w:r>
            <w:proofErr w:type="spellEnd"/>
            <w:r w:rsidRPr="00187FDA">
              <w:rPr>
                <w:rFonts w:ascii="Times New Roman" w:eastAsia="Times New Roman" w:hAnsi="Times New Roman"/>
                <w:color w:val="000000"/>
                <w:spacing w:val="0"/>
                <w:sz w:val="18"/>
                <w:szCs w:val="18"/>
                <w:lang w:eastAsia="ru-RU"/>
              </w:rPr>
              <w:t>. ХВО с внедрение установки УФ;</w:t>
            </w:r>
          </w:p>
          <w:p w14:paraId="6239B220" w14:textId="2CC266C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Внедрение локальной системы оповещения;</w:t>
            </w:r>
          </w:p>
          <w:p w14:paraId="5A736A96" w14:textId="38ED8F3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Тиражирование КГИС ГК в части контроля технического состояния трубопроводов высокого давления;</w:t>
            </w:r>
          </w:p>
          <w:p w14:paraId="18CCEB17" w14:textId="0C9B662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Техническое перевооружение установки по производству водорода;</w:t>
            </w:r>
          </w:p>
          <w:p w14:paraId="086388BB" w14:textId="40A9C83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Тех.перевооружение</w:t>
            </w:r>
            <w:proofErr w:type="spellEnd"/>
            <w:r w:rsidRPr="00187FDA">
              <w:rPr>
                <w:rFonts w:ascii="Times New Roman" w:eastAsia="Times New Roman" w:hAnsi="Times New Roman"/>
                <w:color w:val="000000"/>
                <w:spacing w:val="0"/>
                <w:sz w:val="18"/>
                <w:szCs w:val="18"/>
                <w:lang w:eastAsia="ru-RU"/>
              </w:rPr>
              <w:t xml:space="preserve"> пожарной сигнализации главного корпуса;</w:t>
            </w:r>
          </w:p>
          <w:p w14:paraId="6D812A53" w14:textId="4C72EA1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Техническое перевооружение системы автоматического управления горелками энергоблока №4,5, в части замены программного обеспечения;</w:t>
            </w:r>
          </w:p>
          <w:p w14:paraId="0F419B6E" w14:textId="6F8AE40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 Техническое перевооружение автоматизированной системы управления технологическими процессами энергоблока №11, в части замены программного </w:t>
            </w:r>
            <w:proofErr w:type="spellStart"/>
            <w:r w:rsidRPr="00187FDA">
              <w:rPr>
                <w:rFonts w:ascii="Times New Roman" w:eastAsia="Times New Roman" w:hAnsi="Times New Roman"/>
                <w:color w:val="000000"/>
                <w:spacing w:val="0"/>
                <w:sz w:val="18"/>
                <w:szCs w:val="18"/>
                <w:lang w:eastAsia="ru-RU"/>
              </w:rPr>
              <w:t>обеспеченияия</w:t>
            </w:r>
            <w:proofErr w:type="spellEnd"/>
            <w:r w:rsidRPr="00187FDA">
              <w:rPr>
                <w:rFonts w:ascii="Times New Roman" w:eastAsia="Times New Roman" w:hAnsi="Times New Roman"/>
                <w:color w:val="000000"/>
                <w:spacing w:val="0"/>
                <w:sz w:val="18"/>
                <w:szCs w:val="18"/>
                <w:lang w:eastAsia="ru-RU"/>
              </w:rPr>
              <w:t>;                                                                                                                                                                                                                              - Внедрение системы гарантированного бесперебойного питания технологического оборудования АСУ ТП;</w:t>
            </w:r>
          </w:p>
          <w:p w14:paraId="50A3CCB0" w14:textId="62F4866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Обеспечение бесперебойного электропитания локальных систем АСУ ТП на ЦЩУ, БЩУ 1-8.</w:t>
            </w:r>
          </w:p>
        </w:tc>
        <w:tc>
          <w:tcPr>
            <w:tcW w:w="2614" w:type="dxa"/>
            <w:shd w:val="clear" w:color="auto" w:fill="auto"/>
            <w:vAlign w:val="center"/>
          </w:tcPr>
          <w:p w14:paraId="36F04A17" w14:textId="75951D2A"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 xml:space="preserve">Внести изменения согласно приложенному файлу 5. ИП для актуализации СТС города на 2025 год от 03.07 </w:t>
            </w:r>
            <w:proofErr w:type="spellStart"/>
            <w:r w:rsidRPr="00187FDA">
              <w:rPr>
                <w:rFonts w:ascii="Times New Roman" w:eastAsia="Times New Roman" w:hAnsi="Times New Roman"/>
                <w:color w:val="000000"/>
                <w:spacing w:val="0"/>
                <w:sz w:val="18"/>
                <w:szCs w:val="18"/>
                <w:lang w:eastAsia="ru-RU"/>
              </w:rPr>
              <w:t>согл</w:t>
            </w:r>
            <w:proofErr w:type="spellEnd"/>
            <w:r w:rsidRPr="00187FDA">
              <w:rPr>
                <w:rFonts w:ascii="Times New Roman" w:eastAsia="Times New Roman" w:hAnsi="Times New Roman"/>
                <w:color w:val="000000"/>
                <w:spacing w:val="0"/>
                <w:sz w:val="18"/>
                <w:szCs w:val="18"/>
                <w:lang w:eastAsia="ru-RU"/>
              </w:rPr>
              <w:t>. ФЭУ</w:t>
            </w:r>
          </w:p>
        </w:tc>
        <w:tc>
          <w:tcPr>
            <w:tcW w:w="1824" w:type="dxa"/>
            <w:shd w:val="clear" w:color="auto" w:fill="auto"/>
            <w:vAlign w:val="center"/>
          </w:tcPr>
          <w:p w14:paraId="3B571924" w14:textId="2E094A58" w:rsidR="006E3E30" w:rsidRPr="00187FDA" w:rsidRDefault="00B92B5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176C4A2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4EF6C18C"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7BF8D865" w14:textId="1298AD6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341</w:t>
            </w:r>
          </w:p>
        </w:tc>
        <w:tc>
          <w:tcPr>
            <w:tcW w:w="1560" w:type="dxa"/>
            <w:shd w:val="clear" w:color="auto" w:fill="auto"/>
            <w:vAlign w:val="center"/>
          </w:tcPr>
          <w:p w14:paraId="1492938E" w14:textId="440754D9"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Глава 14 Таблица 3.1,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11</w:t>
            </w:r>
          </w:p>
        </w:tc>
        <w:tc>
          <w:tcPr>
            <w:tcW w:w="6520" w:type="dxa"/>
            <w:shd w:val="clear" w:color="auto" w:fill="auto"/>
            <w:vAlign w:val="center"/>
          </w:tcPr>
          <w:p w14:paraId="5633619C" w14:textId="661F5AB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Актуализировать данные в Таблице, в соответствии с направленной документацией.</w:t>
            </w:r>
          </w:p>
        </w:tc>
        <w:tc>
          <w:tcPr>
            <w:tcW w:w="2614" w:type="dxa"/>
            <w:shd w:val="clear" w:color="auto" w:fill="auto"/>
            <w:vAlign w:val="center"/>
          </w:tcPr>
          <w:p w14:paraId="0C34924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7DBE017" w14:textId="26003953" w:rsidR="006E3E30" w:rsidRPr="00187FDA" w:rsidRDefault="00894A0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2930C4B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69C62A3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4EC662C" w14:textId="06414CD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342</w:t>
            </w:r>
          </w:p>
        </w:tc>
        <w:tc>
          <w:tcPr>
            <w:tcW w:w="1560" w:type="dxa"/>
            <w:shd w:val="clear" w:color="auto" w:fill="auto"/>
            <w:vAlign w:val="center"/>
          </w:tcPr>
          <w:p w14:paraId="7F395A61"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Глава 15 Таблица 2.9 2.2,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23 19</w:t>
            </w:r>
          </w:p>
          <w:p w14:paraId="564D303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Таблица 2.4, стр.22 21</w:t>
            </w:r>
          </w:p>
          <w:p w14:paraId="6A3F033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2.6,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24</w:t>
            </w:r>
          </w:p>
          <w:p w14:paraId="0C1894BB" w14:textId="0E6A79DF"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Таблица 2.7, </w:t>
            </w:r>
            <w:proofErr w:type="spellStart"/>
            <w:r w:rsidRPr="00187FDA">
              <w:rPr>
                <w:rFonts w:ascii="Times New Roman" w:eastAsia="Times New Roman" w:hAnsi="Times New Roman"/>
                <w:color w:val="000000"/>
                <w:spacing w:val="0"/>
                <w:sz w:val="18"/>
                <w:szCs w:val="18"/>
                <w:lang w:eastAsia="ru-RU"/>
              </w:rPr>
              <w:t>стр</w:t>
            </w:r>
            <w:proofErr w:type="spellEnd"/>
            <w:r w:rsidRPr="00187FDA">
              <w:rPr>
                <w:rFonts w:ascii="Times New Roman" w:eastAsia="Times New Roman" w:hAnsi="Times New Roman"/>
                <w:color w:val="000000"/>
                <w:spacing w:val="0"/>
                <w:sz w:val="18"/>
                <w:szCs w:val="18"/>
                <w:lang w:eastAsia="ru-RU"/>
              </w:rPr>
              <w:t xml:space="preserve"> 25</w:t>
            </w:r>
          </w:p>
        </w:tc>
        <w:tc>
          <w:tcPr>
            <w:tcW w:w="6520" w:type="dxa"/>
            <w:shd w:val="clear" w:color="auto" w:fill="auto"/>
            <w:vAlign w:val="center"/>
          </w:tcPr>
          <w:p w14:paraId="260E8F3F" w14:textId="343D12F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Актуализировать данные в Таблице, в соответствии с направленной документацией.</w:t>
            </w:r>
          </w:p>
        </w:tc>
        <w:tc>
          <w:tcPr>
            <w:tcW w:w="2614" w:type="dxa"/>
            <w:shd w:val="clear" w:color="auto" w:fill="auto"/>
            <w:vAlign w:val="center"/>
          </w:tcPr>
          <w:p w14:paraId="7088F025" w14:textId="3E5A7D1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Не устранено + Таблица 2.6 в части топлива некорректна - сдвинуты строки, расход не соотносится с</w:t>
            </w:r>
          </w:p>
          <w:p w14:paraId="179A180A" w14:textId="5071ABD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наименованием показателя.</w:t>
            </w:r>
          </w:p>
        </w:tc>
        <w:tc>
          <w:tcPr>
            <w:tcW w:w="1824" w:type="dxa"/>
            <w:shd w:val="clear" w:color="auto" w:fill="auto"/>
            <w:vAlign w:val="center"/>
          </w:tcPr>
          <w:p w14:paraId="0D98FB4C" w14:textId="032B704B" w:rsidR="006E3E30" w:rsidRPr="00187FDA" w:rsidRDefault="00894A09"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40ED46E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10AB1F69" w14:textId="77777777" w:rsidTr="00103FB8">
        <w:trPr>
          <w:trHeight w:val="283"/>
          <w:jc w:val="center"/>
        </w:trPr>
        <w:tc>
          <w:tcPr>
            <w:tcW w:w="562" w:type="dxa"/>
            <w:tcBorders>
              <w:top w:val="single" w:sz="4" w:space="0" w:color="auto"/>
            </w:tcBorders>
            <w:shd w:val="clear" w:color="auto" w:fill="auto"/>
            <w:vAlign w:val="center"/>
          </w:tcPr>
          <w:p w14:paraId="724F5EF1" w14:textId="4D80486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343</w:t>
            </w:r>
          </w:p>
        </w:tc>
        <w:tc>
          <w:tcPr>
            <w:tcW w:w="1560" w:type="dxa"/>
            <w:shd w:val="clear" w:color="auto" w:fill="auto"/>
            <w:vAlign w:val="center"/>
          </w:tcPr>
          <w:p w14:paraId="69FA3C4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3FE6A1CB" w14:textId="64BE025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Модернизация энергоблоков, проводимая в рамках проектов </w:t>
            </w:r>
            <w:proofErr w:type="spellStart"/>
            <w:r w:rsidRPr="00187FDA">
              <w:rPr>
                <w:rFonts w:ascii="Times New Roman" w:eastAsia="Times New Roman" w:hAnsi="Times New Roman"/>
                <w:color w:val="000000"/>
                <w:spacing w:val="0"/>
                <w:sz w:val="18"/>
                <w:szCs w:val="18"/>
                <w:lang w:eastAsia="ru-RU"/>
              </w:rPr>
              <w:t>КОММод</w:t>
            </w:r>
            <w:proofErr w:type="spellEnd"/>
            <w:r w:rsidRPr="00187FDA">
              <w:rPr>
                <w:rFonts w:ascii="Times New Roman" w:eastAsia="Times New Roman" w:hAnsi="Times New Roman"/>
                <w:color w:val="000000"/>
                <w:spacing w:val="0"/>
                <w:sz w:val="18"/>
                <w:szCs w:val="18"/>
                <w:lang w:eastAsia="ru-RU"/>
              </w:rPr>
              <w:t>.</w:t>
            </w:r>
          </w:p>
        </w:tc>
        <w:tc>
          <w:tcPr>
            <w:tcW w:w="2614" w:type="dxa"/>
            <w:shd w:val="clear" w:color="auto" w:fill="auto"/>
            <w:vAlign w:val="center"/>
          </w:tcPr>
          <w:p w14:paraId="0DD9BF3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75896BFB" w14:textId="130B95AE" w:rsidR="006E3E30" w:rsidRPr="00187FDA" w:rsidRDefault="00B92B5B"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Устранено</w:t>
            </w:r>
          </w:p>
        </w:tc>
        <w:tc>
          <w:tcPr>
            <w:tcW w:w="2616" w:type="dxa"/>
            <w:shd w:val="clear" w:color="auto" w:fill="auto"/>
            <w:vAlign w:val="center"/>
          </w:tcPr>
          <w:p w14:paraId="3400759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8D5EE97" w14:textId="77777777" w:rsidTr="0001395E">
        <w:trPr>
          <w:trHeight w:val="283"/>
          <w:jc w:val="center"/>
        </w:trPr>
        <w:tc>
          <w:tcPr>
            <w:tcW w:w="15696" w:type="dxa"/>
            <w:gridSpan w:val="6"/>
            <w:shd w:val="clear" w:color="auto" w:fill="auto"/>
            <w:vAlign w:val="center"/>
          </w:tcPr>
          <w:p w14:paraId="58FCE479" w14:textId="2B03675E"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МКУ «УИТС» г. Сургута»</w:t>
            </w:r>
          </w:p>
        </w:tc>
      </w:tr>
      <w:tr w:rsidR="006E3E30" w:rsidRPr="00187FDA" w14:paraId="1B2B0F72"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422F01A1" w14:textId="33AEBE18"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344</w:t>
            </w:r>
          </w:p>
        </w:tc>
        <w:tc>
          <w:tcPr>
            <w:tcW w:w="1560" w:type="dxa"/>
            <w:shd w:val="clear" w:color="auto" w:fill="auto"/>
            <w:vAlign w:val="center"/>
          </w:tcPr>
          <w:p w14:paraId="205E512F"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5D5D4DCA" w14:textId="159F6A4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связи с необходимостью проведения совместных работ по настройке </w:t>
            </w:r>
            <w:proofErr w:type="spellStart"/>
            <w:r w:rsidRPr="00187FDA">
              <w:rPr>
                <w:rFonts w:ascii="Times New Roman" w:eastAsia="Times New Roman" w:hAnsi="Times New Roman"/>
                <w:color w:val="000000"/>
                <w:spacing w:val="0"/>
                <w:sz w:val="18"/>
                <w:szCs w:val="18"/>
                <w:lang w:eastAsia="ru-RU"/>
              </w:rPr>
              <w:t>ZuluGis</w:t>
            </w:r>
            <w:proofErr w:type="spellEnd"/>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Server</w:t>
            </w:r>
            <w:proofErr w:type="spellEnd"/>
            <w:r w:rsidRPr="00187FDA">
              <w:rPr>
                <w:rFonts w:ascii="Times New Roman" w:eastAsia="Times New Roman" w:hAnsi="Times New Roman"/>
                <w:color w:val="000000"/>
                <w:spacing w:val="0"/>
                <w:sz w:val="18"/>
                <w:szCs w:val="18"/>
                <w:lang w:eastAsia="ru-RU"/>
              </w:rPr>
              <w:t>/</w:t>
            </w:r>
            <w:proofErr w:type="spellStart"/>
            <w:r w:rsidRPr="00187FDA">
              <w:rPr>
                <w:rFonts w:ascii="Times New Roman" w:eastAsia="Times New Roman" w:hAnsi="Times New Roman"/>
                <w:color w:val="000000"/>
                <w:spacing w:val="0"/>
                <w:sz w:val="18"/>
                <w:szCs w:val="18"/>
                <w:lang w:eastAsia="ru-RU"/>
              </w:rPr>
              <w:t>ZuluGis</w:t>
            </w:r>
            <w:proofErr w:type="spellEnd"/>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Online</w:t>
            </w:r>
            <w:proofErr w:type="spellEnd"/>
            <w:r w:rsidRPr="00187FDA">
              <w:rPr>
                <w:rFonts w:ascii="Times New Roman" w:eastAsia="Times New Roman" w:hAnsi="Times New Roman"/>
                <w:color w:val="000000"/>
                <w:spacing w:val="0"/>
                <w:sz w:val="18"/>
                <w:szCs w:val="18"/>
                <w:lang w:eastAsia="ru-RU"/>
              </w:rPr>
              <w:t xml:space="preserve"> версии 2021 на серверах Администрации города специалистами Исполнителя МК и МКУ «УИТС г. Сургута» (далее – УИТС), просим Исполнителя МК обратиться в адрес УИТС в срок до 15.07.2024 для начала исполнения указанных выше работ.</w:t>
            </w:r>
          </w:p>
        </w:tc>
        <w:tc>
          <w:tcPr>
            <w:tcW w:w="2614" w:type="dxa"/>
            <w:shd w:val="clear" w:color="auto" w:fill="auto"/>
            <w:vAlign w:val="center"/>
          </w:tcPr>
          <w:p w14:paraId="5F7E36C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808DF9E" w14:textId="42C1B562"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Будет произведено обращение</w:t>
            </w:r>
          </w:p>
        </w:tc>
        <w:tc>
          <w:tcPr>
            <w:tcW w:w="2616" w:type="dxa"/>
            <w:shd w:val="clear" w:color="auto" w:fill="auto"/>
            <w:vAlign w:val="center"/>
          </w:tcPr>
          <w:p w14:paraId="57776A0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530A0F97"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DFC42C8" w14:textId="51BF609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345</w:t>
            </w:r>
          </w:p>
        </w:tc>
        <w:tc>
          <w:tcPr>
            <w:tcW w:w="1560" w:type="dxa"/>
            <w:shd w:val="clear" w:color="auto" w:fill="auto"/>
            <w:vAlign w:val="center"/>
          </w:tcPr>
          <w:p w14:paraId="319ADF9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1D80F4D5" w14:textId="6E7F2265"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Согласно п.3.3 технического задания «</w:t>
            </w:r>
            <w:proofErr w:type="spellStart"/>
            <w:r w:rsidRPr="00187FDA">
              <w:rPr>
                <w:rFonts w:ascii="Times New Roman" w:eastAsia="Times New Roman" w:hAnsi="Times New Roman"/>
                <w:color w:val="000000"/>
                <w:spacing w:val="0"/>
                <w:sz w:val="18"/>
                <w:szCs w:val="18"/>
                <w:lang w:eastAsia="ru-RU"/>
              </w:rPr>
              <w:t>МГеоИС</w:t>
            </w:r>
            <w:proofErr w:type="spellEnd"/>
            <w:r w:rsidRPr="00187FDA">
              <w:rPr>
                <w:rFonts w:ascii="Times New Roman" w:eastAsia="Times New Roman" w:hAnsi="Times New Roman"/>
                <w:color w:val="000000"/>
                <w:spacing w:val="0"/>
                <w:sz w:val="18"/>
                <w:szCs w:val="18"/>
                <w:lang w:eastAsia="ru-RU"/>
              </w:rPr>
              <w:t xml:space="preserve"> – интерактивная карта жилищно-коммунального хозяйства предусматривает публичную версию, предназначенную для неограниченного доступа и ознакомления с отображаемой информацией посредством размещения в информационно-телекоммуникационной сети «Интернет», а также закрытую (полную) версию, предназначенную для служебного пользования сотрудниками Заказчика в целях актуализации, корректировки, использования содержащихся в ней данных и возможности регулирования публичного доступа к различным разделам и слоям </w:t>
            </w:r>
            <w:proofErr w:type="spellStart"/>
            <w:r w:rsidRPr="00187FDA">
              <w:rPr>
                <w:rFonts w:ascii="Times New Roman" w:eastAsia="Times New Roman" w:hAnsi="Times New Roman"/>
                <w:color w:val="000000"/>
                <w:spacing w:val="0"/>
                <w:sz w:val="18"/>
                <w:szCs w:val="18"/>
                <w:lang w:eastAsia="ru-RU"/>
              </w:rPr>
              <w:t>МГеоИС</w:t>
            </w:r>
            <w:proofErr w:type="spellEnd"/>
            <w:r w:rsidRPr="00187FDA">
              <w:rPr>
                <w:rFonts w:ascii="Times New Roman" w:eastAsia="Times New Roman" w:hAnsi="Times New Roman"/>
                <w:color w:val="000000"/>
                <w:spacing w:val="0"/>
                <w:sz w:val="18"/>
                <w:szCs w:val="18"/>
                <w:lang w:eastAsia="ru-RU"/>
              </w:rPr>
              <w:t xml:space="preserve"> систем коммунальной инфраструктуры». В настоящее время состав информации в полной версии и версии для открытой публикации совпадает.</w:t>
            </w:r>
          </w:p>
        </w:tc>
        <w:tc>
          <w:tcPr>
            <w:tcW w:w="2614" w:type="dxa"/>
            <w:shd w:val="clear" w:color="auto" w:fill="auto"/>
            <w:vAlign w:val="center"/>
          </w:tcPr>
          <w:p w14:paraId="773D59B4"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7A755CA" w14:textId="07E9F68C"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7E50E84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Состав представленных данных в закрытой и открытой версии одинаков. В соответствии с ТЗ в открытой и закрытой версии должен быть разный функционал, что и </w:t>
            </w:r>
            <w:proofErr w:type="spellStart"/>
            <w:r w:rsidRPr="00187FDA">
              <w:rPr>
                <w:rFonts w:ascii="Times New Roman" w:eastAsia="Times New Roman" w:hAnsi="Times New Roman"/>
                <w:color w:val="000000"/>
                <w:spacing w:val="0"/>
                <w:sz w:val="18"/>
                <w:szCs w:val="18"/>
                <w:lang w:eastAsia="ru-RU"/>
              </w:rPr>
              <w:t>реалищовано</w:t>
            </w:r>
            <w:proofErr w:type="spellEnd"/>
            <w:r w:rsidRPr="00187FDA">
              <w:rPr>
                <w:rFonts w:ascii="Times New Roman" w:eastAsia="Times New Roman" w:hAnsi="Times New Roman"/>
                <w:color w:val="000000"/>
                <w:spacing w:val="0"/>
                <w:sz w:val="18"/>
                <w:szCs w:val="18"/>
                <w:lang w:eastAsia="ru-RU"/>
              </w:rPr>
              <w:t xml:space="preserve"> в </w:t>
            </w:r>
            <w:proofErr w:type="spellStart"/>
            <w:r w:rsidRPr="00187FDA">
              <w:rPr>
                <w:rFonts w:ascii="Times New Roman" w:eastAsia="Times New Roman" w:hAnsi="Times New Roman"/>
                <w:color w:val="000000"/>
                <w:spacing w:val="0"/>
                <w:sz w:val="18"/>
                <w:szCs w:val="18"/>
                <w:lang w:eastAsia="ru-RU"/>
              </w:rPr>
              <w:t>МГеоИС</w:t>
            </w:r>
            <w:proofErr w:type="spellEnd"/>
            <w:r w:rsidRPr="00187FDA">
              <w:rPr>
                <w:rFonts w:ascii="Times New Roman" w:eastAsia="Times New Roman" w:hAnsi="Times New Roman"/>
                <w:color w:val="000000"/>
                <w:spacing w:val="0"/>
                <w:sz w:val="18"/>
                <w:szCs w:val="18"/>
                <w:lang w:eastAsia="ru-RU"/>
              </w:rPr>
              <w:t>. В данном случае, реализована возможность редактирования и сохранения изменений в закрытой версии и отсутствуют такие права в открытой версии.</w:t>
            </w:r>
          </w:p>
          <w:p w14:paraId="3992E28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tr w:rsidR="006E3E30" w:rsidRPr="00187FDA" w14:paraId="72DAA8BD"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31C2C02B" w14:textId="35E9010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346</w:t>
            </w:r>
          </w:p>
        </w:tc>
        <w:tc>
          <w:tcPr>
            <w:tcW w:w="1560" w:type="dxa"/>
            <w:shd w:val="clear" w:color="auto" w:fill="auto"/>
            <w:vAlign w:val="center"/>
          </w:tcPr>
          <w:p w14:paraId="1752F0A3"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63E66DD6" w14:textId="5669B3C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Сделать недоступными в версии для открытой публикации команды редактирования данных.</w:t>
            </w:r>
          </w:p>
        </w:tc>
        <w:tc>
          <w:tcPr>
            <w:tcW w:w="2614" w:type="dxa"/>
            <w:shd w:val="clear" w:color="auto" w:fill="auto"/>
            <w:vAlign w:val="center"/>
          </w:tcPr>
          <w:p w14:paraId="1A1095A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94A7C51" w14:textId="545EEDC7"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098FF5F0" w14:textId="3BC81C6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Интерфейс у </w:t>
            </w:r>
            <w:proofErr w:type="spellStart"/>
            <w:r w:rsidRPr="00187FDA">
              <w:rPr>
                <w:rFonts w:ascii="Times New Roman" w:eastAsia="Times New Roman" w:hAnsi="Times New Roman"/>
                <w:color w:val="000000"/>
                <w:spacing w:val="0"/>
                <w:sz w:val="18"/>
                <w:szCs w:val="18"/>
                <w:lang w:eastAsia="ru-RU"/>
              </w:rPr>
              <w:t>web</w:t>
            </w:r>
            <w:proofErr w:type="spellEnd"/>
            <w:r w:rsidRPr="00187FDA">
              <w:rPr>
                <w:rFonts w:ascii="Times New Roman" w:eastAsia="Times New Roman" w:hAnsi="Times New Roman"/>
                <w:color w:val="000000"/>
                <w:spacing w:val="0"/>
                <w:sz w:val="18"/>
                <w:szCs w:val="18"/>
                <w:lang w:eastAsia="ru-RU"/>
              </w:rPr>
              <w:t xml:space="preserve"> оболочки одинаков для всех. Возможность редактирования запрещена в публичной (открытой) версии изначально</w:t>
            </w:r>
          </w:p>
        </w:tc>
      </w:tr>
      <w:tr w:rsidR="006E3E30" w:rsidRPr="00187FDA" w14:paraId="72D286EE"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6AA84710" w14:textId="46D86B24"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347</w:t>
            </w:r>
          </w:p>
        </w:tc>
        <w:tc>
          <w:tcPr>
            <w:tcW w:w="1560" w:type="dxa"/>
            <w:shd w:val="clear" w:color="auto" w:fill="auto"/>
            <w:vAlign w:val="center"/>
          </w:tcPr>
          <w:p w14:paraId="54BB0E6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272433E0" w14:textId="72DD664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«Система должна обеспечивать экспорт данных в табличной форме, выполнения запросов к базе данных по необходимой выборке с реализацией печати и сохранения их в форматах: XLSX </w:t>
            </w:r>
            <w:proofErr w:type="spellStart"/>
            <w:r w:rsidRPr="00187FDA">
              <w:rPr>
                <w:rFonts w:ascii="Times New Roman" w:eastAsia="Times New Roman" w:hAnsi="Times New Roman"/>
                <w:color w:val="000000"/>
                <w:spacing w:val="0"/>
                <w:sz w:val="18"/>
                <w:szCs w:val="18"/>
                <w:lang w:eastAsia="ru-RU"/>
              </w:rPr>
              <w:t>Excel</w:t>
            </w:r>
            <w:proofErr w:type="spellEnd"/>
            <w:r w:rsidRPr="00187FDA">
              <w:rPr>
                <w:rFonts w:ascii="Times New Roman" w:eastAsia="Times New Roman" w:hAnsi="Times New Roman"/>
                <w:color w:val="000000"/>
                <w:spacing w:val="0"/>
                <w:sz w:val="18"/>
                <w:szCs w:val="18"/>
                <w:lang w:eastAsia="ru-RU"/>
              </w:rPr>
              <w:t xml:space="preserve"> 2007+ XML (*.</w:t>
            </w:r>
            <w:proofErr w:type="spellStart"/>
            <w:r w:rsidRPr="00187FDA">
              <w:rPr>
                <w:rFonts w:ascii="Times New Roman" w:eastAsia="Times New Roman" w:hAnsi="Times New Roman"/>
                <w:color w:val="000000"/>
                <w:spacing w:val="0"/>
                <w:sz w:val="18"/>
                <w:szCs w:val="18"/>
                <w:lang w:eastAsia="ru-RU"/>
              </w:rPr>
              <w:t>xlsx</w:t>
            </w:r>
            <w:proofErr w:type="spellEnd"/>
            <w:r w:rsidRPr="00187FDA">
              <w:rPr>
                <w:rFonts w:ascii="Times New Roman" w:eastAsia="Times New Roman" w:hAnsi="Times New Roman"/>
                <w:color w:val="000000"/>
                <w:spacing w:val="0"/>
                <w:sz w:val="18"/>
                <w:szCs w:val="18"/>
                <w:lang w:eastAsia="ru-RU"/>
              </w:rPr>
              <w:t xml:space="preserve">), XLS </w:t>
            </w:r>
            <w:proofErr w:type="spellStart"/>
            <w:r w:rsidRPr="00187FDA">
              <w:rPr>
                <w:rFonts w:ascii="Times New Roman" w:eastAsia="Times New Roman" w:hAnsi="Times New Roman"/>
                <w:color w:val="000000"/>
                <w:spacing w:val="0"/>
                <w:sz w:val="18"/>
                <w:szCs w:val="18"/>
                <w:lang w:eastAsia="ru-RU"/>
              </w:rPr>
              <w:t>Excel</w:t>
            </w:r>
            <w:proofErr w:type="spellEnd"/>
            <w:r w:rsidRPr="00187FDA">
              <w:rPr>
                <w:rFonts w:ascii="Times New Roman" w:eastAsia="Times New Roman" w:hAnsi="Times New Roman"/>
                <w:color w:val="000000"/>
                <w:spacing w:val="0"/>
                <w:sz w:val="18"/>
                <w:szCs w:val="18"/>
                <w:lang w:eastAsia="ru-RU"/>
              </w:rPr>
              <w:t xml:space="preserve"> 97-2004 </w:t>
            </w:r>
            <w:proofErr w:type="spellStart"/>
            <w:r w:rsidRPr="00187FDA">
              <w:rPr>
                <w:rFonts w:ascii="Times New Roman" w:eastAsia="Times New Roman" w:hAnsi="Times New Roman"/>
                <w:color w:val="000000"/>
                <w:spacing w:val="0"/>
                <w:sz w:val="18"/>
                <w:szCs w:val="18"/>
                <w:lang w:eastAsia="ru-RU"/>
              </w:rPr>
              <w:t>Binary</w:t>
            </w:r>
            <w:proofErr w:type="spellEnd"/>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xls</w:t>
            </w:r>
            <w:proofErr w:type="spellEnd"/>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Comma</w:t>
            </w:r>
            <w:proofErr w:type="spellEnd"/>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separated</w:t>
            </w:r>
            <w:proofErr w:type="spellEnd"/>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values</w:t>
            </w:r>
            <w:proofErr w:type="spellEnd"/>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csv</w:t>
            </w:r>
            <w:proofErr w:type="spellEnd"/>
            <w:r w:rsidRPr="00187FDA">
              <w:rPr>
                <w:rFonts w:ascii="Times New Roman" w:eastAsia="Times New Roman" w:hAnsi="Times New Roman"/>
                <w:color w:val="000000"/>
                <w:spacing w:val="0"/>
                <w:sz w:val="18"/>
                <w:szCs w:val="18"/>
                <w:lang w:eastAsia="ru-RU"/>
              </w:rPr>
              <w:t xml:space="preserve">) HTML </w:t>
            </w:r>
            <w:proofErr w:type="spellStart"/>
            <w:r w:rsidRPr="00187FDA">
              <w:rPr>
                <w:rFonts w:ascii="Times New Roman" w:eastAsia="Times New Roman" w:hAnsi="Times New Roman"/>
                <w:color w:val="000000"/>
                <w:spacing w:val="0"/>
                <w:sz w:val="18"/>
                <w:szCs w:val="18"/>
                <w:lang w:eastAsia="ru-RU"/>
              </w:rPr>
              <w:t>document</w:t>
            </w:r>
            <w:proofErr w:type="spellEnd"/>
            <w:r w:rsidRPr="00187FDA">
              <w:rPr>
                <w:rFonts w:ascii="Times New Roman" w:eastAsia="Times New Roman" w:hAnsi="Times New Roman"/>
                <w:color w:val="000000"/>
                <w:spacing w:val="0"/>
                <w:sz w:val="18"/>
                <w:szCs w:val="18"/>
                <w:lang w:eastAsia="ru-RU"/>
              </w:rPr>
              <w:t xml:space="preserve"> (*.</w:t>
            </w:r>
            <w:proofErr w:type="spellStart"/>
            <w:r w:rsidRPr="00187FDA">
              <w:rPr>
                <w:rFonts w:ascii="Times New Roman" w:eastAsia="Times New Roman" w:hAnsi="Times New Roman"/>
                <w:color w:val="000000"/>
                <w:spacing w:val="0"/>
                <w:sz w:val="18"/>
                <w:szCs w:val="18"/>
                <w:lang w:eastAsia="ru-RU"/>
              </w:rPr>
              <w:t>html</w:t>
            </w:r>
            <w:proofErr w:type="spellEnd"/>
            <w:r w:rsidRPr="00187FDA">
              <w:rPr>
                <w:rFonts w:ascii="Times New Roman" w:eastAsia="Times New Roman" w:hAnsi="Times New Roman"/>
                <w:color w:val="000000"/>
                <w:spacing w:val="0"/>
                <w:sz w:val="18"/>
                <w:szCs w:val="18"/>
                <w:lang w:eastAsia="ru-RU"/>
              </w:rPr>
              <w:t>)». Не реализовано или не доступно.</w:t>
            </w:r>
          </w:p>
        </w:tc>
        <w:tc>
          <w:tcPr>
            <w:tcW w:w="2614" w:type="dxa"/>
            <w:shd w:val="clear" w:color="auto" w:fill="auto"/>
            <w:vAlign w:val="center"/>
          </w:tcPr>
          <w:p w14:paraId="32E6E387"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5EB39300" w14:textId="026FF19A"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 принято</w:t>
            </w:r>
          </w:p>
        </w:tc>
        <w:tc>
          <w:tcPr>
            <w:tcW w:w="2616" w:type="dxa"/>
            <w:shd w:val="clear" w:color="auto" w:fill="auto"/>
            <w:vAlign w:val="center"/>
          </w:tcPr>
          <w:p w14:paraId="2A1B427D" w14:textId="29FFC2CB"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"Замечание некорректно и не соответствует действительности. Возможность экспорта из СУБД реализована и доступна</w:t>
            </w:r>
          </w:p>
        </w:tc>
      </w:tr>
      <w:tr w:rsidR="006E3E30" w:rsidRPr="00187FDA" w14:paraId="5C04F619"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118F4A48" w14:textId="77930D81"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348</w:t>
            </w:r>
          </w:p>
        </w:tc>
        <w:tc>
          <w:tcPr>
            <w:tcW w:w="1560" w:type="dxa"/>
            <w:shd w:val="clear" w:color="auto" w:fill="auto"/>
            <w:vAlign w:val="center"/>
          </w:tcPr>
          <w:p w14:paraId="41215C5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37E02137" w14:textId="4DA8ACC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«Должна быть обеспечена возможность присоединения дополнительных электронных документов, в том числе мультимедиа-материалов.» Не реализовано или не доступно.</w:t>
            </w:r>
          </w:p>
        </w:tc>
        <w:tc>
          <w:tcPr>
            <w:tcW w:w="2614" w:type="dxa"/>
            <w:shd w:val="clear" w:color="auto" w:fill="auto"/>
            <w:vAlign w:val="center"/>
          </w:tcPr>
          <w:p w14:paraId="2C6709E2"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07F2E0D9" w14:textId="09F08B6B"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0BA88BB9" w14:textId="04EA6C2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Возможность присоединения дополнительных электронных документов, в </w:t>
            </w:r>
            <w:proofErr w:type="spellStart"/>
            <w:r w:rsidRPr="00187FDA">
              <w:rPr>
                <w:rFonts w:ascii="Times New Roman" w:eastAsia="Times New Roman" w:hAnsi="Times New Roman"/>
                <w:color w:val="000000"/>
                <w:spacing w:val="0"/>
                <w:sz w:val="18"/>
                <w:szCs w:val="18"/>
                <w:lang w:eastAsia="ru-RU"/>
              </w:rPr>
              <w:t>т.ч</w:t>
            </w:r>
            <w:proofErr w:type="spellEnd"/>
            <w:r w:rsidRPr="00187FDA">
              <w:rPr>
                <w:rFonts w:ascii="Times New Roman" w:eastAsia="Times New Roman" w:hAnsi="Times New Roman"/>
                <w:color w:val="000000"/>
                <w:spacing w:val="0"/>
                <w:sz w:val="18"/>
                <w:szCs w:val="18"/>
                <w:lang w:eastAsia="ru-RU"/>
              </w:rPr>
              <w:t>. Мультимедиа файлов реализовано в слое тепловых сетей по существующему положению на 2024 год (</w:t>
            </w:r>
            <w:proofErr w:type="spellStart"/>
            <w:r w:rsidRPr="00187FDA">
              <w:rPr>
                <w:rFonts w:ascii="Times New Roman" w:eastAsia="Times New Roman" w:hAnsi="Times New Roman"/>
                <w:color w:val="000000"/>
                <w:spacing w:val="0"/>
                <w:sz w:val="18"/>
                <w:szCs w:val="18"/>
                <w:lang w:eastAsia="ru-RU"/>
              </w:rPr>
              <w:t>Sushpol</w:t>
            </w:r>
            <w:proofErr w:type="spellEnd"/>
            <w:r w:rsidRPr="00187FDA">
              <w:rPr>
                <w:rFonts w:ascii="Times New Roman" w:eastAsia="Times New Roman" w:hAnsi="Times New Roman"/>
                <w:color w:val="000000"/>
                <w:spacing w:val="0"/>
                <w:sz w:val="18"/>
                <w:szCs w:val="18"/>
                <w:lang w:eastAsia="ru-RU"/>
              </w:rPr>
              <w:t xml:space="preserve"> 2024) для узловых и линейных объектов</w:t>
            </w:r>
          </w:p>
        </w:tc>
      </w:tr>
      <w:tr w:rsidR="006E3E30" w:rsidRPr="00187FDA" w14:paraId="0206F30A"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5D69204" w14:textId="5F7A0E5D"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349</w:t>
            </w:r>
          </w:p>
        </w:tc>
        <w:tc>
          <w:tcPr>
            <w:tcW w:w="1560" w:type="dxa"/>
            <w:shd w:val="clear" w:color="auto" w:fill="auto"/>
            <w:vAlign w:val="center"/>
          </w:tcPr>
          <w:p w14:paraId="23AC7E6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2B7A95FB" w14:textId="5B181A5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«Система должна предоставлять возможность осуществлять единый поиск по семантической информации каждого объекта». Не реализовано или не доступно.</w:t>
            </w:r>
          </w:p>
        </w:tc>
        <w:tc>
          <w:tcPr>
            <w:tcW w:w="2614" w:type="dxa"/>
            <w:shd w:val="clear" w:color="auto" w:fill="auto"/>
            <w:vAlign w:val="center"/>
          </w:tcPr>
          <w:p w14:paraId="18D8802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4B7F91B" w14:textId="63D6F54F"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60DC6476" w14:textId="307DBD23"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Возможность поиска данных по СУБД  реализована изначально.</w:t>
            </w:r>
          </w:p>
        </w:tc>
      </w:tr>
      <w:tr w:rsidR="006E3E30" w:rsidRPr="00187FDA" w14:paraId="4D3DB49F"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FA676E3" w14:textId="6885F36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350</w:t>
            </w:r>
          </w:p>
        </w:tc>
        <w:tc>
          <w:tcPr>
            <w:tcW w:w="1560" w:type="dxa"/>
            <w:shd w:val="clear" w:color="auto" w:fill="auto"/>
            <w:vAlign w:val="center"/>
          </w:tcPr>
          <w:p w14:paraId="102BBB6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1BE328E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«Исполнитель осуществляет интеграцию информации Государственной информационной системы жилищно-коммунального хозяйства в части:</w:t>
            </w:r>
          </w:p>
          <w:p w14:paraId="74A5FE36"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Реестра объектов жилищного фонда муниципального образования с отображением информации (населенный пункт, номер здания, тип дома, способ управления, состояние, кадастровый номер)</w:t>
            </w:r>
          </w:p>
          <w:p w14:paraId="78C1668F" w14:textId="204D0BC6"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lastRenderedPageBreak/>
              <w:t>• Реестр управляющих организаций на территории муниципального образования с отображением следующей информации (Реквизиты и наименование управляющей организации).». Не реализовано.</w:t>
            </w:r>
          </w:p>
        </w:tc>
        <w:tc>
          <w:tcPr>
            <w:tcW w:w="2614" w:type="dxa"/>
            <w:shd w:val="clear" w:color="auto" w:fill="auto"/>
            <w:vAlign w:val="center"/>
          </w:tcPr>
          <w:p w14:paraId="2E887DB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454C1320" w14:textId="17F312FB"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12868234" w14:textId="6F4A01F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Указанные данные приведены в слое "</w:t>
            </w:r>
            <w:proofErr w:type="spellStart"/>
            <w:r w:rsidRPr="00187FDA">
              <w:rPr>
                <w:rFonts w:ascii="Times New Roman" w:eastAsia="Times New Roman" w:hAnsi="Times New Roman"/>
                <w:color w:val="000000"/>
                <w:spacing w:val="0"/>
                <w:sz w:val="18"/>
                <w:szCs w:val="18"/>
                <w:lang w:eastAsia="ru-RU"/>
              </w:rPr>
              <w:t>реформа_ЖКХ_УК</w:t>
            </w:r>
            <w:proofErr w:type="spellEnd"/>
            <w:r w:rsidRPr="00187FDA">
              <w:rPr>
                <w:rFonts w:ascii="Times New Roman" w:eastAsia="Times New Roman" w:hAnsi="Times New Roman"/>
                <w:color w:val="000000"/>
                <w:spacing w:val="0"/>
                <w:sz w:val="18"/>
                <w:szCs w:val="18"/>
                <w:lang w:eastAsia="ru-RU"/>
              </w:rPr>
              <w:t>"</w:t>
            </w:r>
          </w:p>
        </w:tc>
      </w:tr>
      <w:tr w:rsidR="006E3E30" w:rsidRPr="00187FDA" w14:paraId="4FD588F6"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53470649" w14:textId="75D7ACA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lastRenderedPageBreak/>
              <w:t>351</w:t>
            </w:r>
          </w:p>
        </w:tc>
        <w:tc>
          <w:tcPr>
            <w:tcW w:w="1560" w:type="dxa"/>
            <w:shd w:val="clear" w:color="auto" w:fill="auto"/>
            <w:vAlign w:val="center"/>
          </w:tcPr>
          <w:p w14:paraId="66C9062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6E0A64A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 интеграция с системой сбора и обработки телеметрических данных. Отображение телеметрии на карте по источникам и выбранным потребителям. Сравнение фактических значений с нормативными (расчетными), исходя из текущего </w:t>
            </w:r>
            <w:proofErr w:type="spellStart"/>
            <w:r w:rsidRPr="00187FDA">
              <w:rPr>
                <w:rFonts w:ascii="Times New Roman" w:eastAsia="Times New Roman" w:hAnsi="Times New Roman"/>
                <w:color w:val="000000"/>
                <w:spacing w:val="0"/>
                <w:sz w:val="18"/>
                <w:szCs w:val="18"/>
                <w:lang w:eastAsia="ru-RU"/>
              </w:rPr>
              <w:t>теплогидравлического</w:t>
            </w:r>
            <w:proofErr w:type="spellEnd"/>
            <w:r w:rsidRPr="00187FDA">
              <w:rPr>
                <w:rFonts w:ascii="Times New Roman" w:eastAsia="Times New Roman" w:hAnsi="Times New Roman"/>
                <w:color w:val="000000"/>
                <w:spacing w:val="0"/>
                <w:sz w:val="18"/>
                <w:szCs w:val="18"/>
                <w:lang w:eastAsia="ru-RU"/>
              </w:rPr>
              <w:t xml:space="preserve"> режима;</w:t>
            </w:r>
          </w:p>
          <w:p w14:paraId="1FC56278"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г) отображение аналитической и статистической информации;</w:t>
            </w:r>
          </w:p>
          <w:p w14:paraId="725F67C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 отображение на картах меток устраненных аварий, с возможностью отображения информации по временным решениям и мерам по устранению дефектов;</w:t>
            </w:r>
          </w:p>
          <w:p w14:paraId="48FD9B4C" w14:textId="511D9430"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е) вывод аналитической и статистической информации об инцидентах на сетях и объектах теплоснабжения.</w:t>
            </w:r>
          </w:p>
        </w:tc>
        <w:tc>
          <w:tcPr>
            <w:tcW w:w="2614" w:type="dxa"/>
            <w:shd w:val="clear" w:color="auto" w:fill="auto"/>
            <w:vAlign w:val="center"/>
          </w:tcPr>
          <w:p w14:paraId="443B94FE"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CCF9AB5" w14:textId="020F784D"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036EE1B5" w14:textId="5B026A2C"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МГеоИС</w:t>
            </w:r>
            <w:proofErr w:type="spellEnd"/>
            <w:r w:rsidRPr="00187FDA">
              <w:rPr>
                <w:rFonts w:ascii="Times New Roman" w:eastAsia="Times New Roman" w:hAnsi="Times New Roman"/>
                <w:color w:val="000000"/>
                <w:spacing w:val="0"/>
                <w:sz w:val="18"/>
                <w:szCs w:val="18"/>
                <w:lang w:eastAsia="ru-RU"/>
              </w:rPr>
              <w:t xml:space="preserve"> имеет возможность интеграции данных, поступающих от других программных комплексов. Техническим заданием предусмотрено наличие такой возможности а не создание программного комплекса, включающего в себя модули сбора данных непосредственно с объектов теплоснабжения.</w:t>
            </w:r>
          </w:p>
        </w:tc>
      </w:tr>
      <w:tr w:rsidR="006E3E30" w:rsidRPr="0001395E" w14:paraId="30B06A68" w14:textId="77777777" w:rsidTr="00103FB8">
        <w:trPr>
          <w:trHeight w:val="283"/>
          <w:jc w:val="center"/>
        </w:trPr>
        <w:tc>
          <w:tcPr>
            <w:tcW w:w="562" w:type="dxa"/>
            <w:tcBorders>
              <w:top w:val="single" w:sz="4" w:space="0" w:color="auto"/>
              <w:left w:val="single" w:sz="4" w:space="0" w:color="auto"/>
              <w:bottom w:val="single" w:sz="4" w:space="0" w:color="auto"/>
              <w:right w:val="nil"/>
            </w:tcBorders>
            <w:shd w:val="clear" w:color="auto" w:fill="auto"/>
            <w:vAlign w:val="center"/>
          </w:tcPr>
          <w:p w14:paraId="0F48D0EE" w14:textId="6E0774A2"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hAnsi="Times New Roman"/>
                <w:color w:val="000000"/>
                <w:sz w:val="18"/>
                <w:szCs w:val="18"/>
              </w:rPr>
              <w:t>352</w:t>
            </w:r>
          </w:p>
        </w:tc>
        <w:tc>
          <w:tcPr>
            <w:tcW w:w="1560" w:type="dxa"/>
            <w:shd w:val="clear" w:color="auto" w:fill="auto"/>
            <w:vAlign w:val="center"/>
          </w:tcPr>
          <w:p w14:paraId="7783F76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520" w:type="dxa"/>
            <w:shd w:val="clear" w:color="auto" w:fill="auto"/>
            <w:vAlign w:val="center"/>
          </w:tcPr>
          <w:p w14:paraId="4EA32BB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Вывод статистической информации подразумевает под собой построение графиков и отображения данных в виде списков и таблиц, причем по оси абсцисс имеется возможность выбора любого временного интервала, а по оси ординат выбор данных для отображения:</w:t>
            </w:r>
          </w:p>
          <w:p w14:paraId="64D172D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количество аварий;</w:t>
            </w:r>
          </w:p>
          <w:p w14:paraId="5230382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тип аварий;</w:t>
            </w:r>
          </w:p>
          <w:p w14:paraId="1EE77FB9"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продолжительность ремонтных работ;</w:t>
            </w:r>
          </w:p>
          <w:p w14:paraId="321B953B"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количество отключенных абонентов, с возможностью разбивки на типы абонентов (жилой дом, социально-значимый объект и т.д.);</w:t>
            </w:r>
          </w:p>
          <w:p w14:paraId="6738B4AD"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количество отключенных жителей;</w:t>
            </w:r>
          </w:p>
          <w:p w14:paraId="05782C3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принадлежность аварийных участков к источникам;</w:t>
            </w:r>
          </w:p>
          <w:p w14:paraId="6E43F105"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характеристики аварии (тип аварийного элемента, параметры аварийного элемента);</w:t>
            </w:r>
          </w:p>
          <w:p w14:paraId="3F8246E0"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дополнительные данные по требованию Заказчика.</w:t>
            </w:r>
          </w:p>
          <w:p w14:paraId="1CB61191" w14:textId="03E5D52C"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Статистическая информация должна иметь возможность выгрузки в формате </w:t>
            </w:r>
            <w:proofErr w:type="spellStart"/>
            <w:r w:rsidRPr="00187FDA">
              <w:rPr>
                <w:rFonts w:ascii="Times New Roman" w:eastAsia="Times New Roman" w:hAnsi="Times New Roman"/>
                <w:color w:val="000000"/>
                <w:spacing w:val="0"/>
                <w:sz w:val="18"/>
                <w:szCs w:val="18"/>
                <w:lang w:eastAsia="ru-RU"/>
              </w:rPr>
              <w:t>Excel</w:t>
            </w:r>
            <w:proofErr w:type="spellEnd"/>
            <w:r w:rsidRPr="00187FDA">
              <w:rPr>
                <w:rFonts w:ascii="Times New Roman" w:eastAsia="Times New Roman" w:hAnsi="Times New Roman"/>
                <w:color w:val="000000"/>
                <w:spacing w:val="0"/>
                <w:sz w:val="18"/>
                <w:szCs w:val="18"/>
                <w:lang w:eastAsia="ru-RU"/>
              </w:rPr>
              <w:t>.». Не реализовано</w:t>
            </w:r>
          </w:p>
        </w:tc>
        <w:tc>
          <w:tcPr>
            <w:tcW w:w="2614" w:type="dxa"/>
            <w:shd w:val="clear" w:color="auto" w:fill="auto"/>
            <w:vAlign w:val="center"/>
          </w:tcPr>
          <w:p w14:paraId="0FCCAC8A" w14:textId="77777777" w:rsidR="006E3E30" w:rsidRPr="00187FDA"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824" w:type="dxa"/>
            <w:shd w:val="clear" w:color="auto" w:fill="auto"/>
            <w:vAlign w:val="center"/>
          </w:tcPr>
          <w:p w14:paraId="3A03DAD6" w14:textId="6E12535A" w:rsidR="006E3E30"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Даны пояснения</w:t>
            </w:r>
          </w:p>
        </w:tc>
        <w:tc>
          <w:tcPr>
            <w:tcW w:w="2616" w:type="dxa"/>
            <w:shd w:val="clear" w:color="auto" w:fill="auto"/>
            <w:vAlign w:val="center"/>
          </w:tcPr>
          <w:p w14:paraId="2050771E" w14:textId="39836280" w:rsidR="00187FDA" w:rsidRP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roofErr w:type="spellStart"/>
            <w:r w:rsidRPr="00187FDA">
              <w:rPr>
                <w:rFonts w:ascii="Times New Roman" w:eastAsia="Times New Roman" w:hAnsi="Times New Roman"/>
                <w:color w:val="000000"/>
                <w:spacing w:val="0"/>
                <w:sz w:val="18"/>
                <w:szCs w:val="18"/>
                <w:lang w:eastAsia="ru-RU"/>
              </w:rPr>
              <w:t>МГеоИС</w:t>
            </w:r>
            <w:proofErr w:type="spellEnd"/>
            <w:r w:rsidRPr="00187FDA">
              <w:rPr>
                <w:rFonts w:ascii="Times New Roman" w:eastAsia="Times New Roman" w:hAnsi="Times New Roman"/>
                <w:color w:val="000000"/>
                <w:spacing w:val="0"/>
                <w:sz w:val="18"/>
                <w:szCs w:val="18"/>
                <w:lang w:eastAsia="ru-RU"/>
              </w:rPr>
              <w:t xml:space="preserve"> имеет возможность вывода данных с возможностью </w:t>
            </w:r>
          </w:p>
          <w:p w14:paraId="627F2025" w14:textId="382020EA" w:rsid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187FDA">
              <w:rPr>
                <w:rFonts w:ascii="Times New Roman" w:eastAsia="Times New Roman" w:hAnsi="Times New Roman"/>
                <w:color w:val="000000"/>
                <w:spacing w:val="0"/>
                <w:sz w:val="18"/>
                <w:szCs w:val="18"/>
                <w:lang w:eastAsia="ru-RU"/>
              </w:rPr>
              <w:t xml:space="preserve">выгрузки в формате </w:t>
            </w:r>
            <w:proofErr w:type="spellStart"/>
            <w:r w:rsidRPr="00187FDA">
              <w:rPr>
                <w:rFonts w:ascii="Times New Roman" w:eastAsia="Times New Roman" w:hAnsi="Times New Roman"/>
                <w:color w:val="000000"/>
                <w:spacing w:val="0"/>
                <w:sz w:val="18"/>
                <w:szCs w:val="18"/>
                <w:lang w:eastAsia="ru-RU"/>
              </w:rPr>
              <w:t>Excel</w:t>
            </w:r>
            <w:proofErr w:type="spellEnd"/>
            <w:r w:rsidRPr="00187FDA">
              <w:rPr>
                <w:rFonts w:ascii="Times New Roman" w:eastAsia="Times New Roman" w:hAnsi="Times New Roman"/>
                <w:color w:val="000000"/>
                <w:spacing w:val="0"/>
                <w:sz w:val="18"/>
                <w:szCs w:val="18"/>
                <w:lang w:eastAsia="ru-RU"/>
              </w:rPr>
              <w:t>.»</w:t>
            </w:r>
          </w:p>
          <w:p w14:paraId="044D0898" w14:textId="77777777" w:rsidR="00187FDA" w:rsidRDefault="00187FDA"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p w14:paraId="40EF2021" w14:textId="34CF3854" w:rsidR="006E3E30" w:rsidRPr="0001395E" w:rsidRDefault="006E3E30" w:rsidP="006E3E30">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r>
      <w:bookmarkEnd w:id="14"/>
    </w:tbl>
    <w:p w14:paraId="70F97361" w14:textId="06EDFADF" w:rsidR="00516C3F" w:rsidRDefault="00516C3F" w:rsidP="00996ED9">
      <w:pPr>
        <w:pStyle w:val="affffffa"/>
      </w:pPr>
    </w:p>
    <w:sectPr w:rsidR="00516C3F" w:rsidSect="008677CA">
      <w:pgSz w:w="16840" w:h="11907" w:orient="landscape" w:code="9"/>
      <w:pgMar w:top="170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B155A" w14:textId="77777777" w:rsidR="002A16FD" w:rsidRDefault="002A16FD">
      <w:r>
        <w:separator/>
      </w:r>
    </w:p>
  </w:endnote>
  <w:endnote w:type="continuationSeparator" w:id="0">
    <w:p w14:paraId="0DBB155B" w14:textId="77777777" w:rsidR="002A16FD" w:rsidRDefault="002A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Bahnschrift Light SemiCondensed">
    <w:panose1 w:val="020B0502040204020203"/>
    <w:charset w:val="CC"/>
    <w:family w:val="swiss"/>
    <w:pitch w:val="variable"/>
    <w:sig w:usb0="A00002C7" w:usb1="00000002" w:usb2="0000000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04542" w14:textId="77777777" w:rsidR="002A16FD" w:rsidRPr="000E3FEF" w:rsidRDefault="002A16FD" w:rsidP="00D908F3">
    <w:pPr>
      <w:pStyle w:val="2fff2"/>
      <w:spacing w:before="0"/>
    </w:pPr>
    <w:r w:rsidRPr="000E3FEF">
      <w:t>Санкт-Петербург</w:t>
    </w:r>
  </w:p>
  <w:p w14:paraId="53DDC706" w14:textId="77777777" w:rsidR="002A16FD" w:rsidRPr="00B96210" w:rsidRDefault="002A16FD" w:rsidP="00D908F3">
    <w:pPr>
      <w:pStyle w:val="2fff2"/>
      <w:spacing w:before="0"/>
      <w:rPr>
        <w:lang w:val="en-US"/>
      </w:rPr>
    </w:pPr>
    <w:r>
      <w:t>202</w:t>
    </w:r>
    <w:r>
      <w:rPr>
        <w:lang w:val="en-US"/>
      </w:rPr>
      <w:t>4</w:t>
    </w:r>
  </w:p>
  <w:p w14:paraId="0DBB155F" w14:textId="6059C28A" w:rsidR="002A16FD" w:rsidRDefault="002A16FD" w:rsidP="00D908F3">
    <w:pPr>
      <w:tabs>
        <w:tab w:val="center" w:pos="4677"/>
        <w:tab w:val="right" w:pos="9355"/>
      </w:tabs>
      <w:ind w:firstLine="0"/>
      <w:jc w:val="center"/>
      <w:rPr>
        <w:rFonts w:ascii="Times New Roman" w:eastAsia="Calibri" w:hAnsi="Times New Roman"/>
        <w:spacing w:val="0"/>
        <w:sz w:val="24"/>
        <w:szCs w:val="24"/>
        <w:lang w:val="en-US" w:bidi="en-US"/>
      </w:rPr>
    </w:pPr>
    <w:r w:rsidRPr="009E6F2F">
      <w:rPr>
        <w:rFonts w:eastAsia="Calibri"/>
        <w:noProof/>
        <w:szCs w:val="24"/>
        <w:lang w:eastAsia="ru-RU"/>
      </w:rPr>
      <w:drawing>
        <wp:inline distT="0" distB="0" distL="0" distR="0" wp14:anchorId="07003759" wp14:editId="2E57F8AC">
          <wp:extent cx="166370" cy="356235"/>
          <wp:effectExtent l="0" t="0" r="5080" b="5715"/>
          <wp:docPr id="35" name="Рисунок 35"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1" w14:textId="2A8270FA" w:rsidR="002A16FD" w:rsidRPr="0010362B" w:rsidRDefault="002A16FD" w:rsidP="00D908F3">
    <w:pPr>
      <w:widowControl/>
      <w:adjustRightInd/>
      <w:spacing w:before="0" w:after="0" w:line="360" w:lineRule="auto"/>
      <w:ind w:firstLine="0"/>
      <w:jc w:val="center"/>
      <w:textAlignment w:val="auto"/>
      <w:rPr>
        <w:rFonts w:ascii="Times New Roman" w:eastAsiaTheme="minorHAnsi" w:hAnsi="Times New Roman"/>
        <w:b/>
        <w:spacing w:val="0"/>
        <w:sz w:val="24"/>
        <w:szCs w:val="24"/>
      </w:rPr>
    </w:pPr>
    <w:r>
      <w:rPr>
        <w:rFonts w:ascii="Times New Roman" w:eastAsiaTheme="minorHAnsi" w:hAnsi="Times New Roman"/>
        <w:b/>
        <w:spacing w:val="0"/>
        <w:sz w:val="24"/>
        <w:szCs w:val="24"/>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38D78" w14:textId="4816D8BD" w:rsidR="002A16FD" w:rsidRDefault="002A16FD" w:rsidP="00D908F3">
    <w:pPr>
      <w:widowControl/>
      <w:tabs>
        <w:tab w:val="center" w:pos="4677"/>
        <w:tab w:val="right" w:pos="9355"/>
      </w:tabs>
      <w:adjustRightInd/>
      <w:spacing w:before="0" w:after="0" w:line="360" w:lineRule="auto"/>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187FDA">
      <w:rPr>
        <w:rFonts w:ascii="Times New Roman" w:eastAsia="Calibri" w:hAnsi="Times New Roman"/>
        <w:noProof/>
        <w:spacing w:val="0"/>
        <w:sz w:val="24"/>
        <w:szCs w:val="24"/>
        <w:lang w:val="en-US" w:bidi="en-US"/>
      </w:rPr>
      <w:t>3</w:t>
    </w:r>
    <w:r>
      <w:rPr>
        <w:rFonts w:ascii="Times New Roman" w:eastAsia="Calibri" w:hAnsi="Times New Roman"/>
        <w:spacing w:val="0"/>
        <w:sz w:val="24"/>
        <w:szCs w:val="24"/>
        <w:lang w:val="en-US" w:bidi="en-U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6" w14:textId="457D9D8A" w:rsidR="002A16FD" w:rsidRDefault="002A16FD" w:rsidP="00D908F3">
    <w:pPr>
      <w:widowControl/>
      <w:tabs>
        <w:tab w:val="center" w:pos="4677"/>
        <w:tab w:val="right" w:pos="9355"/>
      </w:tabs>
      <w:adjustRightInd/>
      <w:spacing w:before="0" w:after="0" w:line="360" w:lineRule="auto"/>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187FDA">
      <w:rPr>
        <w:rFonts w:ascii="Times New Roman" w:eastAsia="Calibri" w:hAnsi="Times New Roman"/>
        <w:noProof/>
        <w:spacing w:val="0"/>
        <w:sz w:val="24"/>
        <w:szCs w:val="24"/>
        <w:lang w:val="en-US" w:bidi="en-US"/>
      </w:rPr>
      <w:t>22</w:t>
    </w:r>
    <w:r>
      <w:rPr>
        <w:rFonts w:ascii="Times New Roman" w:eastAsia="Calibri" w:hAnsi="Times New Roman"/>
        <w:spacing w:val="0"/>
        <w:sz w:val="24"/>
        <w:szCs w:val="24"/>
        <w:lang w:val="en-US" w:bidi="en-U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2A16FD" w14:paraId="0DBB156A" w14:textId="77777777">
      <w:trPr>
        <w:trHeight w:val="964"/>
      </w:trPr>
      <w:tc>
        <w:tcPr>
          <w:tcW w:w="675" w:type="dxa"/>
          <w:tcBorders>
            <w:top w:val="single" w:sz="4" w:space="0" w:color="auto"/>
          </w:tcBorders>
        </w:tcPr>
        <w:p w14:paraId="0DBB1569" w14:textId="77777777" w:rsidR="002A16FD" w:rsidRDefault="002A16FD">
          <w:pPr>
            <w:pStyle w:val="aff2"/>
            <w:ind w:left="284" w:right="-1242" w:hanging="28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color w:val="4F81BD" w:themeColor="accent1"/>
              <w:sz w:val="28"/>
              <w:szCs w:val="28"/>
            </w:rPr>
            <w:t>118</w:t>
          </w:r>
          <w:r>
            <w:rPr>
              <w:noProof/>
              <w:color w:val="4F81BD" w:themeColor="accent1"/>
              <w:sz w:val="28"/>
              <w:szCs w:val="28"/>
            </w:rPr>
            <w:fldChar w:fldCharType="end"/>
          </w:r>
        </w:p>
      </w:tc>
    </w:tr>
  </w:tbl>
  <w:p w14:paraId="0DBB156B" w14:textId="77777777" w:rsidR="002A16FD" w:rsidRDefault="002A16FD">
    <w:pPr>
      <w:pStyle w:val="af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B1558" w14:textId="77777777" w:rsidR="002A16FD" w:rsidRDefault="002A16FD">
      <w:r>
        <w:separator/>
      </w:r>
    </w:p>
  </w:footnote>
  <w:footnote w:type="continuationSeparator" w:id="0">
    <w:p w14:paraId="0DBB1559" w14:textId="77777777" w:rsidR="002A16FD" w:rsidRDefault="002A16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5D" w14:textId="36CC4FCB" w:rsidR="002A16FD" w:rsidRPr="00D908F3" w:rsidRDefault="002A16FD" w:rsidP="00D908F3">
    <w:pPr>
      <w:pStyle w:val="aff7"/>
      <w:numPr>
        <w:ilvl w:val="0"/>
        <w:numId w:val="0"/>
      </w:numPr>
      <w:ind w:left="720"/>
      <w:rPr>
        <w:rFonts w:eastAsiaTheme="minorHAns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0" w14:textId="77777777" w:rsidR="002A16FD" w:rsidRDefault="002A16FD">
    <w:pPr>
      <w:pStyle w:val="aff7"/>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4" w14:textId="77777777" w:rsidR="002A16FD" w:rsidRPr="00D908F3" w:rsidRDefault="002A16FD" w:rsidP="00D908F3">
    <w:pPr>
      <w:pStyle w:val="aff7"/>
      <w:numPr>
        <w:ilvl w:val="0"/>
        <w:numId w:val="0"/>
      </w:numPr>
      <w:ind w:left="720"/>
      <w:rPr>
        <w:rFonts w:eastAsiaTheme="majorEastAsia"/>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7" w14:textId="77777777" w:rsidR="002A16FD" w:rsidRDefault="002A16FD">
    <w:pPr>
      <w:pStyle w:val="aff7"/>
      <w:numPr>
        <w:ilvl w:val="0"/>
        <w:numId w:val="0"/>
      </w:numPr>
      <w:pBdr>
        <w:bottom w:val="thickThinSmallGap" w:sz="24" w:space="1" w:color="622423" w:themeColor="accent2" w:themeShade="7F"/>
      </w:pBdr>
      <w:jc w:val="center"/>
      <w:rPr>
        <w:rFonts w:ascii="Arial" w:eastAsiaTheme="majorEastAsia" w:hAnsi="Arial" w:cs="Arial"/>
        <w:sz w:val="20"/>
        <w:szCs w:val="20"/>
      </w:rPr>
    </w:pPr>
    <w:r>
      <w:rPr>
        <w:rFonts w:ascii="Arial" w:eastAsiaTheme="majorEastAsia" w:hAnsi="Arial" w:cs="Arial"/>
        <w:sz w:val="20"/>
        <w:szCs w:val="20"/>
      </w:rPr>
      <w:t>Книга 1. Существующее состояние в сфере теплоснабжения городского округа</w:t>
    </w:r>
  </w:p>
  <w:p w14:paraId="0DBB1568" w14:textId="77777777" w:rsidR="002A16FD" w:rsidRDefault="002A16FD">
    <w:pPr>
      <w:pStyle w:val="aff7"/>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7" w15:restartNumberingAfterBreak="0">
    <w:nsid w:val="09BC25B8"/>
    <w:multiLevelType w:val="hybridMultilevel"/>
    <w:tmpl w:val="E4F421E8"/>
    <w:lvl w:ilvl="0" w:tplc="2F3A49BE">
      <w:start w:val="1"/>
      <w:numFmt w:val="decimal"/>
      <w:pStyle w:val="1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0"/>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9BC6A35"/>
    <w:multiLevelType w:val="hybridMultilevel"/>
    <w:tmpl w:val="75384454"/>
    <w:styleLink w:val="11111415"/>
    <w:lvl w:ilvl="0" w:tplc="B08EC5FA">
      <w:start w:val="1"/>
      <w:numFmt w:val="decimal"/>
      <w:pStyle w:val="a1"/>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9CD72D1"/>
    <w:multiLevelType w:val="hybridMultilevel"/>
    <w:tmpl w:val="A0D6DD40"/>
    <w:styleLink w:val="315"/>
    <w:lvl w:ilvl="0" w:tplc="DD140232">
      <w:start w:val="1"/>
      <w:numFmt w:val="decimal"/>
      <w:pStyle w:val="20"/>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2" w15:restartNumberingAfterBreak="0">
    <w:nsid w:val="2945091A"/>
    <w:multiLevelType w:val="multilevel"/>
    <w:tmpl w:val="B6C40CD6"/>
    <w:styleLink w:val="1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937391"/>
    <w:multiLevelType w:val="multilevel"/>
    <w:tmpl w:val="A752A494"/>
    <w:lvl w:ilvl="0">
      <w:start w:val="1"/>
      <w:numFmt w:val="decimal"/>
      <w:pStyle w:val="a3"/>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3E4298"/>
    <w:multiLevelType w:val="hybridMultilevel"/>
    <w:tmpl w:val="0D9A4658"/>
    <w:styleLink w:val="1111152"/>
    <w:lvl w:ilvl="0" w:tplc="958EDA3A">
      <w:start w:val="1"/>
      <w:numFmt w:val="decimal"/>
      <w:pStyle w:val="22"/>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7" w15:restartNumberingAfterBreak="0">
    <w:nsid w:val="397F6ADB"/>
    <w:multiLevelType w:val="hybridMultilevel"/>
    <w:tmpl w:val="8662CC98"/>
    <w:lvl w:ilvl="0" w:tplc="96B06804">
      <w:numFmt w:val="bullet"/>
      <w:pStyle w:val="111"/>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28" w15:restartNumberingAfterBreak="0">
    <w:nsid w:val="39856AA7"/>
    <w:multiLevelType w:val="multilevel"/>
    <w:tmpl w:val="08226CBE"/>
    <w:styleLink w:val="113"/>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95296C"/>
    <w:multiLevelType w:val="multilevel"/>
    <w:tmpl w:val="0419001D"/>
    <w:styleLink w:val="14"/>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2" w15:restartNumberingAfterBreak="0">
    <w:nsid w:val="403322A9"/>
    <w:multiLevelType w:val="hybridMultilevel"/>
    <w:tmpl w:val="CB6C68DA"/>
    <w:lvl w:ilvl="0" w:tplc="BE86B636">
      <w:start w:val="1"/>
      <w:numFmt w:val="decimal"/>
      <w:pStyle w:val="16"/>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3" w15:restartNumberingAfterBreak="0">
    <w:nsid w:val="41E53E29"/>
    <w:multiLevelType w:val="hybridMultilevel"/>
    <w:tmpl w:val="707A9384"/>
    <w:lvl w:ilvl="0" w:tplc="CF126654">
      <w:start w:val="1"/>
      <w:numFmt w:val="decimal"/>
      <w:pStyle w:val="17"/>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485829D4"/>
    <w:multiLevelType w:val="hybridMultilevel"/>
    <w:tmpl w:val="B98E2448"/>
    <w:lvl w:ilvl="0" w:tplc="C978B70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37" w15:restartNumberingAfterBreak="0">
    <w:nsid w:val="4B170563"/>
    <w:multiLevelType w:val="singleLevel"/>
    <w:tmpl w:val="8A0C6168"/>
    <w:styleLink w:val="130"/>
    <w:lvl w:ilvl="0">
      <w:start w:val="1"/>
      <w:numFmt w:val="bullet"/>
      <w:pStyle w:val="a7"/>
      <w:lvlText w:val=""/>
      <w:lvlJc w:val="left"/>
      <w:pPr>
        <w:tabs>
          <w:tab w:val="num" w:pos="786"/>
        </w:tabs>
        <w:ind w:left="786" w:hanging="360"/>
      </w:pPr>
      <w:rPr>
        <w:rFonts w:ascii="Wingdings" w:hAnsi="Wingdings" w:hint="default"/>
        <w:sz w:val="16"/>
      </w:rPr>
    </w:lvl>
  </w:abstractNum>
  <w:abstractNum w:abstractNumId="3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EBF4264"/>
    <w:multiLevelType w:val="multilevel"/>
    <w:tmpl w:val="04190023"/>
    <w:styleLink w:val="a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52722815"/>
    <w:multiLevelType w:val="hybridMultilevel"/>
    <w:tmpl w:val="CC509714"/>
    <w:lvl w:ilvl="0" w:tplc="6232B2EA">
      <w:start w:val="1"/>
      <w:numFmt w:val="decimal"/>
      <w:pStyle w:val="a9"/>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2"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3"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4" w15:restartNumberingAfterBreak="0">
    <w:nsid w:val="58DF3BA8"/>
    <w:multiLevelType w:val="hybridMultilevel"/>
    <w:tmpl w:val="E3F0F3D6"/>
    <w:lvl w:ilvl="0" w:tplc="BC4646B8">
      <w:start w:val="1"/>
      <w:numFmt w:val="decimal"/>
      <w:pStyle w:val="18"/>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45" w15:restartNumberingAfterBreak="0">
    <w:nsid w:val="59500DA2"/>
    <w:multiLevelType w:val="multilevel"/>
    <w:tmpl w:val="45564EF8"/>
    <w:styleLink w:val="19"/>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a"/>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0584B7E"/>
    <w:multiLevelType w:val="hybridMultilevel"/>
    <w:tmpl w:val="D062CB34"/>
    <w:lvl w:ilvl="0" w:tplc="7F2A0D3A">
      <w:start w:val="1"/>
      <w:numFmt w:val="decimal"/>
      <w:pStyle w:val="aa"/>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609F7ACC"/>
    <w:multiLevelType w:val="hybridMultilevel"/>
    <w:tmpl w:val="FEBCF854"/>
    <w:styleLink w:val="1120"/>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1" w15:restartNumberingAfterBreak="0">
    <w:nsid w:val="60C93F2B"/>
    <w:multiLevelType w:val="hybridMultilevel"/>
    <w:tmpl w:val="16D2C904"/>
    <w:lvl w:ilvl="0" w:tplc="6D048A0C">
      <w:start w:val="1"/>
      <w:numFmt w:val="decimal"/>
      <w:pStyle w:val="ab"/>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52" w15:restartNumberingAfterBreak="0">
    <w:nsid w:val="62226F37"/>
    <w:multiLevelType w:val="hybridMultilevel"/>
    <w:tmpl w:val="A73E8E9A"/>
    <w:lvl w:ilvl="0" w:tplc="1ABAB1EA">
      <w:start w:val="1"/>
      <w:numFmt w:val="decimal"/>
      <w:pStyle w:val="ac"/>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63686982"/>
    <w:multiLevelType w:val="hybridMultilevel"/>
    <w:tmpl w:val="84DC6940"/>
    <w:lvl w:ilvl="0" w:tplc="1758CB24">
      <w:start w:val="1"/>
      <w:numFmt w:val="decimal"/>
      <w:pStyle w:val="ad"/>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56" w15:restartNumberingAfterBreak="0">
    <w:nsid w:val="699B3254"/>
    <w:multiLevelType w:val="multilevel"/>
    <w:tmpl w:val="A9ACB978"/>
    <w:lvl w:ilvl="0">
      <w:start w:val="1"/>
      <w:numFmt w:val="decimal"/>
      <w:pStyle w:val="1c"/>
      <w:lvlText w:val="%1."/>
      <w:lvlJc w:val="left"/>
      <w:pPr>
        <w:ind w:left="0" w:firstLine="0"/>
      </w:pPr>
      <w:rPr>
        <w:rFonts w:ascii="Times New Roman" w:hAnsi="Times New Roman" w:hint="default"/>
        <w:b/>
        <w:bCs w:val="0"/>
        <w:i w:val="0"/>
        <w:iCs w:val="0"/>
        <w:caps w:val="0"/>
        <w:smallCaps w:val="0"/>
        <w:strike w:val="0"/>
        <w:dstrike w:val="0"/>
        <w:noProof w:val="0"/>
        <w:vanish w:val="0"/>
        <w:color w:val="000000"/>
        <w:spacing w:val="0"/>
        <w:kern w:val="0"/>
        <w:position w:val="0"/>
        <w:sz w:val="24"/>
        <w:szCs w:val="26"/>
        <w:u w:val="none"/>
        <w:effect w:val="none"/>
        <w:vertAlign w:val="baseline"/>
        <w:em w:val="none"/>
        <w:specVanish w:val="0"/>
      </w:rPr>
    </w:lvl>
    <w:lvl w:ilvl="1">
      <w:start w:val="1"/>
      <w:numFmt w:val="decimal"/>
      <w:pStyle w:val="23"/>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57"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14701E0"/>
    <w:multiLevelType w:val="hybridMultilevel"/>
    <w:tmpl w:val="F802301A"/>
    <w:lvl w:ilvl="0" w:tplc="BEAC3BC2">
      <w:start w:val="1"/>
      <w:numFmt w:val="decimal"/>
      <w:pStyle w:val="ae"/>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60" w15:restartNumberingAfterBreak="0">
    <w:nsid w:val="71774058"/>
    <w:multiLevelType w:val="multilevel"/>
    <w:tmpl w:val="244CDD22"/>
    <w:styleLink w:val="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5091FBA"/>
    <w:multiLevelType w:val="hybridMultilevel"/>
    <w:tmpl w:val="F0220C5A"/>
    <w:lvl w:ilvl="0" w:tplc="6BE811F2">
      <w:start w:val="1"/>
      <w:numFmt w:val="decimal"/>
      <w:pStyle w:val="af0"/>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2"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63"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779A31A7"/>
    <w:multiLevelType w:val="hybridMultilevel"/>
    <w:tmpl w:val="5CB62550"/>
    <w:lvl w:ilvl="0" w:tplc="BB820464">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5" w15:restartNumberingAfterBreak="0">
    <w:nsid w:val="7C6C7F8C"/>
    <w:multiLevelType w:val="hybridMultilevel"/>
    <w:tmpl w:val="33EE90B8"/>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6" w15:restartNumberingAfterBreak="0">
    <w:nsid w:val="7C732E38"/>
    <w:multiLevelType w:val="hybridMultilevel"/>
    <w:tmpl w:val="B6A43058"/>
    <w:lvl w:ilvl="0" w:tplc="04190001">
      <w:start w:val="1"/>
      <w:numFmt w:val="bullet"/>
      <w:pStyle w:val="32"/>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56"/>
  </w:num>
  <w:num w:numId="2">
    <w:abstractNumId w:val="35"/>
  </w:num>
  <w:num w:numId="3">
    <w:abstractNumId w:val="0"/>
  </w:num>
  <w:num w:numId="4">
    <w:abstractNumId w:val="66"/>
  </w:num>
  <w:num w:numId="5">
    <w:abstractNumId w:val="37"/>
  </w:num>
  <w:num w:numId="6">
    <w:abstractNumId w:val="25"/>
  </w:num>
  <w:num w:numId="7">
    <w:abstractNumId w:val="46"/>
  </w:num>
  <w:num w:numId="8">
    <w:abstractNumId w:val="59"/>
  </w:num>
  <w:num w:numId="9">
    <w:abstractNumId w:val="60"/>
  </w:num>
  <w:num w:numId="10">
    <w:abstractNumId w:val="28"/>
  </w:num>
  <w:num w:numId="11">
    <w:abstractNumId w:val="50"/>
  </w:num>
  <w:num w:numId="12">
    <w:abstractNumId w:val="17"/>
  </w:num>
  <w:num w:numId="13">
    <w:abstractNumId w:val="26"/>
  </w:num>
  <w:num w:numId="14">
    <w:abstractNumId w:val="56"/>
  </w:num>
  <w:num w:numId="15">
    <w:abstractNumId w:val="13"/>
  </w:num>
  <w:num w:numId="16">
    <w:abstractNumId w:val="39"/>
  </w:num>
  <w:num w:numId="17">
    <w:abstractNumId w:val="4"/>
  </w:num>
  <w:num w:numId="18">
    <w:abstractNumId w:val="29"/>
  </w:num>
  <w:num w:numId="19">
    <w:abstractNumId w:val="16"/>
  </w:num>
  <w:num w:numId="20">
    <w:abstractNumId w:val="40"/>
  </w:num>
  <w:num w:numId="21">
    <w:abstractNumId w:val="24"/>
  </w:num>
  <w:num w:numId="22">
    <w:abstractNumId w:val="31"/>
  </w:num>
  <w:num w:numId="23">
    <w:abstractNumId w:val="20"/>
  </w:num>
  <w:num w:numId="24">
    <w:abstractNumId w:val="18"/>
  </w:num>
  <w:num w:numId="25">
    <w:abstractNumId w:val="14"/>
  </w:num>
  <w:num w:numId="26">
    <w:abstractNumId w:val="42"/>
  </w:num>
  <w:num w:numId="27">
    <w:abstractNumId w:val="48"/>
  </w:num>
  <w:num w:numId="28">
    <w:abstractNumId w:val="63"/>
  </w:num>
  <w:num w:numId="29">
    <w:abstractNumId w:val="21"/>
  </w:num>
  <w:num w:numId="30">
    <w:abstractNumId w:val="61"/>
  </w:num>
  <w:num w:numId="31">
    <w:abstractNumId w:val="52"/>
  </w:num>
  <w:num w:numId="32">
    <w:abstractNumId w:val="64"/>
  </w:num>
  <w:num w:numId="33">
    <w:abstractNumId w:val="22"/>
  </w:num>
  <w:num w:numId="34">
    <w:abstractNumId w:val="45"/>
  </w:num>
  <w:num w:numId="35">
    <w:abstractNumId w:val="3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6">
    <w:abstractNumId w:val="62"/>
  </w:num>
  <w:num w:numId="37">
    <w:abstractNumId w:val="51"/>
  </w:num>
  <w:num w:numId="38">
    <w:abstractNumId w:val="65"/>
  </w:num>
  <w:num w:numId="39">
    <w:abstractNumId w:val="44"/>
  </w:num>
  <w:num w:numId="40">
    <w:abstractNumId w:val="10"/>
  </w:num>
  <w:num w:numId="41">
    <w:abstractNumId w:val="36"/>
  </w:num>
  <w:num w:numId="42">
    <w:abstractNumId w:val="34"/>
  </w:num>
  <w:num w:numId="43">
    <w:abstractNumId w:val="12"/>
  </w:num>
  <w:num w:numId="44">
    <w:abstractNumId w:val="9"/>
  </w:num>
  <w:num w:numId="45">
    <w:abstractNumId w:val="55"/>
  </w:num>
  <w:num w:numId="46">
    <w:abstractNumId w:val="8"/>
  </w:num>
  <w:num w:numId="47">
    <w:abstractNumId w:val="5"/>
  </w:num>
  <w:num w:numId="48">
    <w:abstractNumId w:val="32"/>
  </w:num>
  <w:num w:numId="49">
    <w:abstractNumId w:val="49"/>
  </w:num>
  <w:num w:numId="50">
    <w:abstractNumId w:val="27"/>
  </w:num>
  <w:num w:numId="51">
    <w:abstractNumId w:val="19"/>
  </w:num>
  <w:num w:numId="52">
    <w:abstractNumId w:val="54"/>
  </w:num>
  <w:num w:numId="53">
    <w:abstractNumId w:val="53"/>
  </w:num>
  <w:num w:numId="54">
    <w:abstractNumId w:val="11"/>
  </w:num>
  <w:num w:numId="55">
    <w:abstractNumId w:val="57"/>
  </w:num>
  <w:num w:numId="56">
    <w:abstractNumId w:val="30"/>
  </w:num>
  <w:num w:numId="57">
    <w:abstractNumId w:val="15"/>
  </w:num>
  <w:num w:numId="58">
    <w:abstractNumId w:val="23"/>
  </w:num>
  <w:num w:numId="59">
    <w:abstractNumId w:val="47"/>
  </w:num>
  <w:num w:numId="60">
    <w:abstractNumId w:val="43"/>
  </w:num>
  <w:num w:numId="61">
    <w:abstractNumId w:val="33"/>
  </w:num>
  <w:num w:numId="62">
    <w:abstractNumId w:val="58"/>
  </w:num>
  <w:num w:numId="63">
    <w:abstractNumId w:val="7"/>
  </w:num>
  <w:num w:numId="64">
    <w:abstractNumId w:val="67"/>
  </w:num>
  <w:num w:numId="65">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294"/>
    <w:rsid w:val="00000FE9"/>
    <w:rsid w:val="00005254"/>
    <w:rsid w:val="00007D17"/>
    <w:rsid w:val="0001395E"/>
    <w:rsid w:val="00046849"/>
    <w:rsid w:val="00051570"/>
    <w:rsid w:val="00053014"/>
    <w:rsid w:val="00055703"/>
    <w:rsid w:val="000660E0"/>
    <w:rsid w:val="00073D5E"/>
    <w:rsid w:val="00087E65"/>
    <w:rsid w:val="000924B4"/>
    <w:rsid w:val="00094792"/>
    <w:rsid w:val="000971A9"/>
    <w:rsid w:val="000A0C4E"/>
    <w:rsid w:val="000C49C5"/>
    <w:rsid w:val="000D0662"/>
    <w:rsid w:val="000F26CA"/>
    <w:rsid w:val="000F6895"/>
    <w:rsid w:val="0010362B"/>
    <w:rsid w:val="00103FB8"/>
    <w:rsid w:val="00111D88"/>
    <w:rsid w:val="00122310"/>
    <w:rsid w:val="001349D3"/>
    <w:rsid w:val="00137294"/>
    <w:rsid w:val="001424D4"/>
    <w:rsid w:val="00187FDA"/>
    <w:rsid w:val="001C01EB"/>
    <w:rsid w:val="001C3310"/>
    <w:rsid w:val="001D2692"/>
    <w:rsid w:val="001D673E"/>
    <w:rsid w:val="001E3FA6"/>
    <w:rsid w:val="001F01FC"/>
    <w:rsid w:val="001F2427"/>
    <w:rsid w:val="001F576C"/>
    <w:rsid w:val="001F63DD"/>
    <w:rsid w:val="001F6D4B"/>
    <w:rsid w:val="001F72DC"/>
    <w:rsid w:val="002050F8"/>
    <w:rsid w:val="0020563C"/>
    <w:rsid w:val="0021168C"/>
    <w:rsid w:val="00213943"/>
    <w:rsid w:val="00215169"/>
    <w:rsid w:val="0021623C"/>
    <w:rsid w:val="00232D5C"/>
    <w:rsid w:val="00236CB7"/>
    <w:rsid w:val="00237C40"/>
    <w:rsid w:val="00265685"/>
    <w:rsid w:val="002720C7"/>
    <w:rsid w:val="00274AA3"/>
    <w:rsid w:val="00274D0E"/>
    <w:rsid w:val="00281A6A"/>
    <w:rsid w:val="00290044"/>
    <w:rsid w:val="002A16FD"/>
    <w:rsid w:val="002C550A"/>
    <w:rsid w:val="002C6775"/>
    <w:rsid w:val="002D4287"/>
    <w:rsid w:val="002E2297"/>
    <w:rsid w:val="002E3BF8"/>
    <w:rsid w:val="002F59DD"/>
    <w:rsid w:val="00320972"/>
    <w:rsid w:val="00327481"/>
    <w:rsid w:val="00330C38"/>
    <w:rsid w:val="00337F69"/>
    <w:rsid w:val="00354612"/>
    <w:rsid w:val="00364354"/>
    <w:rsid w:val="00372758"/>
    <w:rsid w:val="00382B16"/>
    <w:rsid w:val="00384046"/>
    <w:rsid w:val="00393F3C"/>
    <w:rsid w:val="003C1C82"/>
    <w:rsid w:val="003C2AC1"/>
    <w:rsid w:val="003D088D"/>
    <w:rsid w:val="003E46F0"/>
    <w:rsid w:val="003F1C8B"/>
    <w:rsid w:val="0040073E"/>
    <w:rsid w:val="004213CB"/>
    <w:rsid w:val="0042553F"/>
    <w:rsid w:val="00426913"/>
    <w:rsid w:val="00433AB6"/>
    <w:rsid w:val="004521DA"/>
    <w:rsid w:val="00453D02"/>
    <w:rsid w:val="00454577"/>
    <w:rsid w:val="00460726"/>
    <w:rsid w:val="00465DA4"/>
    <w:rsid w:val="004825EF"/>
    <w:rsid w:val="00483EE0"/>
    <w:rsid w:val="004A0A64"/>
    <w:rsid w:val="004C43A9"/>
    <w:rsid w:val="004C7175"/>
    <w:rsid w:val="004E7DE5"/>
    <w:rsid w:val="004F567E"/>
    <w:rsid w:val="00510C7A"/>
    <w:rsid w:val="00512922"/>
    <w:rsid w:val="00516C3F"/>
    <w:rsid w:val="00531274"/>
    <w:rsid w:val="00535760"/>
    <w:rsid w:val="00546D34"/>
    <w:rsid w:val="00547838"/>
    <w:rsid w:val="00554EAC"/>
    <w:rsid w:val="00556B02"/>
    <w:rsid w:val="00565DA0"/>
    <w:rsid w:val="00567AE4"/>
    <w:rsid w:val="0057757B"/>
    <w:rsid w:val="00577711"/>
    <w:rsid w:val="00583DA4"/>
    <w:rsid w:val="00590499"/>
    <w:rsid w:val="005A3326"/>
    <w:rsid w:val="005A6B75"/>
    <w:rsid w:val="005B3F7B"/>
    <w:rsid w:val="005D5A1E"/>
    <w:rsid w:val="005D753E"/>
    <w:rsid w:val="005D784A"/>
    <w:rsid w:val="005E3A29"/>
    <w:rsid w:val="00616B2B"/>
    <w:rsid w:val="0062410F"/>
    <w:rsid w:val="00625540"/>
    <w:rsid w:val="00627E81"/>
    <w:rsid w:val="00634EA4"/>
    <w:rsid w:val="00645599"/>
    <w:rsid w:val="0065657A"/>
    <w:rsid w:val="00664444"/>
    <w:rsid w:val="00680D2B"/>
    <w:rsid w:val="0069597E"/>
    <w:rsid w:val="006A49C4"/>
    <w:rsid w:val="006C38E6"/>
    <w:rsid w:val="006E2D81"/>
    <w:rsid w:val="006E3D98"/>
    <w:rsid w:val="006E3E30"/>
    <w:rsid w:val="0071347C"/>
    <w:rsid w:val="007230EF"/>
    <w:rsid w:val="0072450B"/>
    <w:rsid w:val="007273D9"/>
    <w:rsid w:val="00743F87"/>
    <w:rsid w:val="007532AD"/>
    <w:rsid w:val="00766D4D"/>
    <w:rsid w:val="00767D9F"/>
    <w:rsid w:val="00771C45"/>
    <w:rsid w:val="00795F13"/>
    <w:rsid w:val="007A0D8A"/>
    <w:rsid w:val="007A2CD3"/>
    <w:rsid w:val="007B035B"/>
    <w:rsid w:val="007C333E"/>
    <w:rsid w:val="007C6B8C"/>
    <w:rsid w:val="007E05CB"/>
    <w:rsid w:val="007F4AAF"/>
    <w:rsid w:val="00804B6F"/>
    <w:rsid w:val="0081113D"/>
    <w:rsid w:val="008111E3"/>
    <w:rsid w:val="00815229"/>
    <w:rsid w:val="00823790"/>
    <w:rsid w:val="00834497"/>
    <w:rsid w:val="008425F6"/>
    <w:rsid w:val="0084531A"/>
    <w:rsid w:val="00850436"/>
    <w:rsid w:val="008677CA"/>
    <w:rsid w:val="00880575"/>
    <w:rsid w:val="00881414"/>
    <w:rsid w:val="00882607"/>
    <w:rsid w:val="00883C60"/>
    <w:rsid w:val="00894A09"/>
    <w:rsid w:val="0089544D"/>
    <w:rsid w:val="008A21BF"/>
    <w:rsid w:val="008A4827"/>
    <w:rsid w:val="008D4018"/>
    <w:rsid w:val="008E16CC"/>
    <w:rsid w:val="008F570E"/>
    <w:rsid w:val="00916CA7"/>
    <w:rsid w:val="00947203"/>
    <w:rsid w:val="00973983"/>
    <w:rsid w:val="00974301"/>
    <w:rsid w:val="009754E9"/>
    <w:rsid w:val="00982E36"/>
    <w:rsid w:val="00991927"/>
    <w:rsid w:val="00996ED9"/>
    <w:rsid w:val="009A0888"/>
    <w:rsid w:val="009A1584"/>
    <w:rsid w:val="009A2D0C"/>
    <w:rsid w:val="009C685B"/>
    <w:rsid w:val="009D0255"/>
    <w:rsid w:val="009D6C12"/>
    <w:rsid w:val="009F203B"/>
    <w:rsid w:val="009F7636"/>
    <w:rsid w:val="00A01E50"/>
    <w:rsid w:val="00A048FC"/>
    <w:rsid w:val="00A14429"/>
    <w:rsid w:val="00A14CDB"/>
    <w:rsid w:val="00A51BA1"/>
    <w:rsid w:val="00A52EFE"/>
    <w:rsid w:val="00A703FA"/>
    <w:rsid w:val="00A73A79"/>
    <w:rsid w:val="00A771DF"/>
    <w:rsid w:val="00A83B6E"/>
    <w:rsid w:val="00A86C92"/>
    <w:rsid w:val="00AA7DEB"/>
    <w:rsid w:val="00AB4228"/>
    <w:rsid w:val="00AB61C6"/>
    <w:rsid w:val="00AC0DE7"/>
    <w:rsid w:val="00B25AA8"/>
    <w:rsid w:val="00B274DB"/>
    <w:rsid w:val="00B34740"/>
    <w:rsid w:val="00B4143F"/>
    <w:rsid w:val="00B4370D"/>
    <w:rsid w:val="00B673D7"/>
    <w:rsid w:val="00B709CD"/>
    <w:rsid w:val="00B92B5B"/>
    <w:rsid w:val="00B9491C"/>
    <w:rsid w:val="00B966CB"/>
    <w:rsid w:val="00B97D1B"/>
    <w:rsid w:val="00BB4C72"/>
    <w:rsid w:val="00BE2041"/>
    <w:rsid w:val="00BF5F80"/>
    <w:rsid w:val="00C11D39"/>
    <w:rsid w:val="00C14039"/>
    <w:rsid w:val="00C17D0A"/>
    <w:rsid w:val="00C26AA4"/>
    <w:rsid w:val="00C34C53"/>
    <w:rsid w:val="00C44EF5"/>
    <w:rsid w:val="00C856F0"/>
    <w:rsid w:val="00CA2846"/>
    <w:rsid w:val="00CA61B4"/>
    <w:rsid w:val="00CD48CC"/>
    <w:rsid w:val="00CE114B"/>
    <w:rsid w:val="00CE2FFF"/>
    <w:rsid w:val="00D06FE6"/>
    <w:rsid w:val="00D07840"/>
    <w:rsid w:val="00D10C7E"/>
    <w:rsid w:val="00D254D4"/>
    <w:rsid w:val="00D27019"/>
    <w:rsid w:val="00D41F17"/>
    <w:rsid w:val="00D5083A"/>
    <w:rsid w:val="00D64A28"/>
    <w:rsid w:val="00D70735"/>
    <w:rsid w:val="00D773C4"/>
    <w:rsid w:val="00D85CDB"/>
    <w:rsid w:val="00D908F3"/>
    <w:rsid w:val="00D91E98"/>
    <w:rsid w:val="00D94374"/>
    <w:rsid w:val="00DC1B4D"/>
    <w:rsid w:val="00DE0537"/>
    <w:rsid w:val="00DE2C6A"/>
    <w:rsid w:val="00DE6E5C"/>
    <w:rsid w:val="00DF3183"/>
    <w:rsid w:val="00DF683E"/>
    <w:rsid w:val="00E231D7"/>
    <w:rsid w:val="00E359C6"/>
    <w:rsid w:val="00E43DE5"/>
    <w:rsid w:val="00E50431"/>
    <w:rsid w:val="00E714AE"/>
    <w:rsid w:val="00E7775B"/>
    <w:rsid w:val="00E86189"/>
    <w:rsid w:val="00E915D4"/>
    <w:rsid w:val="00EA29EE"/>
    <w:rsid w:val="00EF29A2"/>
    <w:rsid w:val="00F024AE"/>
    <w:rsid w:val="00F1114C"/>
    <w:rsid w:val="00F25483"/>
    <w:rsid w:val="00F314B2"/>
    <w:rsid w:val="00F37764"/>
    <w:rsid w:val="00F642C4"/>
    <w:rsid w:val="00F85C80"/>
    <w:rsid w:val="00FA2F22"/>
    <w:rsid w:val="00FA66C7"/>
    <w:rsid w:val="00FA7151"/>
    <w:rsid w:val="00FA79D0"/>
    <w:rsid w:val="00FC3300"/>
    <w:rsid w:val="00FC3354"/>
    <w:rsid w:val="00FE0500"/>
    <w:rsid w:val="00FE19FD"/>
    <w:rsid w:val="00FF6456"/>
    <w:rsid w:val="00FF6C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2"/>
    </o:shapelayout>
  </w:shapeDefaults>
  <w:decimalSymbol w:val=","/>
  <w:listSeparator w:val=";"/>
  <w14:docId w14:val="0DBA8FA7"/>
  <w15:docId w15:val="{8D259B95-3F07-4740-AB57-8E1811578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uiPriority="0"/>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uiPriority="0"/>
    <w:lsdException w:name="Signature" w:uiPriority="0"/>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lsdException w:name="Subtitle" w:qFormat="1"/>
    <w:lsdException w:name="Salutation" w:uiPriority="0"/>
    <w:lsdException w:name="Date"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uiPriority="0"/>
    <w:lsdException w:name="HTML Top of Form" w:semiHidden="1" w:unhideWhenUsed="1"/>
    <w:lsdException w:name="HTML Bottom of Form" w:semiHidden="1" w:unhideWhenUsed="1"/>
    <w:lsdException w:name="Normal (Web)" w:semiHidden="1" w:unhideWhenUsed="1"/>
    <w:lsdException w:name="HTML Acronym" w:uiPriority="0"/>
    <w:lsdException w:name="HTML Address" w:uiPriority="0"/>
    <w:lsdException w:name="HTML Cite" w:uiPriority="0"/>
    <w:lsdException w:name="HTML Code" w:uiPriority="0"/>
    <w:lsdException w:name="HTML Definition" w:uiPriority="0"/>
    <w:lsdException w:name="HTML Keyboard" w:semiHidden="1" w:uiPriority="0" w:unhideWhenUsed="1"/>
    <w:lsdException w:name="HTML Preformatted" w:semiHidden="1" w:unhideWhenUsed="1"/>
    <w:lsdException w:name="HTML Sample" w:uiPriority="0"/>
    <w:lsdException w:name="HTML Typewriter" w:uiPriority="0"/>
    <w:lsdException w:name="HTML Variable" w:uiPriority="0"/>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E714A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d"/>
    <w:qFormat/>
    <w:rsid w:val="005D5A1E"/>
    <w:pPr>
      <w:keepNext/>
      <w:keepLines/>
      <w:pageBreakBefore/>
      <w:widowControl/>
      <w:numPr>
        <w:numId w:val="14"/>
      </w:numPr>
      <w:pBdr>
        <w:top w:val="single" w:sz="48" w:space="3" w:color="FFFFFF"/>
        <w:left w:val="single" w:sz="6" w:space="3" w:color="FFFFFF"/>
        <w:bottom w:val="single" w:sz="6" w:space="3" w:color="FFFFFF"/>
      </w:pBdr>
      <w:tabs>
        <w:tab w:val="left" w:pos="284"/>
      </w:tabs>
      <w:spacing w:after="240"/>
      <w:outlineLvl w:val="0"/>
    </w:pPr>
    <w:rPr>
      <w:rFonts w:ascii="Times New Roman" w:hAnsi="Times New Roman"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5"/>
    <w:qFormat/>
    <w:pPr>
      <w:numPr>
        <w:ilvl w:val="1"/>
        <w:numId w:val="14"/>
      </w:numPr>
      <w:suppressAutoHyphens/>
      <w:adjustRightInd/>
      <w:spacing w:before="240" w:after="240"/>
      <w:outlineLvl w:val="1"/>
    </w:pPr>
    <w:rPr>
      <w:rFonts w:cs="Arial"/>
      <w:b/>
      <w:spacing w:val="0"/>
      <w:sz w:val="24"/>
      <w:szCs w:val="24"/>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5"/>
    <w:qFormat/>
    <w:pPr>
      <w:spacing w:before="240" w:line="240" w:lineRule="atLeast"/>
      <w:ind w:firstLine="0"/>
      <w:outlineLvl w:val="2"/>
    </w:pPr>
    <w:rPr>
      <w:b/>
      <w:spacing w:val="-10"/>
      <w:kern w:val="28"/>
    </w:rPr>
  </w:style>
  <w:style w:type="paragraph" w:styleId="40">
    <w:name w:val="heading 4"/>
    <w:basedOn w:val="af3"/>
    <w:next w:val="af3"/>
    <w:link w:val="41"/>
    <w:qFormat/>
    <w:pPr>
      <w:keepNext/>
      <w:keepLines/>
      <w:spacing w:before="240" w:line="240" w:lineRule="atLeast"/>
      <w:ind w:firstLine="0"/>
      <w:outlineLvl w:val="3"/>
    </w:pPr>
    <w:rPr>
      <w:b/>
      <w:i/>
      <w:spacing w:val="-4"/>
      <w:kern w:val="28"/>
    </w:rPr>
  </w:style>
  <w:style w:type="paragraph" w:styleId="50">
    <w:name w:val="heading 5"/>
    <w:basedOn w:val="af3"/>
    <w:next w:val="af3"/>
    <w:link w:val="51"/>
    <w:qFormat/>
    <w:pPr>
      <w:outlineLvl w:val="4"/>
    </w:pPr>
  </w:style>
  <w:style w:type="paragraph" w:styleId="60">
    <w:name w:val="heading 6"/>
    <w:basedOn w:val="af3"/>
    <w:next w:val="af3"/>
    <w:link w:val="61"/>
    <w:qFormat/>
    <w:pPr>
      <w:keepNext/>
      <w:keepLines/>
      <w:spacing w:before="140" w:line="220" w:lineRule="atLeast"/>
      <w:outlineLvl w:val="5"/>
    </w:pPr>
    <w:rPr>
      <w:b/>
      <w:i/>
      <w:spacing w:val="-4"/>
      <w:kern w:val="28"/>
      <w:szCs w:val="28"/>
    </w:rPr>
  </w:style>
  <w:style w:type="paragraph" w:styleId="70">
    <w:name w:val="heading 7"/>
    <w:basedOn w:val="af3"/>
    <w:next w:val="af3"/>
    <w:link w:val="71"/>
    <w:qFormat/>
    <w:pPr>
      <w:keepNext/>
      <w:keepLines/>
      <w:spacing w:before="140" w:line="220" w:lineRule="atLeast"/>
      <w:outlineLvl w:val="6"/>
    </w:pPr>
    <w:rPr>
      <w:b/>
      <w:spacing w:val="-4"/>
      <w:kern w:val="28"/>
      <w:szCs w:val="28"/>
    </w:rPr>
  </w:style>
  <w:style w:type="paragraph" w:styleId="8">
    <w:name w:val="heading 8"/>
    <w:basedOn w:val="af3"/>
    <w:next w:val="af3"/>
    <w:link w:val="80"/>
    <w:qFormat/>
    <w:pPr>
      <w:keepNext/>
      <w:keepLines/>
      <w:spacing w:before="140" w:line="220" w:lineRule="atLeast"/>
      <w:outlineLvl w:val="7"/>
    </w:pPr>
    <w:rPr>
      <w:b/>
      <w:i/>
      <w:spacing w:val="-4"/>
      <w:kern w:val="28"/>
      <w:sz w:val="18"/>
      <w:szCs w:val="28"/>
    </w:rPr>
  </w:style>
  <w:style w:type="paragraph" w:styleId="9">
    <w:name w:val="heading 9"/>
    <w:basedOn w:val="af3"/>
    <w:next w:val="af3"/>
    <w:link w:val="90"/>
    <w:qFormat/>
    <w:pPr>
      <w:keepNext/>
      <w:keepLines/>
      <w:spacing w:before="140" w:line="220" w:lineRule="atLeast"/>
      <w:outlineLvl w:val="8"/>
    </w:pPr>
    <w:rPr>
      <w:b/>
      <w:spacing w:val="-4"/>
      <w:kern w:val="28"/>
      <w:sz w:val="24"/>
      <w:szCs w:val="28"/>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d">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4"/>
    <w:link w:val="1c"/>
    <w:rsid w:val="005D5A1E"/>
    <w:rPr>
      <w:rFonts w:eastAsia="Microsoft YaHei" w:cs="Arial"/>
      <w:b/>
      <w:caps/>
      <w:spacing w:val="-8"/>
      <w:kern w:val="20"/>
      <w:sz w:val="24"/>
      <w:szCs w:val="24"/>
      <w:lang w:eastAsia="en-US"/>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4"/>
    <w:link w:val="23"/>
    <w:rsid w:val="005D753E"/>
    <w:rPr>
      <w:rFonts w:ascii="Arial" w:eastAsia="Microsoft YaHei" w:hAnsi="Arial" w:cs="Arial"/>
      <w:b/>
      <w:sz w:val="24"/>
      <w:szCs w:val="24"/>
      <w:lang w:eastAsia="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4"/>
    <w:rsid w:val="005D753E"/>
    <w:rPr>
      <w:rFonts w:ascii="Arial" w:eastAsia="Microsoft YaHei" w:hAnsi="Arial"/>
      <w:b/>
      <w:spacing w:val="-10"/>
      <w:kern w:val="28"/>
      <w:sz w:val="22"/>
      <w:szCs w:val="22"/>
      <w:lang w:eastAsia="en-US"/>
    </w:rPr>
  </w:style>
  <w:style w:type="character" w:customStyle="1" w:styleId="41">
    <w:name w:val="Заголовок 4 Знак"/>
    <w:basedOn w:val="af4"/>
    <w:link w:val="40"/>
    <w:rsid w:val="005D753E"/>
    <w:rPr>
      <w:rFonts w:ascii="Arial" w:eastAsia="Microsoft YaHei" w:hAnsi="Arial"/>
      <w:b/>
      <w:i/>
      <w:spacing w:val="-4"/>
      <w:kern w:val="28"/>
      <w:sz w:val="22"/>
      <w:szCs w:val="22"/>
      <w:lang w:eastAsia="en-US"/>
    </w:rPr>
  </w:style>
  <w:style w:type="character" w:customStyle="1" w:styleId="51">
    <w:name w:val="Заголовок 5 Знак"/>
    <w:basedOn w:val="af4"/>
    <w:link w:val="50"/>
    <w:rsid w:val="005D753E"/>
    <w:rPr>
      <w:rFonts w:ascii="Arial" w:eastAsia="Microsoft YaHei" w:hAnsi="Arial"/>
      <w:spacing w:val="-5"/>
      <w:sz w:val="22"/>
      <w:szCs w:val="22"/>
      <w:lang w:eastAsia="en-US"/>
    </w:rPr>
  </w:style>
  <w:style w:type="character" w:customStyle="1" w:styleId="61">
    <w:name w:val="Заголовок 6 Знак"/>
    <w:basedOn w:val="af4"/>
    <w:link w:val="60"/>
    <w:rsid w:val="005D753E"/>
    <w:rPr>
      <w:rFonts w:ascii="Arial" w:eastAsia="Microsoft YaHei" w:hAnsi="Arial"/>
      <w:b/>
      <w:i/>
      <w:spacing w:val="-4"/>
      <w:kern w:val="28"/>
      <w:sz w:val="22"/>
      <w:szCs w:val="28"/>
      <w:lang w:eastAsia="en-US"/>
    </w:rPr>
  </w:style>
  <w:style w:type="character" w:customStyle="1" w:styleId="71">
    <w:name w:val="Заголовок 7 Знак"/>
    <w:basedOn w:val="af4"/>
    <w:link w:val="70"/>
    <w:rsid w:val="005D753E"/>
    <w:rPr>
      <w:rFonts w:ascii="Arial" w:eastAsia="Microsoft YaHei" w:hAnsi="Arial"/>
      <w:b/>
      <w:spacing w:val="-4"/>
      <w:kern w:val="28"/>
      <w:sz w:val="22"/>
      <w:szCs w:val="28"/>
      <w:lang w:eastAsia="en-US"/>
    </w:rPr>
  </w:style>
  <w:style w:type="character" w:customStyle="1" w:styleId="80">
    <w:name w:val="Заголовок 8 Знак"/>
    <w:basedOn w:val="af4"/>
    <w:link w:val="8"/>
    <w:rsid w:val="005D753E"/>
    <w:rPr>
      <w:rFonts w:ascii="Arial" w:eastAsia="Microsoft YaHei" w:hAnsi="Arial"/>
      <w:b/>
      <w:i/>
      <w:spacing w:val="-4"/>
      <w:kern w:val="28"/>
      <w:sz w:val="18"/>
      <w:szCs w:val="28"/>
      <w:lang w:eastAsia="en-US"/>
    </w:rPr>
  </w:style>
  <w:style w:type="character" w:customStyle="1" w:styleId="90">
    <w:name w:val="Заголовок 9 Знак"/>
    <w:basedOn w:val="af4"/>
    <w:link w:val="9"/>
    <w:rsid w:val="005D753E"/>
    <w:rPr>
      <w:rFonts w:ascii="Arial" w:eastAsia="Microsoft YaHei" w:hAnsi="Arial"/>
      <w:b/>
      <w:spacing w:val="-4"/>
      <w:kern w:val="28"/>
      <w:sz w:val="24"/>
      <w:szCs w:val="28"/>
      <w:lang w:eastAsia="en-US"/>
    </w:rPr>
  </w:style>
  <w:style w:type="paragraph" w:styleId="af7">
    <w:name w:val="Balloon Text"/>
    <w:basedOn w:val="af3"/>
    <w:link w:val="af8"/>
    <w:rPr>
      <w:rFonts w:ascii="Tahoma" w:hAnsi="Tahoma" w:cs="Tahoma"/>
      <w:sz w:val="16"/>
      <w:szCs w:val="16"/>
    </w:rPr>
  </w:style>
  <w:style w:type="character" w:customStyle="1" w:styleId="af8">
    <w:name w:val="Текст выноски Знак"/>
    <w:basedOn w:val="af4"/>
    <w:link w:val="af7"/>
    <w:rsid w:val="005D753E"/>
    <w:rPr>
      <w:rFonts w:ascii="Tahoma" w:eastAsia="Microsoft YaHei" w:hAnsi="Tahoma" w:cs="Tahoma"/>
      <w:spacing w:val="-5"/>
      <w:sz w:val="16"/>
      <w:szCs w:val="16"/>
      <w:lang w:eastAsia="en-US"/>
    </w:rPr>
  </w:style>
  <w:style w:type="paragraph" w:customStyle="1" w:styleId="1e">
    <w:name w:val="Для таблицы (приложения 1)"/>
    <w:basedOn w:val="af3"/>
    <w:uiPriority w:val="99"/>
    <w:qFormat/>
    <w:pPr>
      <w:spacing w:before="0" w:after="0" w:line="240" w:lineRule="atLeast"/>
      <w:ind w:firstLine="0"/>
      <w:jc w:val="left"/>
    </w:pPr>
    <w:rPr>
      <w:rFonts w:eastAsia="Times New Roman"/>
      <w:bCs/>
      <w:color w:val="000000"/>
      <w:sz w:val="18"/>
    </w:rPr>
  </w:style>
  <w:style w:type="paragraph" w:styleId="26">
    <w:name w:val="List 2"/>
    <w:basedOn w:val="af3"/>
    <w:link w:val="27"/>
    <w:pPr>
      <w:ind w:left="566" w:hanging="283"/>
      <w:contextualSpacing/>
    </w:pPr>
  </w:style>
  <w:style w:type="character" w:customStyle="1" w:styleId="27">
    <w:name w:val="Список 2 Знак"/>
    <w:basedOn w:val="af9"/>
    <w:link w:val="26"/>
    <w:rsid w:val="005D753E"/>
    <w:rPr>
      <w:rFonts w:ascii="Arial" w:eastAsia="Microsoft YaHei" w:hAnsi="Arial"/>
      <w:spacing w:val="-5"/>
      <w:sz w:val="22"/>
      <w:szCs w:val="22"/>
      <w:lang w:eastAsia="en-US"/>
    </w:rPr>
  </w:style>
  <w:style w:type="paragraph" w:styleId="afa">
    <w:name w:val="Title"/>
    <w:basedOn w:val="af3"/>
    <w:next w:val="af3"/>
    <w:link w:val="afb"/>
    <w:qFormat/>
    <w:pPr>
      <w:keepNext/>
      <w:keepLines/>
      <w:spacing w:before="220" w:after="60"/>
      <w:ind w:firstLine="0"/>
      <w:jc w:val="center"/>
    </w:pPr>
    <w:rPr>
      <w:b/>
      <w:caps/>
      <w:spacing w:val="-30"/>
      <w:kern w:val="28"/>
      <w:sz w:val="32"/>
      <w:szCs w:val="28"/>
    </w:rPr>
  </w:style>
  <w:style w:type="character" w:customStyle="1" w:styleId="afb">
    <w:name w:val="Заголовок Знак"/>
    <w:basedOn w:val="af4"/>
    <w:link w:val="afa"/>
    <w:rsid w:val="005D753E"/>
    <w:rPr>
      <w:rFonts w:ascii="Arial" w:eastAsia="Microsoft YaHei" w:hAnsi="Arial"/>
      <w:b/>
      <w:caps/>
      <w:spacing w:val="-30"/>
      <w:kern w:val="28"/>
      <w:sz w:val="32"/>
      <w:szCs w:val="28"/>
      <w:lang w:eastAsia="en-US"/>
    </w:rPr>
  </w:style>
  <w:style w:type="character" w:styleId="afc">
    <w:name w:val="annotation reference"/>
    <w:rPr>
      <w:rFonts w:ascii="Arial" w:hAnsi="Arial"/>
      <w:sz w:val="16"/>
    </w:rPr>
  </w:style>
  <w:style w:type="paragraph" w:styleId="afd">
    <w:name w:val="annotation text"/>
    <w:basedOn w:val="af3"/>
    <w:link w:val="afe"/>
  </w:style>
  <w:style w:type="character" w:customStyle="1" w:styleId="afe">
    <w:name w:val="Текст примечания Знак"/>
    <w:basedOn w:val="af4"/>
    <w:link w:val="afd"/>
    <w:rsid w:val="005D753E"/>
    <w:rPr>
      <w:rFonts w:ascii="Arial" w:eastAsia="Microsoft YaHei" w:hAnsi="Arial"/>
      <w:spacing w:val="-5"/>
      <w:sz w:val="22"/>
      <w:szCs w:val="22"/>
      <w:lang w:eastAsia="en-US"/>
    </w:rPr>
  </w:style>
  <w:style w:type="character" w:styleId="aff">
    <w:name w:val="endnote reference"/>
    <w:rPr>
      <w:vertAlign w:val="superscript"/>
    </w:rPr>
  </w:style>
  <w:style w:type="paragraph" w:styleId="aff0">
    <w:name w:val="endnote text"/>
    <w:basedOn w:val="af3"/>
    <w:link w:val="aff1"/>
  </w:style>
  <w:style w:type="character" w:customStyle="1" w:styleId="aff1">
    <w:name w:val="Текст концевой сноски Знак"/>
    <w:basedOn w:val="af4"/>
    <w:link w:val="aff0"/>
    <w:rsid w:val="005D753E"/>
    <w:rPr>
      <w:rFonts w:ascii="Arial" w:eastAsia="Microsoft YaHei" w:hAnsi="Arial"/>
      <w:spacing w:val="-5"/>
      <w:sz w:val="22"/>
      <w:szCs w:val="22"/>
      <w:lang w:eastAsia="en-US"/>
    </w:rPr>
  </w:style>
  <w:style w:type="paragraph" w:styleId="aff2">
    <w:name w:val="footer"/>
    <w:aliases w:val=" Знак1"/>
    <w:basedOn w:val="af3"/>
    <w:link w:val="aff3"/>
    <w:qFormat/>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3">
    <w:name w:val="Нижний колонтитул Знак"/>
    <w:aliases w:val=" Знак1 Знак"/>
    <w:basedOn w:val="af4"/>
    <w:link w:val="aff2"/>
    <w:rsid w:val="005D753E"/>
    <w:rPr>
      <w:rFonts w:ascii="Cambria" w:eastAsia="Microsoft YaHei" w:hAnsi="Cambria"/>
      <w:caps/>
      <w:spacing w:val="-5"/>
      <w:sz w:val="12"/>
      <w:szCs w:val="12"/>
      <w:lang w:eastAsia="en-US"/>
    </w:rPr>
  </w:style>
  <w:style w:type="character" w:styleId="aff4">
    <w:name w:val="footnote reference"/>
    <w:rPr>
      <w:vertAlign w:val="superscript"/>
    </w:rPr>
  </w:style>
  <w:style w:type="paragraph" w:styleId="aff5">
    <w:name w:val="footnote text"/>
    <w:basedOn w:val="af3"/>
    <w:link w:val="aff6"/>
  </w:style>
  <w:style w:type="character" w:customStyle="1" w:styleId="aff6">
    <w:name w:val="Текст сноски Знак"/>
    <w:basedOn w:val="af4"/>
    <w:link w:val="aff5"/>
    <w:rsid w:val="005D753E"/>
    <w:rPr>
      <w:rFonts w:ascii="Arial" w:eastAsia="Microsoft YaHei" w:hAnsi="Arial"/>
      <w:spacing w:val="-5"/>
      <w:sz w:val="22"/>
      <w:szCs w:val="22"/>
      <w:lang w:eastAsia="en-US"/>
    </w:rPr>
  </w:style>
  <w:style w:type="paragraph" w:styleId="aff7">
    <w:name w:val="header"/>
    <w:aliases w:val=" Знак4,Знак4, Знак8,ВерхКолонтитул,Знак8"/>
    <w:basedOn w:val="1a"/>
    <w:link w:val="aff8"/>
  </w:style>
  <w:style w:type="paragraph" w:styleId="1f">
    <w:name w:val="index 1"/>
    <w:basedOn w:val="af3"/>
    <w:autoRedefine/>
  </w:style>
  <w:style w:type="paragraph" w:styleId="28">
    <w:name w:val="index 2"/>
    <w:basedOn w:val="af3"/>
    <w:autoRedefine/>
    <w:pPr>
      <w:ind w:left="720"/>
    </w:pPr>
  </w:style>
  <w:style w:type="paragraph" w:styleId="36">
    <w:name w:val="index 3"/>
    <w:basedOn w:val="af3"/>
    <w:autoRedefine/>
  </w:style>
  <w:style w:type="paragraph" w:styleId="42">
    <w:name w:val="index 4"/>
    <w:basedOn w:val="af3"/>
    <w:autoRedefine/>
    <w:pPr>
      <w:ind w:left="1440"/>
    </w:pPr>
  </w:style>
  <w:style w:type="paragraph" w:styleId="52">
    <w:name w:val="index 5"/>
    <w:basedOn w:val="af3"/>
    <w:autoRedefine/>
    <w:pPr>
      <w:ind w:left="1800"/>
    </w:pPr>
  </w:style>
  <w:style w:type="paragraph" w:styleId="aff9">
    <w:name w:val="index heading"/>
    <w:basedOn w:val="af3"/>
    <w:next w:val="1f"/>
    <w:pPr>
      <w:spacing w:line="480" w:lineRule="atLeast"/>
    </w:pPr>
    <w:rPr>
      <w:rFonts w:ascii="Arial Black" w:hAnsi="Arial Black"/>
    </w:rPr>
  </w:style>
  <w:style w:type="character" w:styleId="affa">
    <w:name w:val="line number"/>
    <w:rPr>
      <w:sz w:val="18"/>
    </w:rPr>
  </w:style>
  <w:style w:type="paragraph" w:styleId="affb">
    <w:name w:val="List"/>
    <w:basedOn w:val="af3"/>
    <w:link w:val="af9"/>
    <w:pPr>
      <w:ind w:firstLine="0"/>
    </w:pPr>
    <w:rPr>
      <w:sz w:val="20"/>
    </w:rPr>
  </w:style>
  <w:style w:type="character" w:customStyle="1" w:styleId="af9">
    <w:name w:val="Список Знак"/>
    <w:basedOn w:val="af4"/>
    <w:link w:val="affb"/>
    <w:rsid w:val="005D753E"/>
    <w:rPr>
      <w:rFonts w:ascii="Arial" w:eastAsia="Microsoft YaHei" w:hAnsi="Arial"/>
      <w:spacing w:val="-5"/>
      <w:szCs w:val="22"/>
      <w:lang w:eastAsia="en-US"/>
    </w:rPr>
  </w:style>
  <w:style w:type="character" w:styleId="affc">
    <w:name w:val="page number"/>
    <w:rPr>
      <w:rFonts w:ascii="Arial Black" w:hAnsi="Arial Black"/>
      <w:spacing w:val="-10"/>
      <w:sz w:val="18"/>
    </w:rPr>
  </w:style>
  <w:style w:type="paragraph" w:styleId="affd">
    <w:name w:val="table of authorities"/>
    <w:basedOn w:val="af3"/>
    <w:locked/>
    <w:pPr>
      <w:tabs>
        <w:tab w:val="right" w:leader="dot" w:pos="7560"/>
      </w:tabs>
      <w:ind w:left="1440" w:hanging="360"/>
    </w:pPr>
  </w:style>
  <w:style w:type="paragraph" w:styleId="affe">
    <w:name w:val="toa heading"/>
    <w:basedOn w:val="af3"/>
    <w:next w:val="affd"/>
    <w:pPr>
      <w:keepNext/>
      <w:spacing w:line="480" w:lineRule="atLeast"/>
    </w:pPr>
    <w:rPr>
      <w:rFonts w:ascii="Arial Black" w:hAnsi="Arial Black"/>
      <w:b/>
      <w:spacing w:val="-10"/>
      <w:kern w:val="28"/>
    </w:rPr>
  </w:style>
  <w:style w:type="paragraph" w:styleId="43">
    <w:name w:val="toc 4"/>
    <w:basedOn w:val="af3"/>
    <w:autoRedefine/>
    <w:pPr>
      <w:spacing w:before="0" w:after="0"/>
      <w:ind w:left="660"/>
      <w:jc w:val="left"/>
    </w:pPr>
    <w:rPr>
      <w:rFonts w:ascii="Calibri" w:hAnsi="Calibri" w:cs="Calibri"/>
      <w:sz w:val="20"/>
      <w:szCs w:val="20"/>
    </w:rPr>
  </w:style>
  <w:style w:type="paragraph" w:styleId="53">
    <w:name w:val="toc 5"/>
    <w:basedOn w:val="af3"/>
    <w:autoRedefine/>
    <w:pPr>
      <w:spacing w:before="0" w:after="0"/>
      <w:ind w:left="880"/>
      <w:jc w:val="left"/>
    </w:pPr>
    <w:rPr>
      <w:rFonts w:ascii="Calibri" w:hAnsi="Calibri" w:cs="Calibri"/>
      <w:sz w:val="20"/>
      <w:szCs w:val="20"/>
    </w:rPr>
  </w:style>
  <w:style w:type="paragraph" w:styleId="62">
    <w:name w:val="toc 6"/>
    <w:basedOn w:val="af3"/>
    <w:next w:val="af3"/>
    <w:autoRedefine/>
    <w:pPr>
      <w:spacing w:before="0" w:after="0"/>
      <w:ind w:left="1100"/>
      <w:jc w:val="left"/>
    </w:pPr>
    <w:rPr>
      <w:rFonts w:ascii="Calibri" w:hAnsi="Calibri" w:cs="Calibri"/>
      <w:sz w:val="20"/>
      <w:szCs w:val="20"/>
    </w:rPr>
  </w:style>
  <w:style w:type="paragraph" w:styleId="72">
    <w:name w:val="toc 7"/>
    <w:basedOn w:val="af3"/>
    <w:next w:val="af3"/>
    <w:autoRedefine/>
    <w:pPr>
      <w:spacing w:before="0" w:after="0"/>
      <w:ind w:left="1320"/>
      <w:jc w:val="left"/>
    </w:pPr>
    <w:rPr>
      <w:rFonts w:ascii="Calibri" w:hAnsi="Calibri" w:cs="Calibri"/>
      <w:sz w:val="20"/>
      <w:szCs w:val="20"/>
    </w:rPr>
  </w:style>
  <w:style w:type="paragraph" w:styleId="81">
    <w:name w:val="toc 8"/>
    <w:basedOn w:val="af3"/>
    <w:next w:val="af3"/>
    <w:autoRedefine/>
    <w:pPr>
      <w:spacing w:before="0" w:after="0"/>
      <w:ind w:left="1540"/>
      <w:jc w:val="left"/>
    </w:pPr>
    <w:rPr>
      <w:rFonts w:ascii="Calibri" w:hAnsi="Calibri" w:cs="Calibri"/>
      <w:sz w:val="20"/>
      <w:szCs w:val="20"/>
    </w:rPr>
  </w:style>
  <w:style w:type="paragraph" w:styleId="91">
    <w:name w:val="toc 9"/>
    <w:basedOn w:val="af3"/>
    <w:next w:val="af3"/>
    <w:autoRedefine/>
    <w:pPr>
      <w:spacing w:before="0" w:after="0"/>
      <w:ind w:left="1760"/>
      <w:jc w:val="left"/>
    </w:pPr>
    <w:rPr>
      <w:rFonts w:ascii="Calibri" w:hAnsi="Calibri" w:cs="Calibri"/>
      <w:sz w:val="20"/>
      <w:szCs w:val="20"/>
    </w:rPr>
  </w:style>
  <w:style w:type="paragraph" w:styleId="afff">
    <w:name w:val="Document Map"/>
    <w:basedOn w:val="af3"/>
    <w:link w:val="afff0"/>
    <w:pPr>
      <w:shd w:val="clear" w:color="auto" w:fill="000080"/>
    </w:pPr>
    <w:rPr>
      <w:rFonts w:ascii="Tahoma" w:hAnsi="Tahoma" w:cs="Tahoma"/>
    </w:rPr>
  </w:style>
  <w:style w:type="table" w:styleId="afff1">
    <w:name w:val="Table Grid"/>
    <w:aliases w:val="Table Grid Report"/>
    <w:basedOn w:val="af5"/>
    <w:uiPriority w:val="99"/>
    <w:locke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рисунок Знак"/>
    <w:basedOn w:val="af4"/>
    <w:link w:val="afff3"/>
    <w:uiPriority w:val="99"/>
    <w:rsid w:val="009F203B"/>
    <w:rPr>
      <w:rFonts w:ascii="Arial" w:eastAsia="Microsoft YaHei" w:hAnsi="Arial"/>
      <w:sz w:val="22"/>
      <w:szCs w:val="22"/>
    </w:rPr>
  </w:style>
  <w:style w:type="paragraph" w:customStyle="1" w:styleId="afff3">
    <w:name w:val="рисунок"/>
    <w:basedOn w:val="af3"/>
    <w:next w:val="af3"/>
    <w:link w:val="afff2"/>
    <w:uiPriority w:val="99"/>
    <w:pPr>
      <w:keepNext/>
      <w:widowControl/>
      <w:adjustRightInd/>
      <w:spacing w:line="360" w:lineRule="auto"/>
      <w:jc w:val="center"/>
      <w:textAlignment w:val="auto"/>
    </w:pPr>
    <w:rPr>
      <w:spacing w:val="0"/>
      <w:lang w:eastAsia="ru-RU"/>
    </w:rPr>
  </w:style>
  <w:style w:type="paragraph" w:customStyle="1" w:styleId="0">
    <w:name w:val="Заголовок 0"/>
    <w:basedOn w:val="1c"/>
    <w:uiPriority w:val="99"/>
    <w:pPr>
      <w:keepLines w:val="0"/>
      <w:pageBreakBefore w:val="0"/>
      <w:pBdr>
        <w:top w:val="none" w:sz="0" w:space="0" w:color="auto"/>
        <w:left w:val="none" w:sz="0" w:space="0" w:color="auto"/>
        <w:bottom w:val="none" w:sz="0" w:space="0" w:color="auto"/>
      </w:pBdr>
      <w:adjustRightInd/>
      <w:spacing w:after="0"/>
      <w:jc w:val="center"/>
      <w:textAlignment w:val="auto"/>
    </w:pPr>
    <w:rPr>
      <w:spacing w:val="0"/>
      <w:kern w:val="0"/>
      <w:lang w:eastAsia="ru-RU"/>
    </w:rPr>
  </w:style>
  <w:style w:type="table" w:styleId="54">
    <w:name w:val="Table Grid 5"/>
    <w:basedOn w:val="af5"/>
    <w:uiPriority w:val="99"/>
    <w:lock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uiPriority w:val="99"/>
    <w:locked/>
    <w:pPr>
      <w:numPr>
        <w:numId w:val="2"/>
      </w:numPr>
    </w:pPr>
  </w:style>
  <w:style w:type="table" w:customStyle="1" w:styleId="TableGrid1">
    <w:name w:val="Table Grid1"/>
    <w:basedOn w:val="af5"/>
    <w:next w:val="afff1"/>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4">
    <w:name w:val="Папушкин"/>
    <w:basedOn w:val="afff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5">
    <w:name w:val="Заголовок таблицы"/>
    <w:basedOn w:val="af3"/>
    <w:next w:val="af3"/>
    <w:link w:val="afff6"/>
    <w:uiPriority w:val="99"/>
    <w:pPr>
      <w:keepNext/>
      <w:keepLines/>
      <w:widowControl/>
      <w:adjustRightInd/>
      <w:spacing w:before="80" w:after="80" w:line="360" w:lineRule="auto"/>
      <w:jc w:val="left"/>
      <w:textAlignment w:val="auto"/>
    </w:pPr>
    <w:rPr>
      <w:spacing w:val="0"/>
      <w:lang w:eastAsia="ru-RU"/>
    </w:rPr>
  </w:style>
  <w:style w:type="character" w:customStyle="1" w:styleId="afff6">
    <w:name w:val="Заголовок таблицы Знак"/>
    <w:basedOn w:val="af4"/>
    <w:link w:val="afff5"/>
    <w:uiPriority w:val="99"/>
    <w:rsid w:val="009F203B"/>
    <w:rPr>
      <w:rFonts w:ascii="Arial" w:eastAsia="Microsoft YaHei" w:hAnsi="Arial"/>
      <w:sz w:val="22"/>
      <w:szCs w:val="22"/>
    </w:rPr>
  </w:style>
  <w:style w:type="paragraph" w:styleId="afff7">
    <w:name w:val="TOC Heading"/>
    <w:basedOn w:val="1c"/>
    <w:next w:val="af3"/>
    <w:qFormat/>
    <w:rsid w:val="005D5A1E"/>
    <w:pPr>
      <w:numPr>
        <w:numId w:val="0"/>
      </w:numPr>
      <w:pBdr>
        <w:top w:val="none" w:sz="0" w:space="0" w:color="auto"/>
        <w:left w:val="none" w:sz="0" w:space="0" w:color="auto"/>
        <w:bottom w:val="none" w:sz="0" w:space="0" w:color="auto"/>
      </w:pBdr>
      <w:adjustRightInd/>
      <w:spacing w:before="240"/>
      <w:jc w:val="center"/>
      <w:textAlignment w:val="auto"/>
      <w:outlineLvl w:val="9"/>
    </w:pPr>
    <w:rPr>
      <w:bCs/>
      <w:spacing w:val="0"/>
      <w:kern w:val="0"/>
      <w:szCs w:val="28"/>
    </w:rPr>
  </w:style>
  <w:style w:type="paragraph" w:styleId="a">
    <w:name w:val="List Number"/>
    <w:basedOn w:val="af3"/>
    <w:qFormat/>
    <w:pPr>
      <w:numPr>
        <w:numId w:val="3"/>
      </w:numPr>
      <w:contextualSpacing/>
    </w:pPr>
  </w:style>
  <w:style w:type="character" w:customStyle="1" w:styleId="af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f9"/>
    <w:rsid w:val="005D753E"/>
    <w:rPr>
      <w:rFonts w:ascii="Arial" w:eastAsia="Microsoft YaHei" w:hAnsi="Arial"/>
      <w:b/>
      <w:bCs/>
      <w:color w:val="4F81BD"/>
      <w:spacing w:val="-5"/>
      <w:szCs w:val="18"/>
      <w:lang w:eastAsia="en-US"/>
    </w:rPr>
  </w:style>
  <w:style w:type="character" w:styleId="afffa">
    <w:name w:val="Emphasis"/>
    <w:qFormat/>
    <w:rPr>
      <w:sz w:val="26"/>
      <w:szCs w:val="26"/>
    </w:rPr>
  </w:style>
  <w:style w:type="paragraph" w:styleId="37">
    <w:name w:val="List 3"/>
    <w:basedOn w:val="affb"/>
    <w:pPr>
      <w:ind w:left="2160"/>
    </w:pPr>
  </w:style>
  <w:style w:type="paragraph" w:styleId="44">
    <w:name w:val="List 4"/>
    <w:basedOn w:val="affb"/>
    <w:pPr>
      <w:ind w:left="2520"/>
    </w:pPr>
  </w:style>
  <w:style w:type="paragraph" w:styleId="55">
    <w:name w:val="List 5"/>
    <w:basedOn w:val="affb"/>
    <w:pPr>
      <w:ind w:left="2880"/>
    </w:pPr>
  </w:style>
  <w:style w:type="paragraph" w:styleId="32">
    <w:name w:val="List Bullet 3"/>
    <w:basedOn w:val="af3"/>
    <w:pPr>
      <w:numPr>
        <w:numId w:val="4"/>
      </w:numPr>
      <w:ind w:left="714" w:hanging="357"/>
    </w:pPr>
  </w:style>
  <w:style w:type="paragraph" w:styleId="45">
    <w:name w:val="List Bullet 4"/>
    <w:basedOn w:val="af3"/>
    <w:autoRedefine/>
    <w:pPr>
      <w:ind w:firstLine="0"/>
    </w:pPr>
  </w:style>
  <w:style w:type="paragraph" w:styleId="56">
    <w:name w:val="List Bullet 5"/>
    <w:basedOn w:val="af3"/>
    <w:autoRedefine/>
    <w:pPr>
      <w:ind w:firstLine="0"/>
    </w:pPr>
  </w:style>
  <w:style w:type="paragraph" w:styleId="29">
    <w:name w:val="List Number 2"/>
    <w:aliases w:val="Нумерованный список1"/>
    <w:basedOn w:val="a"/>
    <w:pPr>
      <w:numPr>
        <w:numId w:val="0"/>
      </w:numPr>
      <w:contextualSpacing w:val="0"/>
    </w:pPr>
  </w:style>
  <w:style w:type="paragraph" w:styleId="38">
    <w:name w:val="List Number 3"/>
    <w:basedOn w:val="a"/>
    <w:pPr>
      <w:numPr>
        <w:numId w:val="0"/>
      </w:numPr>
      <w:contextualSpacing w:val="0"/>
    </w:pPr>
  </w:style>
  <w:style w:type="paragraph" w:styleId="46">
    <w:name w:val="List Number 4"/>
    <w:basedOn w:val="a"/>
    <w:pPr>
      <w:numPr>
        <w:numId w:val="0"/>
      </w:numPr>
      <w:contextualSpacing w:val="0"/>
    </w:pPr>
  </w:style>
  <w:style w:type="paragraph" w:styleId="57">
    <w:name w:val="List Number 5"/>
    <w:basedOn w:val="a"/>
    <w:pPr>
      <w:numPr>
        <w:numId w:val="0"/>
      </w:numPr>
      <w:contextualSpacing w:val="0"/>
    </w:pPr>
  </w:style>
  <w:style w:type="paragraph" w:customStyle="1" w:styleId="afffb">
    <w:name w:val="Нормальный"/>
    <w:uiPriority w:val="99"/>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5"/>
    <w:uiPriority w:val="9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5"/>
    <w:uiPriority w:val="9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5"/>
    <w:uiPriority w:val="9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5"/>
    <w:uiPriority w:val="9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ff8"/>
    <w:qFormat/>
    <w:pPr>
      <w:spacing w:after="200" w:line="360" w:lineRule="auto"/>
    </w:pPr>
    <w:rPr>
      <w:b/>
      <w:bCs/>
      <w:color w:val="4F81BD"/>
      <w:sz w:val="20"/>
      <w:szCs w:val="18"/>
    </w:rPr>
  </w:style>
  <w:style w:type="table" w:styleId="2a">
    <w:name w:val="Table Columns 2"/>
    <w:basedOn w:val="af5"/>
    <w:uiPriority w:val="9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5"/>
    <w:uiPriority w:val="9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f5"/>
    <w:uiPriority w:val="9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basedOn w:val="af5"/>
    <w:uiPriority w:val="6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5"/>
    <w:uiPriority w:val="9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d">
    <w:name w:val="Table Professional"/>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7">
    <w:name w:val="List Bullet"/>
    <w:basedOn w:val="affb"/>
    <w:link w:val="afffe"/>
    <w:pPr>
      <w:numPr>
        <w:numId w:val="5"/>
      </w:numPr>
      <w:tabs>
        <w:tab w:val="num" w:pos="993"/>
      </w:tabs>
      <w:ind w:left="567" w:firstLine="0"/>
    </w:pPr>
    <w:rPr>
      <w:rFonts w:eastAsia="Times New Roman"/>
      <w:sz w:val="22"/>
    </w:rPr>
  </w:style>
  <w:style w:type="paragraph" w:styleId="21">
    <w:name w:val="List Bullet 2"/>
    <w:basedOn w:val="a7"/>
    <w:autoRedefine/>
    <w:pPr>
      <w:numPr>
        <w:numId w:val="6"/>
      </w:numPr>
    </w:pPr>
  </w:style>
  <w:style w:type="paragraph" w:styleId="affff">
    <w:name w:val="table of figures"/>
    <w:aliases w:val="Перечень таблиц"/>
    <w:basedOn w:val="af3"/>
    <w:uiPriority w:val="99"/>
    <w:qFormat/>
    <w:rsid w:val="00460726"/>
    <w:pPr>
      <w:spacing w:before="0" w:after="0"/>
      <w:ind w:firstLine="0"/>
    </w:pPr>
    <w:rPr>
      <w:rFonts w:ascii="Times New Roman" w:hAnsi="Times New Roman"/>
      <w:i/>
      <w:sz w:val="24"/>
      <w:szCs w:val="20"/>
    </w:rPr>
  </w:style>
  <w:style w:type="character" w:customStyle="1" w:styleId="aff8">
    <w:name w:val="Верхний колонтитул Знак"/>
    <w:aliases w:val=" Знак4 Знак,Знак4 Знак, Знак8 Знак,ВерхКолонтитул Знак,Знак8 Знак"/>
    <w:basedOn w:val="af4"/>
    <w:link w:val="aff7"/>
    <w:rsid w:val="005D753E"/>
    <w:rPr>
      <w:sz w:val="24"/>
      <w:szCs w:val="24"/>
    </w:rPr>
  </w:style>
  <w:style w:type="table" w:styleId="1f0">
    <w:name w:val="Table Classic 1"/>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Simple 1"/>
    <w:basedOn w:val="af5"/>
    <w:uiPriority w:val="9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5"/>
    <w:uiPriority w:val="9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5"/>
    <w:uiPriority w:val="9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5"/>
    <w:uiPriority w:val="9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0">
    <w:name w:val="Table Elegant"/>
    <w:basedOn w:val="af5"/>
    <w:uiPriority w:val="9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f5"/>
    <w:uiPriority w:val="9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1">
    <w:name w:val="List Paragraph"/>
    <w:aliases w:val="Введение,СПИСКИ,3_Абзац списка"/>
    <w:basedOn w:val="af3"/>
    <w:link w:val="affff2"/>
    <w:qFormat/>
    <w:pPr>
      <w:ind w:left="720"/>
      <w:contextualSpacing/>
    </w:pPr>
  </w:style>
  <w:style w:type="paragraph" w:styleId="1f3">
    <w:name w:val="toc 1"/>
    <w:basedOn w:val="af3"/>
    <w:next w:val="af3"/>
    <w:link w:val="1f4"/>
    <w:autoRedefine/>
    <w:uiPriority w:val="39"/>
    <w:qFormat/>
    <w:rsid w:val="00460726"/>
    <w:pPr>
      <w:tabs>
        <w:tab w:val="left" w:pos="425"/>
        <w:tab w:val="right" w:leader="dot" w:pos="9922"/>
      </w:tabs>
      <w:spacing w:before="0" w:after="0"/>
      <w:ind w:firstLine="0"/>
    </w:pPr>
    <w:rPr>
      <w:rFonts w:ascii="Times New Roman" w:hAnsi="Times New Roman" w:cs="Calibri"/>
      <w:bCs/>
      <w:iCs/>
      <w:noProof/>
      <w:sz w:val="24"/>
      <w:szCs w:val="24"/>
    </w:rPr>
  </w:style>
  <w:style w:type="paragraph" w:styleId="2d">
    <w:name w:val="toc 2"/>
    <w:basedOn w:val="af3"/>
    <w:next w:val="af3"/>
    <w:autoRedefine/>
    <w:qFormat/>
    <w:pPr>
      <w:tabs>
        <w:tab w:val="left" w:pos="1320"/>
        <w:tab w:val="right" w:leader="dot" w:pos="9061"/>
      </w:tabs>
      <w:spacing w:after="0"/>
      <w:ind w:left="567" w:firstLine="0"/>
    </w:pPr>
    <w:rPr>
      <w:rFonts w:ascii="Calibri" w:hAnsi="Calibri" w:cs="Calibri"/>
      <w:b/>
      <w:bCs/>
    </w:rPr>
  </w:style>
  <w:style w:type="paragraph" w:styleId="3a">
    <w:name w:val="toc 3"/>
    <w:basedOn w:val="af3"/>
    <w:next w:val="af3"/>
    <w:autoRedefine/>
    <w:qFormat/>
    <w:pPr>
      <w:spacing w:before="0" w:after="0"/>
      <w:ind w:left="440"/>
      <w:jc w:val="left"/>
    </w:pPr>
    <w:rPr>
      <w:rFonts w:ascii="Calibri" w:hAnsi="Calibri" w:cs="Calibri"/>
      <w:sz w:val="20"/>
      <w:szCs w:val="20"/>
    </w:rPr>
  </w:style>
  <w:style w:type="character" w:styleId="affff3">
    <w:name w:val="Hyperlink"/>
    <w:basedOn w:val="af4"/>
    <w:uiPriority w:val="99"/>
    <w:rPr>
      <w:color w:val="0000FF"/>
      <w:u w:val="single"/>
    </w:rPr>
  </w:style>
  <w:style w:type="character" w:styleId="affff4">
    <w:name w:val="FollowedHyperlink"/>
    <w:basedOn w:val="af4"/>
    <w:uiPriority w:val="99"/>
    <w:rPr>
      <w:color w:val="800080"/>
      <w:u w:val="single"/>
    </w:rPr>
  </w:style>
  <w:style w:type="table" w:styleId="2e">
    <w:name w:val="Table Classic 2"/>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0">
    <w:name w:val="Схема документа Знак"/>
    <w:basedOn w:val="af4"/>
    <w:link w:val="afff"/>
    <w:rsid w:val="005D753E"/>
    <w:rPr>
      <w:rFonts w:ascii="Tahoma" w:eastAsia="Microsoft YaHei" w:hAnsi="Tahoma" w:cs="Tahoma"/>
      <w:spacing w:val="-5"/>
      <w:sz w:val="22"/>
      <w:szCs w:val="22"/>
      <w:shd w:val="clear" w:color="auto" w:fill="000080"/>
      <w:lang w:eastAsia="en-US"/>
    </w:rPr>
  </w:style>
  <w:style w:type="table" w:customStyle="1" w:styleId="1f5">
    <w:name w:val="Сетка таблицы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pPr>
      <w:widowControl/>
      <w:adjustRightInd/>
      <w:spacing w:after="0" w:line="360" w:lineRule="auto"/>
      <w:ind w:firstLine="709"/>
      <w:textAlignment w:val="auto"/>
    </w:pPr>
    <w:rPr>
      <w:rFonts w:eastAsia="Times New Roman"/>
      <w:spacing w:val="0"/>
      <w:sz w:val="24"/>
      <w:szCs w:val="20"/>
      <w:lang w:eastAsia="ru-RU"/>
    </w:rPr>
  </w:style>
  <w:style w:type="table" w:customStyle="1" w:styleId="2f">
    <w:name w:val="Сетка таблицы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Маркированный список Знак"/>
    <w:basedOn w:val="af4"/>
    <w:link w:val="a7"/>
    <w:rsid w:val="005D753E"/>
    <w:rPr>
      <w:rFonts w:ascii="Arial" w:hAnsi="Arial"/>
      <w:spacing w:val="-5"/>
      <w:sz w:val="22"/>
      <w:szCs w:val="22"/>
      <w:lang w:eastAsia="en-US"/>
    </w:rPr>
  </w:style>
  <w:style w:type="paragraph" w:styleId="HTML">
    <w:name w:val="HTML Preformatted"/>
    <w:basedOn w:val="af3"/>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f4"/>
    <w:link w:val="HTML"/>
    <w:rsid w:val="005D753E"/>
    <w:rPr>
      <w:rFonts w:ascii="Courier New" w:hAnsi="Courier New" w:cs="Courier New"/>
    </w:rPr>
  </w:style>
  <w:style w:type="paragraph" w:styleId="affff5">
    <w:name w:val="Normal (Web)"/>
    <w:basedOn w:val="af3"/>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f6">
    <w:name w:val="Body Text Indent"/>
    <w:basedOn w:val="af3"/>
    <w:link w:val="affff7"/>
    <w:pPr>
      <w:widowControl/>
      <w:adjustRightInd/>
      <w:spacing w:before="0" w:line="276" w:lineRule="auto"/>
      <w:ind w:left="283" w:firstLine="0"/>
      <w:jc w:val="left"/>
      <w:textAlignment w:val="auto"/>
    </w:pPr>
    <w:rPr>
      <w:rFonts w:ascii="Calibri" w:eastAsia="Calibri" w:hAnsi="Calibri"/>
      <w:spacing w:val="0"/>
    </w:rPr>
  </w:style>
  <w:style w:type="character" w:customStyle="1" w:styleId="affff7">
    <w:name w:val="Основной текст с отступом Знак"/>
    <w:basedOn w:val="af4"/>
    <w:link w:val="affff6"/>
    <w:rsid w:val="005D753E"/>
    <w:rPr>
      <w:rFonts w:ascii="Calibri" w:eastAsia="Calibri" w:hAnsi="Calibri"/>
      <w:sz w:val="22"/>
      <w:szCs w:val="22"/>
      <w:lang w:eastAsia="en-US"/>
    </w:rPr>
  </w:style>
  <w:style w:type="table" w:styleId="82">
    <w:name w:val="Table Grid 8"/>
    <w:basedOn w:val="af5"/>
    <w:uiPriority w:val="9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f3"/>
    <w:next w:val="af3"/>
    <w:link w:val="affff9"/>
    <w:uiPriority w:val="99"/>
    <w:pPr>
      <w:keepNext/>
      <w:widowControl/>
      <w:adjustRightInd/>
      <w:spacing w:line="360" w:lineRule="auto"/>
      <w:jc w:val="center"/>
      <w:textAlignment w:val="auto"/>
    </w:pPr>
    <w:rPr>
      <w:spacing w:val="0"/>
      <w:lang w:eastAsia="ru-RU"/>
    </w:rPr>
  </w:style>
  <w:style w:type="character" w:customStyle="1" w:styleId="affff9">
    <w:name w:val="Подрисуночный текст Знак"/>
    <w:basedOn w:val="af4"/>
    <w:link w:val="affff8"/>
    <w:uiPriority w:val="99"/>
    <w:rsid w:val="009F203B"/>
    <w:rPr>
      <w:rFonts w:ascii="Arial" w:eastAsia="Microsoft YaHei" w:hAnsi="Arial"/>
      <w:sz w:val="22"/>
      <w:szCs w:val="22"/>
    </w:rPr>
  </w:style>
  <w:style w:type="paragraph" w:styleId="affffa">
    <w:name w:val="List Continue"/>
    <w:basedOn w:val="affb"/>
  </w:style>
  <w:style w:type="paragraph" w:styleId="2f0">
    <w:name w:val="List Continue 2"/>
    <w:basedOn w:val="affffa"/>
    <w:pPr>
      <w:ind w:left="2160"/>
    </w:pPr>
  </w:style>
  <w:style w:type="paragraph" w:styleId="3b">
    <w:name w:val="List Continue 3"/>
    <w:basedOn w:val="affffa"/>
    <w:pPr>
      <w:ind w:left="2520"/>
    </w:pPr>
  </w:style>
  <w:style w:type="paragraph" w:styleId="48">
    <w:name w:val="List Continue 4"/>
    <w:basedOn w:val="affffa"/>
    <w:pPr>
      <w:ind w:left="2880"/>
    </w:pPr>
  </w:style>
  <w:style w:type="paragraph" w:styleId="59">
    <w:name w:val="List Continue 5"/>
    <w:basedOn w:val="affffa"/>
    <w:pPr>
      <w:ind w:left="3240"/>
    </w:pPr>
  </w:style>
  <w:style w:type="paragraph" w:styleId="2f1">
    <w:name w:val="Body Text Indent 2"/>
    <w:basedOn w:val="af3"/>
    <w:link w:val="2f2"/>
    <w:pPr>
      <w:spacing w:before="0" w:line="480" w:lineRule="auto"/>
      <w:ind w:left="283" w:firstLine="0"/>
    </w:pPr>
    <w:rPr>
      <w:rFonts w:eastAsia="Times New Roman"/>
      <w:sz w:val="20"/>
      <w:szCs w:val="20"/>
      <w:lang w:val="en-US"/>
    </w:rPr>
  </w:style>
  <w:style w:type="character" w:customStyle="1" w:styleId="2f2">
    <w:name w:val="Основной текст с отступом 2 Знак"/>
    <w:basedOn w:val="af4"/>
    <w:link w:val="2f1"/>
    <w:rsid w:val="005D753E"/>
    <w:rPr>
      <w:rFonts w:ascii="Arial" w:hAnsi="Arial"/>
      <w:spacing w:val="-5"/>
      <w:lang w:val="en-US" w:eastAsia="en-US"/>
    </w:rPr>
  </w:style>
  <w:style w:type="paragraph" w:styleId="3c">
    <w:name w:val="Body Text Indent 3"/>
    <w:basedOn w:val="af3"/>
    <w:link w:val="3d"/>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d">
    <w:name w:val="Основной текст с отступом 3 Знак"/>
    <w:basedOn w:val="af4"/>
    <w:link w:val="3c"/>
    <w:rsid w:val="005D753E"/>
    <w:rPr>
      <w:color w:val="444444"/>
      <w:sz w:val="24"/>
    </w:rPr>
  </w:style>
  <w:style w:type="table" w:styleId="2f3">
    <w:name w:val="Table Grid 2"/>
    <w:basedOn w:val="af5"/>
    <w:uiPriority w:val="9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6">
    <w:name w:val="Table Grid 1"/>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3"/>
    <w:link w:val="3f"/>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f">
    <w:name w:val="Основной текст 3 Знак"/>
    <w:basedOn w:val="af4"/>
    <w:link w:val="3e"/>
    <w:rsid w:val="005D753E"/>
    <w:rPr>
      <w:sz w:val="16"/>
      <w:szCs w:val="16"/>
    </w:rPr>
  </w:style>
  <w:style w:type="paragraph" w:customStyle="1" w:styleId="affffb">
    <w:name w:val="Подпись рисунков/таблиц"/>
    <w:basedOn w:val="afff9"/>
    <w:uiPriority w:val="99"/>
    <w:qFormat/>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a">
    <w:name w:val="Маркированный_1"/>
    <w:basedOn w:val="af3"/>
    <w:link w:val="1f7"/>
    <w:uiPriority w:val="99"/>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f7">
    <w:name w:val="Маркированный_1 Знак"/>
    <w:basedOn w:val="af4"/>
    <w:link w:val="1a"/>
    <w:uiPriority w:val="99"/>
    <w:rsid w:val="009F203B"/>
    <w:rPr>
      <w:sz w:val="24"/>
      <w:szCs w:val="24"/>
    </w:rPr>
  </w:style>
  <w:style w:type="paragraph" w:styleId="affffc">
    <w:name w:val="Body Text"/>
    <w:aliases w:val="TabelTekst,text,Body Text2, Char,Body Text2 Char Char Char Char Char Char Char Char Char,Char,Main text,Body Text Char2 Char,Body Text Char1 Char Char,Body Text Char Char Char Char,TabelTekst Char Char Char Char"/>
    <w:basedOn w:val="af3"/>
    <w:link w:val="affffd"/>
    <w:qFormat/>
  </w:style>
  <w:style w:type="character" w:customStyle="1" w:styleId="af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fc"/>
    <w:rsid w:val="005D753E"/>
    <w:rPr>
      <w:rFonts w:ascii="Arial" w:eastAsia="Microsoft YaHei" w:hAnsi="Arial"/>
      <w:spacing w:val="-5"/>
      <w:sz w:val="22"/>
      <w:szCs w:val="22"/>
      <w:lang w:eastAsia="en-US"/>
    </w:rPr>
  </w:style>
  <w:style w:type="paragraph" w:styleId="affffe">
    <w:name w:val="annotation subject"/>
    <w:basedOn w:val="afd"/>
    <w:next w:val="afd"/>
    <w:link w:val="afffff"/>
    <w:rPr>
      <w:b/>
      <w:bCs/>
      <w:sz w:val="20"/>
      <w:szCs w:val="20"/>
    </w:rPr>
  </w:style>
  <w:style w:type="character" w:customStyle="1" w:styleId="afffff">
    <w:name w:val="Тема примечания Знак"/>
    <w:basedOn w:val="afe"/>
    <w:link w:val="affffe"/>
    <w:rsid w:val="005D753E"/>
    <w:rPr>
      <w:rFonts w:ascii="Arial" w:eastAsia="Microsoft YaHei" w:hAnsi="Arial"/>
      <w:b/>
      <w:bCs/>
      <w:spacing w:val="-5"/>
      <w:sz w:val="22"/>
      <w:szCs w:val="22"/>
      <w:lang w:eastAsia="en-US"/>
    </w:rPr>
  </w:style>
  <w:style w:type="numbering" w:customStyle="1" w:styleId="1f8">
    <w:name w:val="Нет списка1"/>
    <w:next w:val="af6"/>
    <w:uiPriority w:val="99"/>
    <w:semiHidden/>
    <w:unhideWhenUsed/>
  </w:style>
  <w:style w:type="paragraph" w:customStyle="1" w:styleId="BodyTextKeep">
    <w:name w:val="Body Text Keep"/>
    <w:basedOn w:val="af3"/>
    <w:link w:val="BodyTextKeepChar"/>
    <w:uiPriority w:val="99"/>
    <w:pPr>
      <w:widowControl/>
      <w:spacing w:line="360" w:lineRule="atLeast"/>
    </w:pPr>
    <w:rPr>
      <w:rFonts w:eastAsia="Times New Roman"/>
      <w:kern w:val="28"/>
    </w:rPr>
  </w:style>
  <w:style w:type="character" w:customStyle="1" w:styleId="BodyTextKeepChar">
    <w:name w:val="Body Text Keep Char"/>
    <w:link w:val="BodyTextKeep"/>
    <w:uiPriority w:val="99"/>
    <w:rsid w:val="009F203B"/>
    <w:rPr>
      <w:rFonts w:ascii="Arial" w:hAnsi="Arial"/>
      <w:spacing w:val="-5"/>
      <w:kern w:val="28"/>
      <w:sz w:val="22"/>
      <w:szCs w:val="22"/>
      <w:lang w:eastAsia="en-US"/>
    </w:rPr>
  </w:style>
  <w:style w:type="paragraph" w:customStyle="1" w:styleId="font5">
    <w:name w:val="font5"/>
    <w:basedOn w:val="af3"/>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f3"/>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f3"/>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f3"/>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f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f0">
    <w:name w:val="Placeholder Text"/>
    <w:basedOn w:val="af4"/>
    <w:rPr>
      <w:color w:val="808080"/>
    </w:rPr>
  </w:style>
  <w:style w:type="paragraph" w:styleId="afffff1">
    <w:name w:val="No Spacing"/>
    <w:aliases w:val="Основной"/>
    <w:link w:val="afffff2"/>
    <w:qFormat/>
    <w:rPr>
      <w:rFonts w:asciiTheme="minorHAnsi" w:eastAsiaTheme="minorEastAsia" w:hAnsiTheme="minorHAnsi" w:cstheme="minorBidi"/>
      <w:sz w:val="22"/>
      <w:szCs w:val="22"/>
      <w:lang w:eastAsia="en-US"/>
    </w:rPr>
  </w:style>
  <w:style w:type="character" w:customStyle="1" w:styleId="afffff2">
    <w:name w:val="Без интервала Знак"/>
    <w:aliases w:val="Основной Знак"/>
    <w:basedOn w:val="af4"/>
    <w:link w:val="afffff1"/>
    <w:rsid w:val="005D753E"/>
    <w:rPr>
      <w:rFonts w:asciiTheme="minorHAnsi" w:eastAsiaTheme="minorEastAsia" w:hAnsiTheme="minorHAnsi" w:cstheme="minorBidi"/>
      <w:sz w:val="22"/>
      <w:szCs w:val="22"/>
      <w:lang w:eastAsia="en-US"/>
    </w:rPr>
  </w:style>
  <w:style w:type="paragraph" w:customStyle="1" w:styleId="HeadingBase">
    <w:name w:val="Heading Base"/>
    <w:basedOn w:val="af3"/>
    <w:next w:val="af3"/>
    <w:link w:val="HeadingBase0"/>
    <w:uiPriority w:val="9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uiPriority w:val="99"/>
    <w:rsid w:val="009F203B"/>
    <w:rPr>
      <w:rFonts w:ascii="Arial" w:hAnsi="Arial"/>
      <w:b/>
      <w:spacing w:val="-4"/>
      <w:kern w:val="28"/>
      <w:sz w:val="28"/>
      <w:szCs w:val="28"/>
      <w:lang w:eastAsia="en-US"/>
    </w:rPr>
  </w:style>
  <w:style w:type="table" w:customStyle="1" w:styleId="1f9">
    <w:name w:val="Светлая заливка1"/>
    <w:basedOn w:val="af5"/>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5"/>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3"/>
    <w:link w:val="2f5"/>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5">
    <w:name w:val="Основной текст 2 Знак"/>
    <w:basedOn w:val="af4"/>
    <w:link w:val="2f4"/>
    <w:rsid w:val="005D753E"/>
    <w:rPr>
      <w:sz w:val="24"/>
      <w:szCs w:val="24"/>
    </w:rPr>
  </w:style>
  <w:style w:type="paragraph" w:customStyle="1" w:styleId="xl64">
    <w:name w:val="xl6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f3">
    <w:name w:val="Strong"/>
    <w:basedOn w:val="af4"/>
    <w:qFormat/>
    <w:rPr>
      <w:b/>
      <w:bCs/>
    </w:rPr>
  </w:style>
  <w:style w:type="table" w:customStyle="1" w:styleId="250">
    <w:name w:val="Сетка таблицы25"/>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5"/>
    <w:uiPriority w:val="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pPr>
      <w:widowControl w:val="0"/>
      <w:autoSpaceDE w:val="0"/>
      <w:autoSpaceDN w:val="0"/>
      <w:adjustRightInd w:val="0"/>
      <w:ind w:firstLine="720"/>
    </w:pPr>
    <w:rPr>
      <w:rFonts w:ascii="Arial" w:eastAsiaTheme="minorEastAsia" w:hAnsi="Arial" w:cs="Arial"/>
    </w:rPr>
  </w:style>
  <w:style w:type="paragraph" w:customStyle="1" w:styleId="xl63">
    <w:name w:val="xl6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f3"/>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f3"/>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f3"/>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f3"/>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f3"/>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f0">
    <w:name w:val="Сетка таблицы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1">
    <w:name w:val="Заголовок 3 уровкнь"/>
    <w:basedOn w:val="1c"/>
    <w:link w:val="3f2"/>
    <w:autoRedefine/>
    <w:uiPriority w:val="99"/>
    <w:qFormat/>
    <w:pPr>
      <w:keepLines w:val="0"/>
      <w:pageBreakBefore w:val="0"/>
      <w:numPr>
        <w:numId w:val="0"/>
      </w:numPr>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2">
    <w:name w:val="Заголовок 2 ур"/>
    <w:basedOn w:val="1c"/>
    <w:link w:val="2f7"/>
    <w:autoRedefine/>
    <w:uiPriority w:val="99"/>
    <w:qFormat/>
    <w:pPr>
      <w:keepLines w:val="0"/>
      <w:pageBreakBefore w:val="0"/>
      <w:numPr>
        <w:numId w:val="13"/>
      </w:numPr>
      <w:pBdr>
        <w:top w:val="none" w:sz="0" w:space="0" w:color="auto"/>
        <w:left w:val="none" w:sz="0" w:space="0" w:color="auto"/>
        <w:bottom w:val="none" w:sz="0" w:space="0" w:color="auto"/>
      </w:pBdr>
      <w:tabs>
        <w:tab w:val="left" w:pos="1080"/>
      </w:tabs>
      <w:adjustRightInd/>
      <w:spacing w:before="240"/>
      <w:ind w:right="709"/>
      <w:mirrorIndents/>
      <w:textAlignment w:val="auto"/>
    </w:pPr>
    <w:rPr>
      <w:rFonts w:eastAsia="Times New Roman"/>
      <w:bCs/>
      <w:caps w:val="0"/>
      <w:szCs w:val="26"/>
      <w:lang w:eastAsia="ru-RU"/>
    </w:rPr>
  </w:style>
  <w:style w:type="character" w:customStyle="1" w:styleId="3f2">
    <w:name w:val="Заголовок 3 уровкнь Знак"/>
    <w:basedOn w:val="1d"/>
    <w:link w:val="3f1"/>
    <w:uiPriority w:val="99"/>
    <w:rsid w:val="009F203B"/>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4"/>
    <w:uiPriority w:val="99"/>
    <w:rPr>
      <w:rFonts w:ascii="Arial" w:hAnsi="Arial" w:cs="Arial"/>
      <w:b/>
      <w:bCs/>
      <w:sz w:val="26"/>
      <w:szCs w:val="26"/>
      <w:lang w:val="ru-RU" w:eastAsia="ru-RU" w:bidi="ar-SA"/>
    </w:rPr>
  </w:style>
  <w:style w:type="paragraph" w:customStyle="1" w:styleId="afffff4">
    <w:name w:val="Основной с отступом и интервалом"/>
    <w:basedOn w:val="affff6"/>
    <w:uiPriority w:val="99"/>
    <w:qFormat/>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f5">
    <w:name w:val="Subtitle"/>
    <w:basedOn w:val="af3"/>
    <w:link w:val="afffff6"/>
    <w:qFormat/>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f6">
    <w:name w:val="Подзаголовок Знак"/>
    <w:basedOn w:val="af4"/>
    <w:link w:val="afffff5"/>
    <w:rsid w:val="005D753E"/>
    <w:rPr>
      <w:b/>
      <w:sz w:val="28"/>
    </w:rPr>
  </w:style>
  <w:style w:type="paragraph" w:customStyle="1" w:styleId="afffff7">
    <w:name w:val="Стиль полужирный все прописные"/>
    <w:basedOn w:val="af3"/>
    <w:link w:val="afffff8"/>
    <w:uiPriority w:val="99"/>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f8">
    <w:name w:val="Стиль полужирный все прописные Знак"/>
    <w:basedOn w:val="af4"/>
    <w:link w:val="afffff7"/>
    <w:uiPriority w:val="99"/>
    <w:rsid w:val="009F203B"/>
    <w:rPr>
      <w:sz w:val="26"/>
      <w:szCs w:val="26"/>
    </w:rPr>
  </w:style>
  <w:style w:type="paragraph" w:customStyle="1" w:styleId="afffff9">
    <w:name w:val="Ввод осн.текста"/>
    <w:basedOn w:val="af3"/>
    <w:link w:val="afffffa"/>
    <w:uiPriority w:val="99"/>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fa">
    <w:name w:val="Ввод осн.текста Знак"/>
    <w:basedOn w:val="af4"/>
    <w:link w:val="afffff9"/>
    <w:uiPriority w:val="99"/>
    <w:locked/>
    <w:rsid w:val="009F203B"/>
    <w:rPr>
      <w:sz w:val="26"/>
      <w:szCs w:val="26"/>
    </w:rPr>
  </w:style>
  <w:style w:type="paragraph" w:customStyle="1" w:styleId="12125">
    <w:name w:val="Стиль 12 пт По ширине Первая строка:  125 см Междустр.интервал:..."/>
    <w:basedOn w:val="af3"/>
    <w:uiPriority w:val="99"/>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f3"/>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f3"/>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f3"/>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f3"/>
    <w:uiPriority w:val="99"/>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f3"/>
    <w:uiPriority w:val="99"/>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f3"/>
    <w:uiPriority w:val="99"/>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f3"/>
    <w:uiPriority w:val="99"/>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fb">
    <w:name w:val="заг табл"/>
    <w:basedOn w:val="af3"/>
    <w:uiPriority w:val="99"/>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a">
    <w:name w:val="Обычный1"/>
    <w:uiPriority w:val="99"/>
    <w:rPr>
      <w:snapToGrid w:val="0"/>
    </w:rPr>
  </w:style>
  <w:style w:type="paragraph" w:customStyle="1" w:styleId="afffffc">
    <w:name w:val="Текст документа"/>
    <w:basedOn w:val="affffc"/>
    <w:uiPriority w:val="99"/>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fd">
    <w:name w:val="№ табл"/>
    <w:basedOn w:val="af3"/>
    <w:uiPriority w:val="99"/>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0">
    <w:name w:val="заголовок 2"/>
    <w:basedOn w:val="af3"/>
    <w:next w:val="af3"/>
    <w:link w:val="210"/>
    <w:uiPriority w:val="99"/>
    <w:qFormat/>
    <w:pPr>
      <w:numPr>
        <w:numId w:val="12"/>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fe">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ffff"/>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f">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fffe"/>
    <w:rsid w:val="005D753E"/>
    <w:rPr>
      <w:rFonts w:ascii="Courier New" w:hAnsi="Courier New"/>
    </w:rPr>
  </w:style>
  <w:style w:type="paragraph" w:customStyle="1" w:styleId="affffff0">
    <w:name w:val="ВАДИМ"/>
    <w:basedOn w:val="af3"/>
    <w:link w:val="affffff1"/>
    <w:autoRedefine/>
    <w:uiPriority w:val="99"/>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f1">
    <w:name w:val="ВАДИМ Знак"/>
    <w:basedOn w:val="af4"/>
    <w:link w:val="affffff0"/>
    <w:uiPriority w:val="99"/>
    <w:rsid w:val="009F203B"/>
    <w:rPr>
      <w:rFonts w:cs="Verdana"/>
      <w:spacing w:val="-2"/>
      <w:sz w:val="28"/>
      <w:szCs w:val="28"/>
      <w:lang w:eastAsia="en-US"/>
    </w:rPr>
  </w:style>
  <w:style w:type="paragraph" w:customStyle="1" w:styleId="1fb">
    <w:name w:val="1 простой"/>
    <w:basedOn w:val="af3"/>
    <w:uiPriority w:val="99"/>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f2">
    <w:name w:val="Список марк. Знак"/>
    <w:basedOn w:val="af4"/>
    <w:link w:val="af"/>
    <w:uiPriority w:val="99"/>
    <w:locked/>
    <w:rsid w:val="009F203B"/>
    <w:rPr>
      <w:sz w:val="26"/>
      <w:szCs w:val="26"/>
    </w:rPr>
  </w:style>
  <w:style w:type="paragraph" w:customStyle="1" w:styleId="af">
    <w:name w:val="Список марк."/>
    <w:basedOn w:val="af3"/>
    <w:link w:val="affffff2"/>
    <w:uiPriority w:val="99"/>
    <w:pPr>
      <w:widowControl/>
      <w:numPr>
        <w:numId w:val="8"/>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4">
    <w:name w:val="Заголовок 2 уровень"/>
    <w:basedOn w:val="af6"/>
    <w:pPr>
      <w:numPr>
        <w:numId w:val="9"/>
      </w:numPr>
    </w:pPr>
  </w:style>
  <w:style w:type="numbering" w:customStyle="1" w:styleId="3f3">
    <w:name w:val="Заголовок 3 ур"/>
    <w:basedOn w:val="af6"/>
    <w:uiPriority w:val="99"/>
  </w:style>
  <w:style w:type="character" w:customStyle="1" w:styleId="2f7">
    <w:name w:val="Заголовок 2 ур Знак"/>
    <w:basedOn w:val="1d"/>
    <w:link w:val="22"/>
    <w:uiPriority w:val="99"/>
    <w:rsid w:val="009F203B"/>
    <w:rPr>
      <w:rFonts w:ascii="Arial" w:eastAsia="Microsoft YaHei" w:hAnsi="Arial" w:cs="Arial"/>
      <w:b/>
      <w:bCs/>
      <w:caps w:val="0"/>
      <w:spacing w:val="-8"/>
      <w:kern w:val="20"/>
      <w:sz w:val="24"/>
      <w:szCs w:val="26"/>
      <w:lang w:eastAsia="en-US"/>
    </w:rPr>
  </w:style>
  <w:style w:type="character" w:customStyle="1" w:styleId="apple-style-span">
    <w:name w:val="apple-style-span"/>
    <w:basedOn w:val="af4"/>
    <w:uiPriority w:val="99"/>
  </w:style>
  <w:style w:type="paragraph" w:customStyle="1" w:styleId="xl99">
    <w:name w:val="xl99"/>
    <w:basedOn w:val="af3"/>
    <w:uiPriority w:val="99"/>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f3"/>
    <w:uiPriority w:val="99"/>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f3"/>
    <w:uiPriority w:val="99"/>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f3"/>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f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f3"/>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f3"/>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f3"/>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f3"/>
    <w:uiPriority w:val="99"/>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f3"/>
    <w:uiPriority w:val="99"/>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f3"/>
    <w:uiPriority w:val="99"/>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f3"/>
    <w:uiPriority w:val="99"/>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f3"/>
    <w:uiPriority w:val="99"/>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f3"/>
    <w:uiPriority w:val="99"/>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f3"/>
    <w:uiPriority w:val="99"/>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f3"/>
    <w:uiPriority w:val="99"/>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f3"/>
    <w:uiPriority w:val="99"/>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f3"/>
    <w:uiPriority w:val="99"/>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f3"/>
    <w:uiPriority w:val="99"/>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f3"/>
    <w:uiPriority w:val="99"/>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f3"/>
    <w:uiPriority w:val="99"/>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f3"/>
    <w:uiPriority w:val="99"/>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f3"/>
    <w:uiPriority w:val="99"/>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f3"/>
    <w:uiPriority w:val="99"/>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f5"/>
    <w:uiPriority w:val="99"/>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f4"/>
    <w:uiPriority w:val="99"/>
  </w:style>
  <w:style w:type="paragraph" w:customStyle="1" w:styleId="A2list2">
    <w:name w:val="A2_list_2"/>
    <w:basedOn w:val="af3"/>
    <w:next w:val="af3"/>
    <w:autoRedefine/>
    <w:uiPriority w:val="99"/>
    <w:pPr>
      <w:widowControl/>
      <w:numPr>
        <w:ilvl w:val="1"/>
        <w:numId w:val="11"/>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f3"/>
    <w:uiPriority w:val="9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f4"/>
    <w:uiPriority w:val="9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f3"/>
    <w:uiPriority w:val="99"/>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f3"/>
    <w:uiPriority w:val="99"/>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f3"/>
    <w:uiPriority w:val="99"/>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f3"/>
    <w:uiPriority w:val="99"/>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f3"/>
    <w:uiPriority w:val="99"/>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f3"/>
    <w:uiPriority w:val="99"/>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f3"/>
    <w:uiPriority w:val="99"/>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f3"/>
    <w:uiPriority w:val="99"/>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f3"/>
    <w:uiPriority w:val="99"/>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3">
    <w:name w:val="Table Grid 6"/>
    <w:basedOn w:val="af5"/>
    <w:uiPriority w:val="9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4">
    <w:name w:val="Table Simple 3"/>
    <w:basedOn w:val="af5"/>
    <w:uiPriority w:val="9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5"/>
    <w:uiPriority w:val="64"/>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f5"/>
    <w:uiPriority w:val="6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6"/>
    <w:uiPriority w:val="99"/>
    <w:pPr>
      <w:numPr>
        <w:numId w:val="15"/>
      </w:numPr>
    </w:pPr>
  </w:style>
  <w:style w:type="numbering" w:styleId="a8">
    <w:name w:val="Outline List 3"/>
    <w:basedOn w:val="af6"/>
    <w:uiPriority w:val="99"/>
    <w:pPr>
      <w:numPr>
        <w:numId w:val="16"/>
      </w:numPr>
    </w:pPr>
  </w:style>
  <w:style w:type="paragraph" w:styleId="affffff4">
    <w:name w:val="Note Heading"/>
    <w:basedOn w:val="af3"/>
    <w:next w:val="af3"/>
    <w:link w:val="affffff5"/>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f5">
    <w:name w:val="Заголовок записки Знак"/>
    <w:basedOn w:val="af4"/>
    <w:link w:val="affffff4"/>
    <w:rsid w:val="005D753E"/>
    <w:rPr>
      <w:spacing w:val="-5"/>
      <w:sz w:val="24"/>
      <w:szCs w:val="24"/>
      <w:lang w:eastAsia="en-US"/>
    </w:rPr>
  </w:style>
  <w:style w:type="table" w:styleId="1fc">
    <w:name w:val="Table 3D effects 1"/>
    <w:basedOn w:val="af5"/>
    <w:uiPriority w:val="99"/>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f5"/>
    <w:uiPriority w:val="99"/>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f5"/>
    <w:uiPriority w:val="99"/>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lassic 3"/>
    <w:basedOn w:val="af5"/>
    <w:uiPriority w:val="99"/>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5"/>
    <w:uiPriority w:val="99"/>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Colorful 1"/>
    <w:basedOn w:val="af5"/>
    <w:uiPriority w:val="99"/>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f5"/>
    <w:uiPriority w:val="99"/>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f5"/>
    <w:uiPriority w:val="99"/>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e">
    <w:name w:val="Table Columns 1"/>
    <w:basedOn w:val="af5"/>
    <w:uiPriority w:val="99"/>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Grid 3"/>
    <w:basedOn w:val="af5"/>
    <w:uiPriority w:val="99"/>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5"/>
    <w:uiPriority w:val="99"/>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3">
    <w:name w:val="Table Grid 7"/>
    <w:basedOn w:val="af5"/>
    <w:uiPriority w:val="99"/>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5"/>
    <w:uiPriority w:val="99"/>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6">
    <w:name w:val="Table Theme"/>
    <w:basedOn w:val="af5"/>
    <w:uiPriority w:val="99"/>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f5"/>
    <w:uiPriority w:val="60"/>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f3"/>
    <w:link w:val="StyleforTableChar"/>
    <w:uiPriority w:val="99"/>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f4"/>
    <w:link w:val="StyleforTable"/>
    <w:uiPriority w:val="99"/>
    <w:rsid w:val="009F203B"/>
    <w:rPr>
      <w:spacing w:val="-5"/>
      <w:sz w:val="24"/>
      <w:szCs w:val="24"/>
      <w:lang w:eastAsia="en-US"/>
    </w:rPr>
  </w:style>
  <w:style w:type="paragraph" w:customStyle="1" w:styleId="1">
    <w:name w:val="Заголовок 1 с номером"/>
    <w:basedOn w:val="1c"/>
    <w:next w:val="af3"/>
    <w:uiPriority w:val="99"/>
    <w:pPr>
      <w:keepLines w:val="0"/>
      <w:numPr>
        <w:numId w:val="17"/>
      </w:numPr>
      <w:pBdr>
        <w:top w:val="none" w:sz="0" w:space="0" w:color="auto"/>
        <w:left w:val="none" w:sz="0" w:space="0" w:color="auto"/>
        <w:bottom w:val="none" w:sz="0" w:space="0" w:color="auto"/>
      </w:pBdr>
      <w:adjustRightInd/>
      <w:spacing w:before="240"/>
      <w:textAlignment w:val="auto"/>
    </w:pPr>
    <w:rPr>
      <w:rFonts w:eastAsia="Times New Roman"/>
      <w:bCs/>
      <w:caps w:val="0"/>
      <w:spacing w:val="0"/>
      <w:kern w:val="32"/>
      <w:sz w:val="32"/>
      <w:szCs w:val="32"/>
      <w:lang w:eastAsia="ru-RU"/>
    </w:rPr>
  </w:style>
  <w:style w:type="paragraph" w:customStyle="1" w:styleId="2">
    <w:name w:val="Заголовок 2 с номером"/>
    <w:basedOn w:val="23"/>
    <w:next w:val="af3"/>
    <w:uiPriority w:val="99"/>
    <w:pPr>
      <w:keepNext/>
      <w:widowControl/>
      <w:numPr>
        <w:numId w:val="17"/>
      </w:numPr>
      <w:suppressAutoHyphens w:val="0"/>
      <w:spacing w:before="360"/>
      <w:jc w:val="left"/>
      <w:textAlignment w:val="auto"/>
    </w:pPr>
    <w:rPr>
      <w:rFonts w:eastAsia="Times New Roman"/>
      <w:bCs/>
      <w:iCs/>
      <w:sz w:val="32"/>
      <w:szCs w:val="28"/>
      <w:lang w:eastAsia="ru-RU"/>
    </w:rPr>
  </w:style>
  <w:style w:type="paragraph" w:customStyle="1" w:styleId="3">
    <w:name w:val="Заголовок 3 с номером"/>
    <w:basedOn w:val="34"/>
    <w:next w:val="af3"/>
    <w:uiPriority w:val="99"/>
    <w:pPr>
      <w:keepNext/>
      <w:widowControl/>
      <w:numPr>
        <w:ilvl w:val="2"/>
        <w:numId w:val="17"/>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uiPriority w:val="99"/>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4">
    <w:name w:val="Стиль1"/>
    <w:pPr>
      <w:numPr>
        <w:numId w:val="18"/>
      </w:numPr>
    </w:pPr>
  </w:style>
  <w:style w:type="paragraph" w:customStyle="1" w:styleId="xl47498">
    <w:name w:val="xl47498"/>
    <w:basedOn w:val="af3"/>
    <w:uiPriority w:val="99"/>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f6"/>
    <w:next w:val="111111"/>
  </w:style>
  <w:style w:type="character" w:customStyle="1" w:styleId="affff2">
    <w:name w:val="Абзац списка Знак"/>
    <w:aliases w:val="Введение Знак,СПИСКИ Знак,3_Абзац списка Знак"/>
    <w:link w:val="affff1"/>
    <w:locked/>
    <w:rsid w:val="005D753E"/>
    <w:rPr>
      <w:rFonts w:ascii="Arial" w:eastAsia="Microsoft YaHei" w:hAnsi="Arial"/>
      <w:spacing w:val="-5"/>
      <w:sz w:val="22"/>
      <w:szCs w:val="22"/>
      <w:lang w:eastAsia="en-US"/>
    </w:rPr>
  </w:style>
  <w:style w:type="paragraph" w:customStyle="1" w:styleId="msonormal0">
    <w:name w:val="msonormal"/>
    <w:basedOn w:val="af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f3"/>
    <w:uiPriority w:val="99"/>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f3"/>
    <w:uiPriority w:val="99"/>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f3"/>
    <w:uiPriority w:val="99"/>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133">
    <w:name w:val="Обычный 13 Знак3"/>
    <w:basedOn w:val="af3"/>
    <w:autoRedefine/>
    <w:uiPriority w:val="99"/>
    <w:pPr>
      <w:keepNext/>
      <w:keepLines/>
      <w:suppressLineNumbers/>
      <w:tabs>
        <w:tab w:val="left" w:leader="dot" w:pos="9356"/>
      </w:tabs>
      <w:suppressAutoHyphens/>
      <w:spacing w:before="60" w:after="0" w:line="360" w:lineRule="auto"/>
      <w:ind w:firstLine="720"/>
    </w:pPr>
    <w:rPr>
      <w:rFonts w:ascii="Times New Roman" w:eastAsia="Times New Roman" w:hAnsi="Times New Roman"/>
      <w:spacing w:val="0"/>
      <w:sz w:val="26"/>
      <w:szCs w:val="26"/>
      <w:lang w:eastAsia="ru-RU"/>
    </w:rPr>
  </w:style>
  <w:style w:type="paragraph" w:customStyle="1" w:styleId="131">
    <w:name w:val="Обычный 13"/>
    <w:basedOn w:val="af3"/>
    <w:link w:val="135"/>
    <w:uiPriority w:val="99"/>
    <w:pPr>
      <w:keepNext/>
      <w:widowControl/>
      <w:suppressLineNumbers/>
      <w:tabs>
        <w:tab w:val="left" w:pos="6804"/>
        <w:tab w:val="left" w:pos="6946"/>
        <w:tab w:val="left" w:leader="dot" w:pos="9356"/>
      </w:tabs>
      <w:suppressAutoHyphens/>
      <w:adjustRightInd/>
      <w:spacing w:before="60" w:after="0"/>
      <w:textAlignment w:val="auto"/>
    </w:pPr>
    <w:rPr>
      <w:rFonts w:ascii="Times New Roman" w:eastAsia="Times New Roman" w:hAnsi="Times New Roman"/>
      <w:spacing w:val="0"/>
      <w:sz w:val="26"/>
      <w:szCs w:val="26"/>
      <w:lang w:eastAsia="ru-RU"/>
    </w:rPr>
  </w:style>
  <w:style w:type="character" w:customStyle="1" w:styleId="135">
    <w:name w:val="Обычный 13 Знак5"/>
    <w:basedOn w:val="af4"/>
    <w:link w:val="131"/>
    <w:uiPriority w:val="99"/>
    <w:rsid w:val="009F203B"/>
    <w:rPr>
      <w:sz w:val="26"/>
      <w:szCs w:val="26"/>
    </w:rPr>
  </w:style>
  <w:style w:type="paragraph" w:customStyle="1" w:styleId="1ff">
    <w:name w:val="Текст1"/>
    <w:basedOn w:val="af3"/>
    <w:uiPriority w:val="99"/>
    <w:pPr>
      <w:widowControl/>
      <w:tabs>
        <w:tab w:val="left" w:pos="1701"/>
      </w:tabs>
      <w:suppressAutoHyphens/>
      <w:adjustRightInd/>
      <w:spacing w:before="80" w:after="0" w:line="252" w:lineRule="auto"/>
      <w:ind w:firstLine="852"/>
      <w:textAlignment w:val="auto"/>
    </w:pPr>
    <w:rPr>
      <w:rFonts w:ascii="Times New Roman" w:eastAsia="SimSun" w:hAnsi="Times New Roman"/>
      <w:spacing w:val="0"/>
      <w:sz w:val="28"/>
      <w:szCs w:val="28"/>
      <w:lang w:eastAsia="ar-SA"/>
    </w:rPr>
  </w:style>
  <w:style w:type="character" w:customStyle="1" w:styleId="apple-converted-space">
    <w:name w:val="apple-converted-space"/>
    <w:basedOn w:val="af4"/>
    <w:uiPriority w:val="99"/>
  </w:style>
  <w:style w:type="character" w:customStyle="1" w:styleId="4b">
    <w:name w:val="заголовок 4 Знак"/>
    <w:uiPriority w:val="99"/>
    <w:rPr>
      <w:rFonts w:ascii="Arial" w:hAnsi="Arial"/>
      <w:i/>
      <w:sz w:val="24"/>
      <w:szCs w:val="24"/>
      <w:lang w:val="ru-RU" w:eastAsia="ru-RU" w:bidi="ar-SA"/>
    </w:rPr>
  </w:style>
  <w:style w:type="paragraph" w:customStyle="1" w:styleId="affffff7">
    <w:name w:val="основной"/>
    <w:basedOn w:val="af3"/>
    <w:uiPriority w:val="99"/>
    <w:pPr>
      <w:widowControl/>
      <w:adjustRightInd/>
      <w:spacing w:before="0" w:after="0"/>
      <w:ind w:firstLine="720"/>
      <w:textAlignment w:val="auto"/>
    </w:pPr>
    <w:rPr>
      <w:rFonts w:ascii="Times New Roman" w:eastAsia="Times New Roman" w:hAnsi="Times New Roman"/>
      <w:spacing w:val="0"/>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pPr>
    <w:rPr>
      <w:rFonts w:ascii="Courier New" w:eastAsiaTheme="minorHAnsi" w:hAnsi="Courier New" w:cs="Courier New"/>
      <w:lang w:eastAsia="en-US"/>
    </w:rPr>
  </w:style>
  <w:style w:type="paragraph" w:customStyle="1" w:styleId="a1">
    <w:name w:val="заголовок таблицы"/>
    <w:basedOn w:val="af3"/>
    <w:autoRedefine/>
    <w:uiPriority w:val="99"/>
    <w:pPr>
      <w:keepNext/>
      <w:keepLines/>
      <w:numPr>
        <w:numId w:val="19"/>
      </w:numPr>
      <w:tabs>
        <w:tab w:val="left" w:pos="1701"/>
      </w:tabs>
      <w:adjustRightInd/>
      <w:spacing w:line="276" w:lineRule="auto"/>
      <w:textAlignment w:val="auto"/>
    </w:pPr>
    <w:rPr>
      <w:rFonts w:eastAsia="Times New Roman" w:cs="Arial"/>
      <w:b/>
      <w:spacing w:val="0"/>
      <w:sz w:val="24"/>
      <w:szCs w:val="24"/>
      <w:lang w:eastAsia="ru-RU"/>
    </w:rPr>
  </w:style>
  <w:style w:type="paragraph" w:customStyle="1" w:styleId="1ff0">
    <w:name w:val="Знак Знак Знак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e02">
    <w:name w:val="e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ConsPlusCell">
    <w:name w:val="ConsPlusCell"/>
    <w:link w:val="ConsPlusCell0"/>
    <w:uiPriority w:val="99"/>
    <w:pPr>
      <w:widowControl w:val="0"/>
      <w:autoSpaceDE w:val="0"/>
      <w:autoSpaceDN w:val="0"/>
      <w:adjustRightInd w:val="0"/>
    </w:pPr>
    <w:rPr>
      <w:rFonts w:ascii="Arial" w:hAnsi="Arial" w:cs="Arial"/>
    </w:rPr>
  </w:style>
  <w:style w:type="paragraph" w:customStyle="1" w:styleId="115">
    <w:name w:val="Знак Знак Знак1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affffff8">
    <w:name w:val="Абзац"/>
    <w:basedOn w:val="af3"/>
    <w:link w:val="affffff9"/>
    <w:uiPriority w:val="99"/>
    <w:pPr>
      <w:widowControl/>
      <w:adjustRightInd/>
      <w:spacing w:after="60"/>
      <w:textAlignment w:val="auto"/>
    </w:pPr>
    <w:rPr>
      <w:rFonts w:ascii="Times New Roman" w:eastAsia="Times New Roman" w:hAnsi="Times New Roman"/>
      <w:spacing w:val="0"/>
      <w:sz w:val="24"/>
      <w:szCs w:val="24"/>
    </w:rPr>
  </w:style>
  <w:style w:type="character" w:customStyle="1" w:styleId="affffff9">
    <w:name w:val="Абзац Знак"/>
    <w:link w:val="affffff8"/>
    <w:uiPriority w:val="99"/>
    <w:rsid w:val="009F203B"/>
    <w:rPr>
      <w:sz w:val="24"/>
      <w:szCs w:val="24"/>
      <w:lang w:eastAsia="en-US"/>
    </w:rPr>
  </w:style>
  <w:style w:type="paragraph" w:customStyle="1" w:styleId="affffffa">
    <w:name w:val="Название таблицы"/>
    <w:basedOn w:val="afff9"/>
    <w:link w:val="affffffb"/>
    <w:uiPriority w:val="99"/>
    <w:qFormat/>
    <w:rsid w:val="005D5A1E"/>
    <w:pPr>
      <w:widowControl/>
      <w:adjustRightInd/>
      <w:spacing w:before="240" w:after="120" w:line="240" w:lineRule="auto"/>
      <w:ind w:firstLine="0"/>
      <w:textAlignment w:val="auto"/>
    </w:pPr>
    <w:rPr>
      <w:rFonts w:ascii="Times New Roman" w:eastAsia="Times New Roman" w:hAnsi="Times New Roman" w:cs="Arial"/>
      <w:color w:val="auto"/>
      <w:spacing w:val="0"/>
      <w:sz w:val="24"/>
      <w:szCs w:val="22"/>
      <w:lang w:eastAsia="ru-RU"/>
    </w:rPr>
  </w:style>
  <w:style w:type="paragraph" w:customStyle="1" w:styleId="affffffc">
    <w:name w:val="Табличный_центр"/>
    <w:basedOn w:val="af3"/>
    <w:uiPriority w:val="99"/>
    <w:pPr>
      <w:widowControl/>
      <w:adjustRightInd/>
      <w:spacing w:before="0" w:after="0"/>
      <w:ind w:firstLine="0"/>
      <w:jc w:val="center"/>
      <w:textAlignment w:val="auto"/>
    </w:pPr>
    <w:rPr>
      <w:rFonts w:ascii="Times New Roman" w:eastAsia="Times New Roman" w:hAnsi="Times New Roman"/>
      <w:spacing w:val="0"/>
      <w:lang w:eastAsia="ru-RU"/>
    </w:rPr>
  </w:style>
  <w:style w:type="paragraph" w:customStyle="1" w:styleId="affffffd">
    <w:name w:val="Табличный_заголовки"/>
    <w:basedOn w:val="af3"/>
    <w:uiPriority w:val="99"/>
    <w:pPr>
      <w:keepNext/>
      <w:keepLines/>
      <w:widowControl/>
      <w:adjustRightInd/>
      <w:spacing w:before="0" w:after="0"/>
      <w:ind w:firstLine="0"/>
      <w:jc w:val="center"/>
      <w:textAlignment w:val="auto"/>
    </w:pPr>
    <w:rPr>
      <w:rFonts w:ascii="Times New Roman" w:eastAsia="Times New Roman" w:hAnsi="Times New Roman"/>
      <w:b/>
      <w:spacing w:val="0"/>
      <w:lang w:eastAsia="ru-RU"/>
    </w:rPr>
  </w:style>
  <w:style w:type="paragraph" w:customStyle="1" w:styleId="affffffe">
    <w:name w:val="Табличный_слева"/>
    <w:basedOn w:val="af3"/>
    <w:uiPriority w:val="99"/>
    <w:pPr>
      <w:widowControl/>
      <w:adjustRightInd/>
      <w:spacing w:before="0" w:after="0"/>
      <w:ind w:firstLine="0"/>
      <w:jc w:val="left"/>
      <w:textAlignment w:val="auto"/>
    </w:pPr>
    <w:rPr>
      <w:rFonts w:ascii="Times New Roman" w:eastAsia="Times New Roman" w:hAnsi="Times New Roman"/>
      <w:spacing w:val="0"/>
      <w:lang w:eastAsia="ru-RU"/>
    </w:rPr>
  </w:style>
  <w:style w:type="character" w:customStyle="1" w:styleId="afffffff">
    <w:name w:val="Основной текст_"/>
    <w:link w:val="1ff1"/>
    <w:uiPriority w:val="99"/>
    <w:rsid w:val="009F203B"/>
    <w:rPr>
      <w:sz w:val="19"/>
      <w:szCs w:val="19"/>
      <w:shd w:val="clear" w:color="auto" w:fill="FFFFFF"/>
    </w:rPr>
  </w:style>
  <w:style w:type="paragraph" w:customStyle="1" w:styleId="1ff1">
    <w:name w:val="Основной текст1"/>
    <w:basedOn w:val="af3"/>
    <w:link w:val="afffffff"/>
    <w:uiPriority w:val="99"/>
    <w:pPr>
      <w:widowControl/>
      <w:shd w:val="clear" w:color="auto" w:fill="FFFFFF"/>
      <w:adjustRightInd/>
      <w:spacing w:before="360" w:after="180" w:line="235" w:lineRule="exact"/>
      <w:ind w:hanging="320"/>
      <w:textAlignment w:val="auto"/>
    </w:pPr>
    <w:rPr>
      <w:rFonts w:ascii="Times New Roman" w:eastAsia="Times New Roman" w:hAnsi="Times New Roman"/>
      <w:spacing w:val="0"/>
      <w:sz w:val="19"/>
      <w:szCs w:val="19"/>
      <w:lang w:eastAsia="ru-RU"/>
    </w:rPr>
  </w:style>
  <w:style w:type="character" w:customStyle="1" w:styleId="afffffff0">
    <w:name w:val="Основной текст + Полужирный"/>
    <w:basedOn w:val="afffffff"/>
    <w:uiPriority w:val="99"/>
    <w:rPr>
      <w:b/>
      <w:bCs/>
      <w:color w:val="000000"/>
      <w:spacing w:val="0"/>
      <w:w w:val="100"/>
      <w:position w:val="0"/>
      <w:sz w:val="18"/>
      <w:szCs w:val="18"/>
      <w:shd w:val="clear" w:color="auto" w:fill="FFFFFF"/>
      <w:lang w:val="ru-RU"/>
    </w:rPr>
  </w:style>
  <w:style w:type="character" w:customStyle="1" w:styleId="2fa">
    <w:name w:val="Основной текст (2)_"/>
    <w:basedOn w:val="af4"/>
    <w:link w:val="2fb"/>
    <w:uiPriority w:val="99"/>
    <w:rsid w:val="009F203B"/>
    <w:rPr>
      <w:b/>
      <w:bCs/>
      <w:sz w:val="18"/>
      <w:szCs w:val="18"/>
      <w:shd w:val="clear" w:color="auto" w:fill="FFFFFF"/>
    </w:rPr>
  </w:style>
  <w:style w:type="character" w:customStyle="1" w:styleId="2fc">
    <w:name w:val="Основной текст (2) + Не полужирный"/>
    <w:basedOn w:val="2fa"/>
    <w:uiPriority w:val="99"/>
    <w:rPr>
      <w:b/>
      <w:bCs/>
      <w:color w:val="000000"/>
      <w:spacing w:val="0"/>
      <w:w w:val="100"/>
      <w:position w:val="0"/>
      <w:sz w:val="18"/>
      <w:szCs w:val="18"/>
      <w:shd w:val="clear" w:color="auto" w:fill="FFFFFF"/>
      <w:lang w:val="ru-RU"/>
    </w:rPr>
  </w:style>
  <w:style w:type="paragraph" w:customStyle="1" w:styleId="2fb">
    <w:name w:val="Основной текст (2)"/>
    <w:basedOn w:val="af3"/>
    <w:link w:val="2fa"/>
    <w:uiPriority w:val="99"/>
    <w:pPr>
      <w:shd w:val="clear" w:color="auto" w:fill="FFFFFF"/>
      <w:adjustRightInd/>
      <w:spacing w:before="0" w:after="0" w:line="230" w:lineRule="exact"/>
      <w:ind w:firstLine="500"/>
      <w:textAlignment w:val="auto"/>
    </w:pPr>
    <w:rPr>
      <w:rFonts w:ascii="Times New Roman" w:eastAsia="Times New Roman" w:hAnsi="Times New Roman"/>
      <w:b/>
      <w:bCs/>
      <w:spacing w:val="0"/>
      <w:sz w:val="18"/>
      <w:szCs w:val="18"/>
      <w:lang w:eastAsia="ru-RU"/>
    </w:rPr>
  </w:style>
  <w:style w:type="paragraph" w:customStyle="1" w:styleId="afffffff1">
    <w:name w:val="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fd">
    <w:name w:val="Знак Знак Знак2 Знак Знак Знак 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11">
    <w:name w:val="Основной текст 21"/>
    <w:basedOn w:val="af3"/>
    <w:uiPriority w:val="99"/>
    <w:pPr>
      <w:suppressAutoHyphens/>
      <w:adjustRightInd/>
      <w:spacing w:before="0" w:line="480" w:lineRule="auto"/>
      <w:ind w:firstLine="0"/>
    </w:pPr>
    <w:rPr>
      <w:rFonts w:ascii="Times New Roman" w:eastAsia="Times New Roman" w:hAnsi="Times New Roman"/>
      <w:spacing w:val="0"/>
      <w:sz w:val="24"/>
      <w:szCs w:val="24"/>
      <w:lang w:eastAsia="ar-SA"/>
    </w:rPr>
  </w:style>
  <w:style w:type="character" w:customStyle="1" w:styleId="FontStyle13">
    <w:name w:val="Font Style13"/>
    <w:basedOn w:val="af4"/>
    <w:uiPriority w:val="99"/>
    <w:rPr>
      <w:rFonts w:ascii="MS Reference Sans Serif" w:hAnsi="MS Reference Sans Serif" w:cs="MS Reference Sans Serif"/>
      <w:sz w:val="14"/>
      <w:szCs w:val="14"/>
    </w:rPr>
  </w:style>
  <w:style w:type="paragraph" w:customStyle="1" w:styleId="116">
    <w:name w:val="_1.1."/>
    <w:basedOn w:val="23"/>
    <w:next w:val="afffffff2"/>
    <w:link w:val="117"/>
    <w:uiPriority w:val="99"/>
    <w:qFormat/>
    <w:pPr>
      <w:keepNext/>
      <w:keepLines/>
      <w:widowControl/>
      <w:numPr>
        <w:ilvl w:val="0"/>
        <w:numId w:val="0"/>
      </w:numPr>
      <w:tabs>
        <w:tab w:val="left" w:pos="1134"/>
      </w:tabs>
      <w:suppressAutoHyphens w:val="0"/>
      <w:spacing w:before="360" w:after="360"/>
      <w:ind w:left="1789" w:right="424" w:hanging="720"/>
      <w:textAlignment w:val="auto"/>
    </w:pPr>
    <w:rPr>
      <w:rFonts w:ascii="Times New Roman" w:eastAsia="Times New Roman" w:hAnsi="Times New Roman" w:cs="Times New Roman"/>
      <w:bCs/>
      <w:sz w:val="26"/>
      <w:szCs w:val="26"/>
    </w:rPr>
  </w:style>
  <w:style w:type="character" w:customStyle="1" w:styleId="117">
    <w:name w:val="_1.1. Знак"/>
    <w:link w:val="116"/>
    <w:uiPriority w:val="99"/>
    <w:locked/>
    <w:rsid w:val="009F203B"/>
    <w:rPr>
      <w:b/>
      <w:bCs/>
      <w:sz w:val="26"/>
      <w:szCs w:val="26"/>
      <w:lang w:eastAsia="en-US"/>
    </w:rPr>
  </w:style>
  <w:style w:type="paragraph" w:customStyle="1" w:styleId="afffffff2">
    <w:name w:val="_Обычный"/>
    <w:basedOn w:val="af3"/>
    <w:link w:val="afffffff3"/>
    <w:uiPriority w:val="99"/>
    <w:qFormat/>
    <w:pPr>
      <w:widowControl/>
      <w:adjustRightInd/>
      <w:spacing w:before="0" w:after="0" w:line="360" w:lineRule="auto"/>
      <w:ind w:firstLine="709"/>
      <w:textAlignment w:val="auto"/>
    </w:pPr>
    <w:rPr>
      <w:rFonts w:ascii="Calibri" w:eastAsia="Calibri" w:hAnsi="Calibri" w:cs="Calibri"/>
      <w:spacing w:val="0"/>
      <w:sz w:val="26"/>
      <w:szCs w:val="26"/>
    </w:rPr>
  </w:style>
  <w:style w:type="paragraph" w:customStyle="1" w:styleId="a9">
    <w:name w:val="_Таблица"/>
    <w:basedOn w:val="affff1"/>
    <w:link w:val="afffffff4"/>
    <w:uiPriority w:val="99"/>
    <w:qFormat/>
    <w:pPr>
      <w:keepNext/>
      <w:widowControl/>
      <w:numPr>
        <w:numId w:val="20"/>
      </w:numPr>
      <w:tabs>
        <w:tab w:val="left" w:pos="1985"/>
      </w:tabs>
      <w:adjustRightInd/>
      <w:spacing w:before="240"/>
      <w:ind w:right="282"/>
      <w:contextualSpacing w:val="0"/>
      <w:textAlignment w:val="auto"/>
    </w:pPr>
    <w:rPr>
      <w:rFonts w:ascii="Calibri" w:eastAsia="Calibri" w:hAnsi="Calibri" w:cs="Calibri"/>
      <w:b/>
      <w:bCs/>
      <w:spacing w:val="0"/>
      <w:sz w:val="26"/>
      <w:szCs w:val="26"/>
    </w:rPr>
  </w:style>
  <w:style w:type="character" w:customStyle="1" w:styleId="afffffff3">
    <w:name w:val="_Обычный Знак"/>
    <w:link w:val="afffffff2"/>
    <w:uiPriority w:val="99"/>
    <w:locked/>
    <w:rsid w:val="009F203B"/>
    <w:rPr>
      <w:rFonts w:ascii="Calibri" w:eastAsia="Calibri" w:hAnsi="Calibri" w:cs="Calibri"/>
      <w:sz w:val="26"/>
      <w:szCs w:val="26"/>
      <w:lang w:eastAsia="en-US"/>
    </w:rPr>
  </w:style>
  <w:style w:type="character" w:customStyle="1" w:styleId="afffffff4">
    <w:name w:val="_Таблица Знак"/>
    <w:link w:val="a9"/>
    <w:uiPriority w:val="99"/>
    <w:locked/>
    <w:rsid w:val="009F203B"/>
    <w:rPr>
      <w:rFonts w:ascii="Calibri" w:eastAsia="Calibri" w:hAnsi="Calibri" w:cs="Calibri"/>
      <w:b/>
      <w:bCs/>
      <w:sz w:val="26"/>
      <w:szCs w:val="26"/>
      <w:lang w:eastAsia="en-US"/>
    </w:rPr>
  </w:style>
  <w:style w:type="paragraph" w:customStyle="1" w:styleId="1110">
    <w:name w:val="_1.1.1."/>
    <w:basedOn w:val="34"/>
    <w:next w:val="afffffff2"/>
    <w:link w:val="1111"/>
    <w:uiPriority w:val="99"/>
    <w:qFormat/>
    <w:pPr>
      <w:keepNext/>
      <w:keepLines/>
      <w:widowControl/>
      <w:adjustRightInd/>
      <w:spacing w:before="360" w:after="360" w:line="240" w:lineRule="auto"/>
      <w:ind w:left="1789" w:hanging="720"/>
      <w:textAlignment w:val="auto"/>
    </w:pPr>
    <w:rPr>
      <w:rFonts w:ascii="Times New Roman" w:eastAsia="Times New Roman" w:hAnsi="Times New Roman"/>
      <w:bCs/>
      <w:spacing w:val="0"/>
      <w:kern w:val="0"/>
      <w:sz w:val="26"/>
      <w:szCs w:val="26"/>
    </w:rPr>
  </w:style>
  <w:style w:type="character" w:customStyle="1" w:styleId="1111">
    <w:name w:val="_1.1.1. Знак"/>
    <w:link w:val="1110"/>
    <w:uiPriority w:val="99"/>
    <w:locked/>
    <w:rsid w:val="009F203B"/>
    <w:rPr>
      <w:b/>
      <w:bCs/>
      <w:sz w:val="26"/>
      <w:szCs w:val="26"/>
      <w:lang w:eastAsia="en-US"/>
    </w:rPr>
  </w:style>
  <w:style w:type="paragraph" w:customStyle="1" w:styleId="00">
    <w:name w:val="00_Обычный текст"/>
    <w:basedOn w:val="af3"/>
    <w:link w:val="000"/>
    <w:uiPriority w:val="99"/>
    <w:qFormat/>
    <w:pPr>
      <w:widowControl/>
      <w:adjustRightInd/>
      <w:snapToGrid w:val="0"/>
      <w:spacing w:before="0" w:after="0" w:line="360" w:lineRule="auto"/>
      <w:ind w:firstLine="709"/>
      <w:textAlignment w:val="auto"/>
    </w:pPr>
    <w:rPr>
      <w:rFonts w:ascii="Times New Roman" w:eastAsia="Times New Roman" w:hAnsi="Times New Roman"/>
      <w:spacing w:val="0"/>
      <w:sz w:val="26"/>
      <w:szCs w:val="26"/>
    </w:rPr>
  </w:style>
  <w:style w:type="character" w:customStyle="1" w:styleId="000">
    <w:name w:val="00_Обычный текст Знак"/>
    <w:link w:val="00"/>
    <w:uiPriority w:val="99"/>
    <w:locked/>
    <w:rsid w:val="009F203B"/>
    <w:rPr>
      <w:sz w:val="26"/>
      <w:szCs w:val="26"/>
      <w:lang w:eastAsia="en-US"/>
    </w:rPr>
  </w:style>
  <w:style w:type="paragraph" w:customStyle="1" w:styleId="xl51">
    <w:name w:val="xl5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
    <w:name w:val="xl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3">
    <w:name w:val="xl5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4">
    <w:name w:val="xl5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5">
    <w:name w:val="xl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6">
    <w:name w:val="xl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7">
    <w:name w:val="xl5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32"/>
      <w:szCs w:val="32"/>
      <w:lang w:eastAsia="ru-RU"/>
    </w:rPr>
  </w:style>
  <w:style w:type="paragraph" w:customStyle="1" w:styleId="xl58">
    <w:name w:val="xl5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59">
    <w:name w:val="xl59"/>
    <w:basedOn w:val="af3"/>
    <w:uiPriority w:val="99"/>
    <w:pPr>
      <w:widowControl/>
      <w:adjustRightInd/>
      <w:spacing w:before="100" w:beforeAutospacing="1" w:after="100" w:afterAutospacing="1"/>
      <w:ind w:firstLine="0"/>
      <w:jc w:val="right"/>
      <w:textAlignment w:val="auto"/>
    </w:pPr>
    <w:rPr>
      <w:rFonts w:ascii="Times New Roman" w:eastAsia="Times New Roman" w:hAnsi="Times New Roman"/>
      <w:spacing w:val="0"/>
      <w:sz w:val="28"/>
      <w:szCs w:val="28"/>
      <w:lang w:eastAsia="ru-RU"/>
    </w:rPr>
  </w:style>
  <w:style w:type="paragraph" w:customStyle="1" w:styleId="xl60">
    <w:name w:val="xl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8"/>
      <w:szCs w:val="28"/>
      <w:lang w:eastAsia="ru-RU"/>
    </w:rPr>
  </w:style>
  <w:style w:type="paragraph" w:customStyle="1" w:styleId="xl61">
    <w:name w:val="xl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2">
    <w:name w:val="xl6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formattext">
    <w:name w:val="formattext"/>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font7">
    <w:name w:val="font7"/>
    <w:basedOn w:val="af3"/>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0"/>
      <w:szCs w:val="20"/>
      <w:lang w:eastAsia="ru-RU"/>
    </w:rPr>
  </w:style>
  <w:style w:type="paragraph" w:customStyle="1" w:styleId="font8">
    <w:name w:val="font8"/>
    <w:basedOn w:val="af3"/>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9">
    <w:name w:val="font9"/>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20"/>
      <w:szCs w:val="20"/>
      <w:lang w:eastAsia="ru-RU"/>
    </w:rPr>
  </w:style>
  <w:style w:type="paragraph" w:customStyle="1" w:styleId="font10">
    <w:name w:val="font1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7"/>
      <w:szCs w:val="17"/>
      <w:lang w:eastAsia="ru-RU"/>
    </w:rPr>
  </w:style>
  <w:style w:type="paragraph" w:customStyle="1" w:styleId="font11">
    <w:name w:val="font11"/>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2">
    <w:name w:val="font12"/>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font13">
    <w:name w:val="font1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14">
    <w:name w:val="font1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4"/>
      <w:szCs w:val="24"/>
      <w:u w:val="single"/>
      <w:lang w:eastAsia="ru-RU"/>
    </w:rPr>
  </w:style>
  <w:style w:type="paragraph" w:customStyle="1" w:styleId="font15">
    <w:name w:val="font1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6">
    <w:name w:val="font1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7">
    <w:name w:val="font17"/>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18"/>
      <w:szCs w:val="18"/>
      <w:lang w:eastAsia="ru-RU"/>
    </w:rPr>
  </w:style>
  <w:style w:type="paragraph" w:customStyle="1" w:styleId="font18">
    <w:name w:val="font1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9">
    <w:name w:val="font1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font20">
    <w:name w:val="font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xl47857">
    <w:name w:val="xl478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8">
    <w:name w:val="xl47858"/>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59">
    <w:name w:val="xl4785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60">
    <w:name w:val="xl4786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1">
    <w:name w:val="xl478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2">
    <w:name w:val="xl478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3">
    <w:name w:val="xl478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4">
    <w:name w:val="xl4786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65">
    <w:name w:val="xl478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6">
    <w:name w:val="xl478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7">
    <w:name w:val="xl4786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8">
    <w:name w:val="xl47868"/>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9">
    <w:name w:val="xl4786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0">
    <w:name w:val="xl4787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1">
    <w:name w:val="xl4787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2">
    <w:name w:val="xl478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3">
    <w:name w:val="xl4787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4">
    <w:name w:val="xl478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5">
    <w:name w:val="xl478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76">
    <w:name w:val="xl4787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7">
    <w:name w:val="xl4787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8">
    <w:name w:val="xl47878"/>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9">
    <w:name w:val="xl4787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0">
    <w:name w:val="xl478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81">
    <w:name w:val="xl478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2">
    <w:name w:val="xl4788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3">
    <w:name w:val="xl478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4">
    <w:name w:val="xl4788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5">
    <w:name w:val="xl478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6">
    <w:name w:val="xl4788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7">
    <w:name w:val="xl478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8">
    <w:name w:val="xl478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9">
    <w:name w:val="xl47889"/>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0">
    <w:name w:val="xl478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1">
    <w:name w:val="xl478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2">
    <w:name w:val="xl478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3">
    <w:name w:val="xl4789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94">
    <w:name w:val="xl4789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5">
    <w:name w:val="xl4789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6">
    <w:name w:val="xl4789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6"/>
      <w:szCs w:val="16"/>
      <w:lang w:eastAsia="ru-RU"/>
    </w:rPr>
  </w:style>
  <w:style w:type="paragraph" w:customStyle="1" w:styleId="xl47897">
    <w:name w:val="xl4789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8">
    <w:name w:val="xl4789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9">
    <w:name w:val="xl47899"/>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0">
    <w:name w:val="xl4790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1">
    <w:name w:val="xl479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02">
    <w:name w:val="xl47902"/>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3">
    <w:name w:val="xl4790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4">
    <w:name w:val="xl479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5">
    <w:name w:val="xl479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6">
    <w:name w:val="xl4790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7">
    <w:name w:val="xl47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8">
    <w:name w:val="xl4790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9">
    <w:name w:val="xl479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0">
    <w:name w:val="xl4791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11">
    <w:name w:val="xl4791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2">
    <w:name w:val="xl479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3">
    <w:name w:val="xl4791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4">
    <w:name w:val="xl479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5">
    <w:name w:val="xl4791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6">
    <w:name w:val="xl4791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7">
    <w:name w:val="xl4791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8">
    <w:name w:val="xl4791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9">
    <w:name w:val="xl4791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0">
    <w:name w:val="xl47920"/>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1">
    <w:name w:val="xl4792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2">
    <w:name w:val="xl4792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3">
    <w:name w:val="xl4792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4">
    <w:name w:val="xl47924"/>
    <w:basedOn w:val="af3"/>
    <w:uiPriority w:val="99"/>
    <w:pPr>
      <w:widowControl/>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5">
    <w:name w:val="xl4792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6">
    <w:name w:val="xl4792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7">
    <w:name w:val="xl47927"/>
    <w:basedOn w:val="af3"/>
    <w:uiPriority w:val="99"/>
    <w:pPr>
      <w:widowControl/>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8">
    <w:name w:val="xl47928"/>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9">
    <w:name w:val="xl4792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0">
    <w:name w:val="xl479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31">
    <w:name w:val="xl479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2">
    <w:name w:val="xl4793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3">
    <w:name w:val="xl4793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4">
    <w:name w:val="xl4793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7935">
    <w:name w:val="xl479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6">
    <w:name w:val="xl4793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7">
    <w:name w:val="xl4793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8">
    <w:name w:val="xl47938"/>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9">
    <w:name w:val="xl4793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0">
    <w:name w:val="xl4794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1">
    <w:name w:val="xl4794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2">
    <w:name w:val="xl4794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3">
    <w:name w:val="xl4794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4">
    <w:name w:val="xl4794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5">
    <w:name w:val="xl47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6">
    <w:name w:val="xl4794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7">
    <w:name w:val="xl4794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8">
    <w:name w:val="xl4794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9">
    <w:name w:val="xl4794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0">
    <w:name w:val="xl4795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1">
    <w:name w:val="xl4795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2">
    <w:name w:val="xl47952"/>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3">
    <w:name w:val="xl4795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4">
    <w:name w:val="xl4795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5">
    <w:name w:val="xl4795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6">
    <w:name w:val="xl479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7">
    <w:name w:val="xl479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8">
    <w:name w:val="xl479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9">
    <w:name w:val="xl479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0">
    <w:name w:val="xl479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1">
    <w:name w:val="xl479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2">
    <w:name w:val="xl479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3">
    <w:name w:val="xl479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4">
    <w:name w:val="xl4796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9">
    <w:name w:val="xl4797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0">
    <w:name w:val="xl479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81">
    <w:name w:val="xl479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2">
    <w:name w:val="xl4798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3">
    <w:name w:val="xl4798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84">
    <w:name w:val="xl4798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5">
    <w:name w:val="xl47985"/>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6">
    <w:name w:val="xl4798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7">
    <w:name w:val="xl4798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8">
    <w:name w:val="xl47988"/>
    <w:basedOn w:val="af3"/>
    <w:uiPriority w:val="99"/>
    <w:pPr>
      <w:widowControl/>
      <w:pBdr>
        <w:top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9">
    <w:name w:val="xl47989"/>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0">
    <w:name w:val="xl4799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1">
    <w:name w:val="xl47991"/>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2">
    <w:name w:val="xl479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3">
    <w:name w:val="xl4799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4">
    <w:name w:val="xl47994"/>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5">
    <w:name w:val="xl47995"/>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6">
    <w:name w:val="xl4799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a3">
    <w:name w:val="Таблица"/>
    <w:basedOn w:val="af3"/>
    <w:link w:val="afffffff5"/>
    <w:uiPriority w:val="99"/>
    <w:qFormat/>
    <w:pPr>
      <w:widowControl/>
      <w:numPr>
        <w:numId w:val="21"/>
      </w:numPr>
      <w:adjustRightInd/>
      <w:spacing w:after="0"/>
      <w:jc w:val="left"/>
      <w:textAlignment w:val="auto"/>
    </w:pPr>
    <w:rPr>
      <w:rFonts w:ascii="Times New Roman" w:eastAsia="Times New Roman" w:hAnsi="Times New Roman"/>
      <w:b/>
      <w:spacing w:val="0"/>
      <w:sz w:val="20"/>
      <w:szCs w:val="20"/>
      <w:lang w:eastAsia="ru-RU"/>
    </w:rPr>
  </w:style>
  <w:style w:type="character" w:customStyle="1" w:styleId="afffffff5">
    <w:name w:val="Таблица Знак"/>
    <w:basedOn w:val="af4"/>
    <w:link w:val="a3"/>
    <w:uiPriority w:val="99"/>
    <w:rsid w:val="009F203B"/>
    <w:rPr>
      <w:b/>
    </w:rPr>
  </w:style>
  <w:style w:type="paragraph" w:customStyle="1" w:styleId="xl63801">
    <w:name w:val="xl638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03">
    <w:name w:val="xl6380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804">
    <w:name w:val="xl6380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05">
    <w:name w:val="xl638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6">
    <w:name w:val="xl6380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07">
    <w:name w:val="xl6380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8">
    <w:name w:val="xl63808"/>
    <w:basedOn w:val="af3"/>
    <w:uiPriority w:val="99"/>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63809">
    <w:name w:val="xl638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0">
    <w:name w:val="xl638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63811">
    <w:name w:val="xl638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2">
    <w:name w:val="xl638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13">
    <w:name w:val="xl638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14">
    <w:name w:val="xl638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5">
    <w:name w:val="xl638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6">
    <w:name w:val="xl638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17">
    <w:name w:val="xl638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8">
    <w:name w:val="xl6381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9">
    <w:name w:val="xl638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0">
    <w:name w:val="xl6382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21">
    <w:name w:val="xl638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22">
    <w:name w:val="xl638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3">
    <w:name w:val="xl638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4">
    <w:name w:val="xl638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25">
    <w:name w:val="xl6382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6">
    <w:name w:val="xl638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7">
    <w:name w:val="xl638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28">
    <w:name w:val="xl638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9">
    <w:name w:val="xl638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30">
    <w:name w:val="xl63830"/>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1">
    <w:name w:val="xl63831"/>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2">
    <w:name w:val="xl6383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3">
    <w:name w:val="xl63833"/>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4">
    <w:name w:val="xl638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5">
    <w:name w:val="xl6383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6">
    <w:name w:val="xl63836"/>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7">
    <w:name w:val="xl63837"/>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8">
    <w:name w:val="xl6383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11111415">
    <w:name w:val="1 / 1.1 / 1.1.415"/>
    <w:basedOn w:val="af6"/>
    <w:next w:val="111111"/>
    <w:pPr>
      <w:numPr>
        <w:numId w:val="19"/>
      </w:numPr>
    </w:pPr>
  </w:style>
  <w:style w:type="paragraph" w:customStyle="1" w:styleId="xl63802">
    <w:name w:val="xl638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2fe">
    <w:name w:val="Основной текст2"/>
    <w:basedOn w:val="af3"/>
    <w:uiPriority w:val="99"/>
    <w:pPr>
      <w:widowControl/>
      <w:shd w:val="clear" w:color="auto" w:fill="FFFFFF"/>
      <w:adjustRightInd/>
      <w:spacing w:before="7680" w:after="0" w:line="0" w:lineRule="atLeast"/>
      <w:ind w:hanging="360"/>
      <w:jc w:val="center"/>
      <w:textAlignment w:val="auto"/>
    </w:pPr>
    <w:rPr>
      <w:rFonts w:eastAsia="Arial" w:cs="Arial"/>
      <w:spacing w:val="0"/>
      <w:sz w:val="20"/>
      <w:szCs w:val="20"/>
      <w:lang w:val="en-US" w:bidi="en-US"/>
    </w:rPr>
  </w:style>
  <w:style w:type="paragraph" w:customStyle="1" w:styleId="2ff">
    <w:name w:val="Стиль2"/>
    <w:basedOn w:val="1c"/>
    <w:link w:val="2ff0"/>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0">
    <w:name w:val="Стиль2 Знак"/>
    <w:basedOn w:val="1d"/>
    <w:link w:val="2ff"/>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30">
    <w:name w:val="3 уровень Подзаголовок"/>
    <w:basedOn w:val="34"/>
    <w:uiPriority w:val="99"/>
    <w:pPr>
      <w:keepNext/>
      <w:keepLines/>
      <w:widowControl/>
      <w:numPr>
        <w:ilvl w:val="2"/>
        <w:numId w:val="25"/>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styleId="2ff1">
    <w:name w:val="Quote"/>
    <w:basedOn w:val="af3"/>
    <w:next w:val="af3"/>
    <w:link w:val="2ff2"/>
    <w:qFormat/>
    <w:pPr>
      <w:widowControl/>
      <w:adjustRightInd/>
      <w:spacing w:before="0" w:after="200" w:line="276" w:lineRule="auto"/>
      <w:ind w:firstLine="0"/>
      <w:jc w:val="left"/>
      <w:textAlignment w:val="auto"/>
    </w:pPr>
    <w:rPr>
      <w:rFonts w:asciiTheme="minorHAnsi" w:eastAsiaTheme="minorEastAsia" w:hAnsiTheme="minorHAnsi" w:cstheme="minorBidi"/>
      <w:i/>
      <w:iCs/>
      <w:color w:val="000000" w:themeColor="text1"/>
      <w:spacing w:val="0"/>
      <w:sz w:val="24"/>
      <w:lang w:val="en-US" w:bidi="en-US"/>
    </w:rPr>
  </w:style>
  <w:style w:type="character" w:customStyle="1" w:styleId="2ff2">
    <w:name w:val="Цитата 2 Знак"/>
    <w:basedOn w:val="af4"/>
    <w:link w:val="2ff1"/>
    <w:rsid w:val="005D753E"/>
    <w:rPr>
      <w:rFonts w:asciiTheme="minorHAnsi" w:eastAsiaTheme="minorEastAsia" w:hAnsiTheme="minorHAnsi" w:cstheme="minorBidi"/>
      <w:i/>
      <w:iCs/>
      <w:color w:val="000000" w:themeColor="text1"/>
      <w:sz w:val="24"/>
      <w:szCs w:val="22"/>
      <w:lang w:val="en-US" w:eastAsia="en-US" w:bidi="en-US"/>
    </w:rPr>
  </w:style>
  <w:style w:type="paragraph" w:styleId="afffffff6">
    <w:name w:val="Intense Quote"/>
    <w:basedOn w:val="af3"/>
    <w:next w:val="af3"/>
    <w:link w:val="afffffff7"/>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Theme="majorHAnsi" w:eastAsiaTheme="majorEastAsia" w:hAnsiTheme="majorHAnsi" w:cstheme="majorBidi"/>
      <w:i/>
      <w:iCs/>
      <w:spacing w:val="0"/>
      <w:lang w:val="en-US" w:bidi="en-US"/>
    </w:rPr>
  </w:style>
  <w:style w:type="character" w:customStyle="1" w:styleId="afffffff7">
    <w:name w:val="Выделенная цитата Знак"/>
    <w:basedOn w:val="af4"/>
    <w:link w:val="afffffff6"/>
    <w:rsid w:val="005D753E"/>
    <w:rPr>
      <w:rFonts w:asciiTheme="majorHAnsi" w:eastAsiaTheme="majorEastAsia" w:hAnsiTheme="majorHAnsi" w:cstheme="majorBidi"/>
      <w:i/>
      <w:iCs/>
      <w:sz w:val="22"/>
      <w:szCs w:val="22"/>
      <w:lang w:val="en-US" w:eastAsia="en-US" w:bidi="en-US"/>
    </w:rPr>
  </w:style>
  <w:style w:type="character" w:styleId="afffffff8">
    <w:name w:val="Subtle Emphasis"/>
    <w:qFormat/>
    <w:rPr>
      <w:i/>
      <w:iCs/>
    </w:rPr>
  </w:style>
  <w:style w:type="character" w:styleId="afffffff9">
    <w:name w:val="Intense Emphasis"/>
    <w:qFormat/>
    <w:rPr>
      <w:b/>
      <w:bCs/>
      <w:i/>
      <w:iCs/>
    </w:rPr>
  </w:style>
  <w:style w:type="character" w:styleId="afffffffa">
    <w:name w:val="Subtle Reference"/>
    <w:basedOn w:val="af4"/>
    <w:qFormat/>
    <w:rPr>
      <w:smallCaps/>
    </w:rPr>
  </w:style>
  <w:style w:type="character" w:styleId="afffffffb">
    <w:name w:val="Intense Reference"/>
    <w:qFormat/>
    <w:rPr>
      <w:b/>
      <w:bCs/>
      <w:smallCaps/>
    </w:rPr>
  </w:style>
  <w:style w:type="character" w:styleId="afffffffc">
    <w:name w:val="Book Title"/>
    <w:basedOn w:val="af4"/>
    <w:qFormat/>
    <w:rPr>
      <w:i/>
      <w:iCs/>
      <w:smallCaps/>
      <w:spacing w:val="5"/>
    </w:rPr>
  </w:style>
  <w:style w:type="paragraph" w:customStyle="1" w:styleId="1ff2">
    <w:name w:val="МОЙ Заголовок 1"/>
    <w:basedOn w:val="1c"/>
    <w:link w:val="1ff3"/>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Arial Black" w:eastAsiaTheme="majorEastAsia" w:hAnsi="Arial Black" w:cstheme="majorBidi"/>
      <w:b w:val="0"/>
      <w:bCs/>
      <w:caps w:val="0"/>
      <w:smallCaps/>
      <w:spacing w:val="5"/>
      <w:sz w:val="28"/>
      <w:szCs w:val="28"/>
      <w:lang w:bidi="en-US"/>
    </w:rPr>
  </w:style>
  <w:style w:type="character" w:customStyle="1" w:styleId="1ff3">
    <w:name w:val="МОЙ Заголовок 1 Знак"/>
    <w:basedOn w:val="1d"/>
    <w:link w:val="1ff2"/>
    <w:uiPriority w:val="99"/>
    <w:rsid w:val="009F203B"/>
    <w:rPr>
      <w:rFonts w:ascii="Arial Black" w:eastAsiaTheme="majorEastAsia" w:hAnsi="Arial Black" w:cstheme="majorBidi"/>
      <w:b w:val="0"/>
      <w:bCs/>
      <w:caps w:val="0"/>
      <w:smallCaps/>
      <w:spacing w:val="5"/>
      <w:kern w:val="20"/>
      <w:sz w:val="28"/>
      <w:szCs w:val="28"/>
      <w:lang w:eastAsia="en-US" w:bidi="en-US"/>
    </w:rPr>
  </w:style>
  <w:style w:type="character" w:customStyle="1" w:styleId="1ff4">
    <w:name w:val="Стиль1 Знак"/>
    <w:basedOn w:val="25"/>
    <w:uiPriority w:val="99"/>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9">
    <w:name w:val="Основной текст (3)_"/>
    <w:basedOn w:val="af4"/>
    <w:link w:val="3fa"/>
    <w:uiPriority w:val="99"/>
    <w:locked/>
    <w:rsid w:val="009F203B"/>
    <w:rPr>
      <w:rFonts w:ascii="Arial" w:eastAsia="Arial" w:hAnsi="Arial" w:cs="Arial"/>
      <w:b/>
      <w:bCs/>
      <w:spacing w:val="-10"/>
      <w:shd w:val="clear" w:color="auto" w:fill="FFFFFF"/>
    </w:rPr>
  </w:style>
  <w:style w:type="paragraph" w:customStyle="1" w:styleId="3fa">
    <w:name w:val="Основной текст (3)"/>
    <w:basedOn w:val="af3"/>
    <w:link w:val="3f9"/>
    <w:uiPriority w:val="99"/>
    <w:pPr>
      <w:widowControl/>
      <w:shd w:val="clear" w:color="auto" w:fill="FFFFFF"/>
      <w:adjustRightInd/>
      <w:spacing w:before="0" w:after="0" w:line="398" w:lineRule="exact"/>
      <w:ind w:hanging="840"/>
      <w:jc w:val="center"/>
      <w:textAlignment w:val="auto"/>
    </w:pPr>
    <w:rPr>
      <w:rFonts w:eastAsia="Arial" w:cs="Arial"/>
      <w:b/>
      <w:bCs/>
      <w:spacing w:val="-10"/>
      <w:sz w:val="20"/>
      <w:szCs w:val="20"/>
      <w:lang w:eastAsia="ru-RU"/>
    </w:rPr>
  </w:style>
  <w:style w:type="character" w:customStyle="1" w:styleId="5a">
    <w:name w:val="Основной текст (5)_"/>
    <w:basedOn w:val="af4"/>
    <w:link w:val="5b"/>
    <w:uiPriority w:val="99"/>
    <w:locked/>
    <w:rsid w:val="009F203B"/>
    <w:rPr>
      <w:rFonts w:ascii="Arial" w:eastAsia="Arial" w:hAnsi="Arial" w:cs="Arial"/>
      <w:b/>
      <w:bCs/>
      <w:spacing w:val="-10"/>
      <w:sz w:val="21"/>
      <w:szCs w:val="21"/>
      <w:shd w:val="clear" w:color="auto" w:fill="FFFFFF"/>
    </w:rPr>
  </w:style>
  <w:style w:type="paragraph" w:customStyle="1" w:styleId="5b">
    <w:name w:val="Основной текст (5)"/>
    <w:basedOn w:val="af3"/>
    <w:link w:val="5a"/>
    <w:uiPriority w:val="99"/>
    <w:pPr>
      <w:widowControl/>
      <w:shd w:val="clear" w:color="auto" w:fill="FFFFFF"/>
      <w:adjustRightInd/>
      <w:spacing w:before="600" w:after="600" w:line="0" w:lineRule="atLeast"/>
      <w:ind w:hanging="1120"/>
      <w:jc w:val="left"/>
      <w:textAlignment w:val="auto"/>
    </w:pPr>
    <w:rPr>
      <w:rFonts w:eastAsia="Arial" w:cs="Arial"/>
      <w:b/>
      <w:bCs/>
      <w:spacing w:val="-10"/>
      <w:sz w:val="21"/>
      <w:szCs w:val="21"/>
      <w:lang w:eastAsia="ru-RU"/>
    </w:rPr>
  </w:style>
  <w:style w:type="character" w:customStyle="1" w:styleId="ArialUnicodeMS">
    <w:name w:val="Основной текст + Arial Unicode MS"/>
    <w:aliases w:val="11.5 pt"/>
    <w:basedOn w:val="afffffff"/>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d">
    <w:name w:val="Колонтитул_"/>
    <w:basedOn w:val="af4"/>
    <w:link w:val="afffffffe"/>
    <w:uiPriority w:val="99"/>
    <w:rsid w:val="009F203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d"/>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e">
    <w:name w:val="Колонтитул"/>
    <w:basedOn w:val="af3"/>
    <w:link w:val="afffffffd"/>
    <w:uiPriority w:val="99"/>
    <w:pPr>
      <w:widowControl/>
      <w:shd w:val="clear" w:color="auto" w:fill="FFFFFF"/>
      <w:adjustRightInd/>
      <w:spacing w:before="0" w:after="0" w:line="0" w:lineRule="atLeast"/>
      <w:ind w:firstLine="0"/>
      <w:jc w:val="left"/>
      <w:textAlignment w:val="auto"/>
    </w:pPr>
    <w:rPr>
      <w:rFonts w:ascii="Arial Narrow" w:eastAsia="Arial Narrow" w:hAnsi="Arial Narrow" w:cs="Arial Narrow"/>
      <w:b/>
      <w:bCs/>
      <w:spacing w:val="0"/>
      <w:sz w:val="15"/>
      <w:szCs w:val="15"/>
      <w:lang w:eastAsia="ru-RU"/>
    </w:rPr>
  </w:style>
  <w:style w:type="character" w:customStyle="1" w:styleId="ArialUnicodeMS0pt">
    <w:name w:val="Подпись к таблице + Arial Unicode MS;Не полужирный;Интервал 0 pt"/>
    <w:basedOn w:val="af4"/>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4"/>
    <w:uiPriority w:val="9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a"/>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c">
    <w:name w:val="Заголовок №5"/>
    <w:basedOn w:val="af4"/>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118">
    <w:name w:val="Светлая заливка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pPr>
      <w:spacing w:after="200" w:line="276" w:lineRule="auto"/>
    </w:pPr>
    <w:rPr>
      <w:rFonts w:asciiTheme="minorHAnsi" w:eastAsiaTheme="minorEastAsia" w:hAnsiTheme="minorHAnsi" w:cstheme="minorBidi"/>
      <w:sz w:val="22"/>
      <w:szCs w:val="22"/>
      <w:lang w:val="en-US" w:bidi="en-US"/>
    </w:rPr>
  </w:style>
  <w:style w:type="paragraph" w:customStyle="1" w:styleId="xl47485">
    <w:name w:val="xl47485"/>
    <w:basedOn w:val="af3"/>
    <w:uiPriority w:val="99"/>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6">
    <w:name w:val="xl474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1ff5">
    <w:name w:val="Абзац списка1"/>
    <w:basedOn w:val="af3"/>
    <w:uiPriority w:val="99"/>
    <w:pPr>
      <w:widowControl/>
      <w:adjustRightInd/>
      <w:spacing w:before="0" w:after="0" w:line="360" w:lineRule="auto"/>
      <w:ind w:firstLine="0"/>
      <w:textAlignment w:val="auto"/>
    </w:pPr>
    <w:rPr>
      <w:rFonts w:ascii="Times New Roman" w:eastAsia="Times New Roman" w:hAnsi="Times New Roman" w:cstheme="majorBidi"/>
      <w:spacing w:val="0"/>
      <w:sz w:val="28"/>
      <w:lang w:val="en-US" w:bidi="en-US"/>
    </w:rPr>
  </w:style>
  <w:style w:type="table" w:customStyle="1" w:styleId="1131">
    <w:name w:val="Светлая заливка113"/>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b">
    <w:name w:val="Светлая заливка3"/>
    <w:basedOn w:val="af5"/>
    <w:next w:val="LightShading1"/>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5"/>
    <w:next w:val="afff1"/>
    <w:uiPriority w:val="5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f">
    <w:name w:val="рпдлпжлопж"/>
    <w:basedOn w:val="af5"/>
    <w:uiPriority w:val="99"/>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
    <w:name w:val="1 / 1.1 / 1.1.3"/>
    <w:basedOn w:val="af6"/>
    <w:next w:val="111111"/>
    <w:locked/>
  </w:style>
  <w:style w:type="table" w:customStyle="1" w:styleId="311">
    <w:name w:val="Светлая заливка31"/>
    <w:basedOn w:val="af5"/>
    <w:next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6"/>
    <w:uiPriority w:val="99"/>
    <w:semiHidden/>
    <w:unhideWhenUsed/>
  </w:style>
  <w:style w:type="table" w:customStyle="1" w:styleId="5d">
    <w:name w:val="Сетка таблицы5"/>
    <w:basedOn w:val="af5"/>
    <w:next w:val="afff1"/>
    <w:pPr>
      <w:spacing w:after="200" w:line="276" w:lineRule="auto"/>
      <w:ind w:left="1080"/>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f1"/>
    <w:pPr>
      <w:spacing w:after="200" w:line="276" w:lineRule="auto"/>
    </w:pPr>
    <w:rPr>
      <w:rFonts w:asciiTheme="majorHAnsi" w:eastAsiaTheme="majorEastAsia" w:hAnsiTheme="majorHAnsi" w:cstheme="majorBidi"/>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1"/>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5"/>
    <w:next w:val="39"/>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5"/>
    <w:next w:val="4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5"/>
    <w:next w:val="58"/>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f5"/>
    <w:next w:val="-1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5"/>
    <w:next w:val="2a"/>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5"/>
    <w:next w:val="-2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c"/>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5"/>
    <w:next w:val="2b"/>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5"/>
    <w:next w:val="1f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5"/>
    <w:next w:val="2c"/>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f5"/>
    <w:next w:val="-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5"/>
    <w:next w:val="1f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5"/>
    <w:next w:val="2e"/>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5"/>
    <w:next w:val="afff1"/>
    <w:uiPriority w:val="59"/>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5"/>
    <w:next w:val="afff1"/>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5"/>
    <w:next w:val="8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5"/>
    <w:next w:val="2f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5"/>
    <w:next w:val="1f6"/>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5"/>
    <w:next w:val="3f4"/>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2-4"/>
    <w:uiPriority w:val="64"/>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6"/>
    <w:uiPriority w:val="99"/>
    <w:semiHidden/>
    <w:unhideWhenUsed/>
  </w:style>
  <w:style w:type="table" w:customStyle="1" w:styleId="134">
    <w:name w:val="Средний список 13"/>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4"/>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6"/>
    <w:uiPriority w:val="99"/>
    <w:semiHidden/>
    <w:unhideWhenUsed/>
  </w:style>
  <w:style w:type="numbering" w:customStyle="1" w:styleId="1115">
    <w:name w:val="Нет списка111"/>
    <w:next w:val="af6"/>
    <w:uiPriority w:val="99"/>
    <w:semiHidden/>
    <w:unhideWhenUsed/>
  </w:style>
  <w:style w:type="table" w:customStyle="1" w:styleId="1122">
    <w:name w:val="Средний список 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c">
    <w:name w:val="Нет списка3"/>
    <w:next w:val="af6"/>
    <w:semiHidden/>
    <w:unhideWhenUsed/>
  </w:style>
  <w:style w:type="table" w:customStyle="1" w:styleId="1132">
    <w:name w:val="Средний список 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
    <w:name w:val="Светлая заливка1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6"/>
    <w:uiPriority w:val="99"/>
    <w:semiHidden/>
    <w:unhideWhenUsed/>
  </w:style>
  <w:style w:type="table" w:customStyle="1" w:styleId="1141">
    <w:name w:val="Средний список 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e">
    <w:name w:val="Нет списка5"/>
    <w:next w:val="af6"/>
    <w:uiPriority w:val="99"/>
    <w:semiHidden/>
    <w:unhideWhenUsed/>
  </w:style>
  <w:style w:type="table" w:customStyle="1" w:styleId="1160">
    <w:name w:val="Средний список 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6"/>
    <w:uiPriority w:val="99"/>
    <w:semiHidden/>
    <w:unhideWhenUsed/>
  </w:style>
  <w:style w:type="table" w:customStyle="1" w:styleId="1170">
    <w:name w:val="Средний список 117"/>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4">
    <w:name w:val="Нет списка7"/>
    <w:next w:val="af6"/>
    <w:uiPriority w:val="99"/>
    <w:semiHidden/>
    <w:unhideWhenUsed/>
  </w:style>
  <w:style w:type="table" w:customStyle="1" w:styleId="11111">
    <w:name w:val="Средний список 11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6"/>
    <w:uiPriority w:val="99"/>
    <w:semiHidden/>
    <w:unhideWhenUsed/>
  </w:style>
  <w:style w:type="table" w:customStyle="1" w:styleId="11120">
    <w:name w:val="Средний список 1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
    <w:name w:val="Светлая заливка1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4"/>
    <w:pPr>
      <w:spacing w:after="200" w:line="276" w:lineRule="auto"/>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szCs w:val="22"/>
      <w:lang w:val="en-US" w:bidi="en-US"/>
    </w:rPr>
  </w:style>
  <w:style w:type="paragraph" w:customStyle="1" w:styleId="ConsNonformat">
    <w:name w:val="ConsNonformat"/>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Cell">
    <w:name w:val="ConsCell"/>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Title">
    <w:name w:val="ConsTitle"/>
    <w:uiPriority w:val="99"/>
    <w:pPr>
      <w:overflowPunct w:val="0"/>
      <w:autoSpaceDE w:val="0"/>
      <w:autoSpaceDN w:val="0"/>
      <w:adjustRightInd w:val="0"/>
      <w:spacing w:after="200" w:line="276" w:lineRule="auto"/>
      <w:textAlignment w:val="baseline"/>
    </w:pPr>
    <w:rPr>
      <w:rFonts w:ascii="Arial" w:eastAsiaTheme="majorEastAsia" w:hAnsi="Arial" w:cstheme="majorBidi"/>
      <w:b/>
      <w:sz w:val="16"/>
      <w:szCs w:val="22"/>
      <w:lang w:val="en-US" w:bidi="en-US"/>
    </w:rPr>
  </w:style>
  <w:style w:type="paragraph" w:customStyle="1" w:styleId="xl46737">
    <w:name w:val="xl46737"/>
    <w:basedOn w:val="af3"/>
    <w:uiPriority w:val="99"/>
    <w:pPr>
      <w:widowControl/>
      <w:pBdr>
        <w:top w:val="single" w:sz="4" w:space="0" w:color="auto"/>
        <w:left w:val="single" w:sz="8"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8">
    <w:name w:val="xl46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9">
    <w:name w:val="xl46739"/>
    <w:basedOn w:val="af3"/>
    <w:uiPriority w:val="99"/>
    <w:pPr>
      <w:widowControl/>
      <w:pBdr>
        <w:top w:val="single" w:sz="4" w:space="0" w:color="auto"/>
        <w:left w:val="single" w:sz="8"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0">
    <w:name w:val="xl46740"/>
    <w:basedOn w:val="af3"/>
    <w:uiPriority w:val="99"/>
    <w:pPr>
      <w:widowControl/>
      <w:pBdr>
        <w:top w:val="single" w:sz="4" w:space="0" w:color="auto"/>
        <w:left w:val="single" w:sz="8"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1">
    <w:name w:val="xl46741"/>
    <w:basedOn w:val="af3"/>
    <w:uiPriority w:val="99"/>
    <w:pPr>
      <w:widowControl/>
      <w:pBdr>
        <w:top w:val="single" w:sz="4" w:space="0" w:color="auto"/>
        <w:left w:val="single" w:sz="8"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0"/>
      <w:szCs w:val="20"/>
      <w:lang w:val="en-US" w:eastAsia="ru-RU" w:bidi="en-US"/>
    </w:rPr>
  </w:style>
  <w:style w:type="paragraph" w:customStyle="1" w:styleId="xl46742">
    <w:name w:val="xl46742"/>
    <w:basedOn w:val="af3"/>
    <w:uiPriority w:val="99"/>
    <w:pPr>
      <w:widowControl/>
      <w:pBdr>
        <w:top w:val="single" w:sz="4" w:space="0" w:color="auto"/>
        <w:left w:val="single" w:sz="8"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3">
    <w:name w:val="xl46743"/>
    <w:basedOn w:val="af3"/>
    <w:uiPriority w:val="99"/>
    <w:pPr>
      <w:widowControl/>
      <w:pBdr>
        <w:top w:val="single" w:sz="4" w:space="0" w:color="auto"/>
        <w:left w:val="single" w:sz="8"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44">
    <w:name w:val="xl46744"/>
    <w:basedOn w:val="af3"/>
    <w:uiPriority w:val="99"/>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5">
    <w:name w:val="xl46745"/>
    <w:basedOn w:val="af3"/>
    <w:uiPriority w:val="99"/>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6">
    <w:name w:val="xl46746"/>
    <w:basedOn w:val="af3"/>
    <w:uiPriority w:val="99"/>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7">
    <w:name w:val="xl46747"/>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8">
    <w:name w:val="xl4674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9">
    <w:name w:val="xl46749"/>
    <w:basedOn w:val="af3"/>
    <w:uiPriority w:val="99"/>
    <w:pPr>
      <w:widowControl/>
      <w:pBdr>
        <w:top w:val="single" w:sz="4" w:space="0" w:color="auto"/>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0">
    <w:name w:val="xl46750"/>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1">
    <w:name w:val="xl46751"/>
    <w:basedOn w:val="af3"/>
    <w:uiPriority w:val="99"/>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2">
    <w:name w:val="xl46752"/>
    <w:basedOn w:val="af3"/>
    <w:uiPriority w:val="99"/>
    <w:pPr>
      <w:widowControl/>
      <w:pBdr>
        <w:top w:val="single" w:sz="4" w:space="0" w:color="auto"/>
        <w:left w:val="single" w:sz="4"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3">
    <w:name w:val="xl46753"/>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6754">
    <w:name w:val="xl46754"/>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5">
    <w:name w:val="xl46755"/>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6">
    <w:name w:val="xl46756"/>
    <w:basedOn w:val="af3"/>
    <w:uiPriority w:val="99"/>
    <w:pPr>
      <w:widowControl/>
      <w:pBdr>
        <w:top w:val="single" w:sz="8" w:space="0" w:color="auto"/>
        <w:left w:val="single" w:sz="4" w:space="0" w:color="auto"/>
        <w:bottom w:val="single" w:sz="4" w:space="0" w:color="auto"/>
        <w:right w:val="single" w:sz="8"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7">
    <w:name w:val="xl46757"/>
    <w:basedOn w:val="af3"/>
    <w:uiPriority w:val="99"/>
    <w:pPr>
      <w:widowControl/>
      <w:pBdr>
        <w:top w:val="single" w:sz="4" w:space="0" w:color="auto"/>
        <w:left w:val="single" w:sz="4" w:space="0" w:color="auto"/>
        <w:bottom w:val="single" w:sz="4" w:space="0" w:color="auto"/>
        <w:right w:val="single" w:sz="8"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8">
    <w:name w:val="xl46758"/>
    <w:basedOn w:val="af3"/>
    <w:uiPriority w:val="99"/>
    <w:pPr>
      <w:widowControl/>
      <w:pBdr>
        <w:top w:val="single" w:sz="4" w:space="0" w:color="auto"/>
        <w:left w:val="single" w:sz="4" w:space="0" w:color="auto"/>
        <w:bottom w:val="single" w:sz="4" w:space="0" w:color="auto"/>
        <w:right w:val="single" w:sz="8"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9">
    <w:name w:val="xl46759"/>
    <w:basedOn w:val="af3"/>
    <w:uiPriority w:val="99"/>
    <w:pPr>
      <w:widowControl/>
      <w:pBdr>
        <w:top w:val="single" w:sz="4" w:space="0" w:color="auto"/>
        <w:left w:val="single" w:sz="4" w:space="0" w:color="auto"/>
        <w:bottom w:val="single" w:sz="4" w:space="0" w:color="auto"/>
        <w:right w:val="single" w:sz="8"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0">
    <w:name w:val="xl46760"/>
    <w:basedOn w:val="af3"/>
    <w:uiPriority w:val="99"/>
    <w:pPr>
      <w:widowControl/>
      <w:pBdr>
        <w:top w:val="single" w:sz="4" w:space="0" w:color="auto"/>
        <w:left w:val="single" w:sz="4" w:space="0" w:color="auto"/>
        <w:bottom w:val="single" w:sz="4" w:space="0" w:color="auto"/>
        <w:right w:val="single" w:sz="8"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1">
    <w:name w:val="xl46761"/>
    <w:basedOn w:val="af3"/>
    <w:uiPriority w:val="99"/>
    <w:pPr>
      <w:widowControl/>
      <w:pBdr>
        <w:top w:val="single" w:sz="4" w:space="0" w:color="auto"/>
        <w:left w:val="single" w:sz="4" w:space="0" w:color="auto"/>
        <w:bottom w:val="single" w:sz="4" w:space="0" w:color="auto"/>
        <w:right w:val="single" w:sz="8"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2">
    <w:name w:val="xl46762"/>
    <w:basedOn w:val="af3"/>
    <w:uiPriority w:val="99"/>
    <w:pPr>
      <w:widowControl/>
      <w:pBdr>
        <w:top w:val="single" w:sz="4" w:space="0" w:color="auto"/>
        <w:left w:val="single" w:sz="4" w:space="0" w:color="auto"/>
        <w:bottom w:val="single" w:sz="4" w:space="0" w:color="auto"/>
        <w:right w:val="single" w:sz="8"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3">
    <w:name w:val="xl46763"/>
    <w:basedOn w:val="af3"/>
    <w:uiPriority w:val="99"/>
    <w:pPr>
      <w:widowControl/>
      <w:pBdr>
        <w:top w:val="single" w:sz="4" w:space="0" w:color="auto"/>
        <w:left w:val="single" w:sz="4" w:space="0" w:color="auto"/>
        <w:bottom w:val="single" w:sz="4" w:space="0" w:color="auto"/>
        <w:right w:val="single" w:sz="8"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4">
    <w:name w:val="xl46764"/>
    <w:basedOn w:val="af3"/>
    <w:uiPriority w:val="99"/>
    <w:pPr>
      <w:widowControl/>
      <w:pBdr>
        <w:top w:val="single" w:sz="4" w:space="0" w:color="auto"/>
        <w:left w:val="single" w:sz="8"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65">
    <w:name w:val="xl46765"/>
    <w:basedOn w:val="af3"/>
    <w:uiPriority w:val="99"/>
    <w:pPr>
      <w:widowControl/>
      <w:pBdr>
        <w:top w:val="single" w:sz="4" w:space="0" w:color="auto"/>
        <w:left w:val="single" w:sz="4" w:space="0" w:color="auto"/>
        <w:bottom w:val="single" w:sz="4" w:space="0" w:color="auto"/>
        <w:right w:val="single" w:sz="8"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6">
    <w:name w:val="xl46766"/>
    <w:basedOn w:val="af3"/>
    <w:uiPriority w:val="99"/>
    <w:pPr>
      <w:widowControl/>
      <w:pBdr>
        <w:top w:val="single" w:sz="4" w:space="0" w:color="auto"/>
        <w:left w:val="single" w:sz="4"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67">
    <w:name w:val="xl46767"/>
    <w:basedOn w:val="af3"/>
    <w:uiPriority w:val="99"/>
    <w:pPr>
      <w:widowControl/>
      <w:pBdr>
        <w:top w:val="single" w:sz="4" w:space="0" w:color="auto"/>
        <w:left w:val="single" w:sz="4" w:space="0" w:color="auto"/>
        <w:bottom w:val="single" w:sz="8" w:space="0" w:color="auto"/>
        <w:right w:val="single" w:sz="8"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character" w:customStyle="1" w:styleId="1ffa">
    <w:name w:val="Нижний колонтитул Знак1"/>
    <w:basedOn w:val="af4"/>
    <w:uiPriority w:val="99"/>
    <w:semiHidden/>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4"/>
    <w:uiPriority w:val="99"/>
    <w:semiHidden/>
    <w:rPr>
      <w:rFonts w:ascii="Arial" w:eastAsia="Microsoft YaHei" w:hAnsi="Arial" w:cs="Times New Roman"/>
      <w:spacing w:val="-5"/>
    </w:rPr>
  </w:style>
  <w:style w:type="paragraph" w:customStyle="1" w:styleId="xl46735">
    <w:name w:val="xl46735"/>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36">
    <w:name w:val="xl46736"/>
    <w:basedOn w:val="af3"/>
    <w:uiPriority w:val="99"/>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2ff4">
    <w:name w:val="Подзаголовок 2"/>
    <w:basedOn w:val="1c"/>
    <w:link w:val="2ff5"/>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ind w:left="1152" w:hanging="432"/>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5">
    <w:name w:val="Подзаголовок 2 Знак"/>
    <w:basedOn w:val="1d"/>
    <w:link w:val="2ff4"/>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af0">
    <w:name w:val="Рисунки"/>
    <w:basedOn w:val="2fe"/>
    <w:link w:val="affffffff0"/>
    <w:uiPriority w:val="99"/>
    <w:pPr>
      <w:numPr>
        <w:numId w:val="30"/>
      </w:numPr>
      <w:shd w:val="clear" w:color="auto" w:fill="auto"/>
      <w:spacing w:before="0" w:line="240" w:lineRule="auto"/>
      <w:ind w:right="20"/>
    </w:pPr>
    <w:rPr>
      <w:i/>
      <w:sz w:val="22"/>
      <w:szCs w:val="22"/>
    </w:rPr>
  </w:style>
  <w:style w:type="character" w:customStyle="1" w:styleId="affffffff0">
    <w:name w:val="Рисунки Знак"/>
    <w:basedOn w:val="afffffff"/>
    <w:link w:val="af0"/>
    <w:uiPriority w:val="99"/>
    <w:rsid w:val="009F203B"/>
    <w:rPr>
      <w:rFonts w:ascii="Arial" w:eastAsia="Arial" w:hAnsi="Arial" w:cs="Arial"/>
      <w:i/>
      <w:sz w:val="22"/>
      <w:szCs w:val="22"/>
      <w:shd w:val="clear" w:color="auto" w:fill="FFFFFF"/>
      <w:lang w:val="en-US" w:eastAsia="en-US" w:bidi="en-US"/>
    </w:rPr>
  </w:style>
  <w:style w:type="paragraph" w:customStyle="1" w:styleId="xl729">
    <w:name w:val="xl7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0">
    <w:name w:val="xl730"/>
    <w:basedOn w:val="af3"/>
    <w:uiPriority w:val="99"/>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1">
    <w:name w:val="xl7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4"/>
      <w:szCs w:val="24"/>
      <w:lang w:val="en-US" w:eastAsia="ru-RU" w:bidi="en-US"/>
    </w:rPr>
  </w:style>
  <w:style w:type="paragraph" w:customStyle="1" w:styleId="xl732">
    <w:name w:val="xl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top"/>
    </w:pPr>
    <w:rPr>
      <w:rFonts w:ascii="Times New Roman" w:eastAsia="Times New Roman" w:hAnsi="Times New Roman" w:cstheme="majorBidi"/>
      <w:spacing w:val="0"/>
      <w:sz w:val="24"/>
      <w:szCs w:val="24"/>
      <w:lang w:val="en-US" w:eastAsia="ru-RU" w:bidi="en-US"/>
    </w:rPr>
  </w:style>
  <w:style w:type="character" w:customStyle="1" w:styleId="85pt0">
    <w:name w:val="Основной текст + 8.5 pt"/>
    <w:basedOn w:val="afffffff"/>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c">
    <w:name w:val="Таблицы"/>
    <w:basedOn w:val="affff1"/>
    <w:link w:val="affffffff1"/>
    <w:uiPriority w:val="99"/>
    <w:pPr>
      <w:widowControl/>
      <w:numPr>
        <w:numId w:val="31"/>
      </w:numPr>
      <w:adjustRightInd/>
      <w:spacing w:before="0" w:after="0" w:line="360" w:lineRule="auto"/>
      <w:jc w:val="right"/>
      <w:textAlignment w:val="auto"/>
    </w:pPr>
    <w:rPr>
      <w:rFonts w:eastAsiaTheme="majorEastAsia" w:cstheme="majorBidi"/>
      <w:sz w:val="24"/>
      <w:szCs w:val="24"/>
      <w:lang w:val="en-US" w:bidi="en-US"/>
    </w:rPr>
  </w:style>
  <w:style w:type="character" w:customStyle="1" w:styleId="affffffff1">
    <w:name w:val="Таблицы Знак"/>
    <w:basedOn w:val="affff2"/>
    <w:link w:val="ac"/>
    <w:uiPriority w:val="99"/>
    <w:rsid w:val="009F203B"/>
    <w:rPr>
      <w:rFonts w:ascii="Arial" w:eastAsiaTheme="majorEastAsia" w:hAnsi="Arial" w:cstheme="majorBidi"/>
      <w:spacing w:val="-5"/>
      <w:sz w:val="24"/>
      <w:szCs w:val="24"/>
      <w:lang w:val="en-US" w:eastAsia="en-US" w:bidi="en-US"/>
    </w:rPr>
  </w:style>
  <w:style w:type="paragraph" w:customStyle="1" w:styleId="xl733">
    <w:name w:val="xl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4">
    <w:name w:val="xl734"/>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5">
    <w:name w:val="xl735"/>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6">
    <w:name w:val="xl736"/>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7">
    <w:name w:val="xl737"/>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8">
    <w:name w:val="xl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9">
    <w:name w:val="xl739"/>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0">
    <w:name w:val="xl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1">
    <w:name w:val="xl741"/>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2">
    <w:name w:val="xl742"/>
    <w:basedOn w:val="af3"/>
    <w:uiPriority w:val="99"/>
    <w:pPr>
      <w:widowControl/>
      <w:pBdr>
        <w:top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3">
    <w:name w:val="xl743"/>
    <w:basedOn w:val="af3"/>
    <w:uiPriority w:val="99"/>
    <w:pPr>
      <w:widowControl/>
      <w:pBdr>
        <w:top w:val="single" w:sz="8" w:space="0" w:color="auto"/>
        <w:righ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4">
    <w:name w:val="xl744"/>
    <w:basedOn w:val="af3"/>
    <w:uiPriority w:val="99"/>
    <w:pPr>
      <w:widowControl/>
      <w:pBdr>
        <w:top w:val="single" w:sz="4"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5">
    <w:name w:val="xl745"/>
    <w:basedOn w:val="af3"/>
    <w:uiPriority w:val="9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6">
    <w:name w:val="xl746"/>
    <w:basedOn w:val="af3"/>
    <w:uiPriority w:val="99"/>
    <w:pPr>
      <w:widowControl/>
      <w:pBdr>
        <w:top w:val="single" w:sz="4" w:space="0" w:color="auto"/>
        <w:left w:val="single" w:sz="4" w:space="0" w:color="auto"/>
        <w:bottom w:val="single" w:sz="4" w:space="0" w:color="auto"/>
        <w:right w:val="single" w:sz="8"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7">
    <w:name w:val="xl74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8">
    <w:name w:val="xl74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9">
    <w:name w:val="xl749"/>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0">
    <w:name w:val="xl750"/>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1">
    <w:name w:val="xl751"/>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2">
    <w:name w:val="xl752"/>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3">
    <w:name w:val="xl753"/>
    <w:basedOn w:val="af3"/>
    <w:uiPriority w:val="99"/>
    <w:pPr>
      <w:widowControl/>
      <w:pBdr>
        <w:top w:val="single" w:sz="4"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4">
    <w:name w:val="xl754"/>
    <w:basedOn w:val="af3"/>
    <w:uiPriority w:val="99"/>
    <w:pPr>
      <w:widowControl/>
      <w:pBdr>
        <w:top w:val="single" w:sz="4"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5">
    <w:name w:val="xl7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6">
    <w:name w:val="xl756"/>
    <w:basedOn w:val="af3"/>
    <w:uiPriority w:val="99"/>
    <w:pPr>
      <w:widowControl/>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57">
    <w:name w:val="xl757"/>
    <w:basedOn w:val="af3"/>
    <w:uiPriority w:val="99"/>
    <w:pPr>
      <w:widowControl/>
      <w:pBdr>
        <w:top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58">
    <w:name w:val="xl758"/>
    <w:basedOn w:val="af3"/>
    <w:uiPriority w:val="99"/>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9">
    <w:name w:val="xl7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0">
    <w:name w:val="xl76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1">
    <w:name w:val="xl76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2">
    <w:name w:val="xl762"/>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63">
    <w:name w:val="xl763"/>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4">
    <w:name w:val="xl764"/>
    <w:basedOn w:val="af3"/>
    <w:uiPriority w:val="99"/>
    <w:pPr>
      <w:widowControl/>
      <w:pBdr>
        <w:top w:val="single" w:sz="8" w:space="0" w:color="auto"/>
        <w:right w:val="single" w:sz="8"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5">
    <w:name w:val="xl765"/>
    <w:basedOn w:val="af3"/>
    <w:uiPriority w:val="99"/>
    <w:pPr>
      <w:widowControl/>
      <w:pBdr>
        <w:top w:val="single" w:sz="4" w:space="0" w:color="auto"/>
        <w:left w:val="single" w:sz="4" w:space="0" w:color="auto"/>
        <w:bottom w:val="single" w:sz="4" w:space="0" w:color="auto"/>
        <w:right w:val="single" w:sz="8"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6">
    <w:name w:val="xl766"/>
    <w:basedOn w:val="af3"/>
    <w:uiPriority w:val="99"/>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7">
    <w:name w:val="xl767"/>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8">
    <w:name w:val="xl768"/>
    <w:basedOn w:val="af3"/>
    <w:uiPriority w:val="99"/>
    <w:pPr>
      <w:widowControl/>
      <w:pBdr>
        <w:left w:val="single" w:sz="8"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9">
    <w:name w:val="xl769"/>
    <w:basedOn w:val="af3"/>
    <w:uiPriority w:val="99"/>
    <w:pPr>
      <w:widowControl/>
      <w:pBdr>
        <w:top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70">
    <w:name w:val="xl77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1">
    <w:name w:val="xl77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2">
    <w:name w:val="xl772"/>
    <w:basedOn w:val="af3"/>
    <w:uiPriority w:val="99"/>
    <w:pPr>
      <w:widowControl/>
      <w:pBdr>
        <w:top w:val="single" w:sz="8"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3">
    <w:name w:val="xl773"/>
    <w:basedOn w:val="af3"/>
    <w:uiPriority w:val="99"/>
    <w:pPr>
      <w:widowControl/>
      <w:pBdr>
        <w:top w:val="single" w:sz="8"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4">
    <w:name w:val="xl774"/>
    <w:basedOn w:val="af3"/>
    <w:uiPriority w:val="99"/>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5">
    <w:name w:val="xl775"/>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6">
    <w:name w:val="xl776"/>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7">
    <w:name w:val="xl777"/>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8">
    <w:name w:val="xl778"/>
    <w:basedOn w:val="af3"/>
    <w:uiPriority w:val="99"/>
    <w:pPr>
      <w:widowControl/>
      <w:pBdr>
        <w:top w:val="single" w:sz="8"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9">
    <w:name w:val="xl779"/>
    <w:basedOn w:val="af3"/>
    <w:uiPriority w:val="99"/>
    <w:pPr>
      <w:widowControl/>
      <w:pBdr>
        <w:top w:val="single" w:sz="4"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0">
    <w:name w:val="xl780"/>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81">
    <w:name w:val="xl781"/>
    <w:basedOn w:val="af3"/>
    <w:uiPriority w:val="99"/>
    <w:pPr>
      <w:widowControl/>
      <w:pBdr>
        <w:top w:val="single" w:sz="8" w:space="0" w:color="auto"/>
        <w:left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8"/>
      <w:szCs w:val="28"/>
      <w:lang w:val="en-US" w:eastAsia="ru-RU" w:bidi="en-US"/>
    </w:rPr>
  </w:style>
  <w:style w:type="paragraph" w:customStyle="1" w:styleId="xl782">
    <w:name w:val="xl782"/>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3">
    <w:name w:val="xl783"/>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4">
    <w:name w:val="xl784"/>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5">
    <w:name w:val="xl785"/>
    <w:basedOn w:val="af3"/>
    <w:uiPriority w:val="99"/>
    <w:pPr>
      <w:widowControl/>
      <w:pBdr>
        <w:top w:val="single" w:sz="8"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6">
    <w:name w:val="xl786"/>
    <w:basedOn w:val="af3"/>
    <w:uiPriority w:val="99"/>
    <w:pPr>
      <w:widowControl/>
      <w:pBdr>
        <w:top w:val="single" w:sz="4" w:space="0" w:color="auto"/>
        <w:left w:val="single" w:sz="8"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7">
    <w:name w:val="xl787"/>
    <w:basedOn w:val="af3"/>
    <w:uiPriority w:val="99"/>
    <w:pPr>
      <w:widowControl/>
      <w:pBdr>
        <w:top w:val="single" w:sz="4"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8">
    <w:name w:val="xl788"/>
    <w:basedOn w:val="af3"/>
    <w:uiPriority w:val="99"/>
    <w:pPr>
      <w:widowControl/>
      <w:pBdr>
        <w:top w:val="single" w:sz="4"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9">
    <w:name w:val="xl789"/>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90">
    <w:name w:val="xl790"/>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91">
    <w:name w:val="xl791"/>
    <w:basedOn w:val="af3"/>
    <w:uiPriority w:val="99"/>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2">
    <w:name w:val="xl792"/>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3">
    <w:name w:val="xl793"/>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4">
    <w:name w:val="xl794"/>
    <w:basedOn w:val="af3"/>
    <w:uiPriority w:val="99"/>
    <w:pPr>
      <w:widowControl/>
      <w:pBdr>
        <w:top w:val="single" w:sz="4"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5">
    <w:name w:val="xl795"/>
    <w:basedOn w:val="af3"/>
    <w:uiPriority w:val="99"/>
    <w:pPr>
      <w:widowControl/>
      <w:pBdr>
        <w:top w:val="single" w:sz="4" w:space="0" w:color="auto"/>
        <w:left w:val="single" w:sz="8"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6">
    <w:name w:val="xl796"/>
    <w:basedOn w:val="af3"/>
    <w:uiPriority w:val="99"/>
    <w:pPr>
      <w:widowControl/>
      <w:pBdr>
        <w:top w:val="single" w:sz="4" w:space="0" w:color="auto"/>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7">
    <w:name w:val="xl797"/>
    <w:basedOn w:val="af3"/>
    <w:uiPriority w:val="99"/>
    <w:pPr>
      <w:widowControl/>
      <w:pBdr>
        <w:top w:val="single" w:sz="8" w:space="0" w:color="auto"/>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8">
    <w:name w:val="xl798"/>
    <w:basedOn w:val="af3"/>
    <w:uiPriority w:val="99"/>
    <w:pPr>
      <w:widowControl/>
      <w:pBdr>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9">
    <w:name w:val="xl799"/>
    <w:basedOn w:val="af3"/>
    <w:uiPriority w:val="99"/>
    <w:pPr>
      <w:widowControl/>
      <w:pBdr>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1860">
    <w:name w:val="xl1860"/>
    <w:basedOn w:val="af3"/>
    <w:uiPriority w:val="99"/>
    <w:pPr>
      <w:widowControl/>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1">
    <w:name w:val="xl1861"/>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2">
    <w:name w:val="xl1862"/>
    <w:basedOn w:val="af3"/>
    <w:uiPriority w:val="99"/>
    <w:pPr>
      <w:widowControl/>
      <w:pBdr>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3">
    <w:name w:val="xl1863"/>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4">
    <w:name w:val="xl1864"/>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65">
    <w:name w:val="xl1865"/>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spacing w:val="0"/>
      <w:sz w:val="18"/>
      <w:szCs w:val="18"/>
      <w:lang w:val="en-US" w:eastAsia="ru-RU" w:bidi="en-US"/>
    </w:rPr>
  </w:style>
  <w:style w:type="paragraph" w:customStyle="1" w:styleId="xl1866">
    <w:name w:val="xl1866"/>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7">
    <w:name w:val="xl1867"/>
    <w:basedOn w:val="af3"/>
    <w:uiPriority w:val="99"/>
    <w:pPr>
      <w:widowControl/>
      <w:pBdr>
        <w:top w:val="single" w:sz="4" w:space="0" w:color="auto"/>
        <w:left w:val="single" w:sz="4" w:space="0" w:color="auto"/>
        <w:bottom w:val="single" w:sz="4" w:space="0" w:color="auto"/>
      </w:pBdr>
      <w:shd w:val="thinReverseDiagStripe" w:color="C0C0C0" w:fill="auto"/>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8">
    <w:name w:val="xl1868"/>
    <w:basedOn w:val="af3"/>
    <w:uiPriority w:val="99"/>
    <w:pPr>
      <w:widowControl/>
      <w:pBdr>
        <w:top w:val="single" w:sz="4" w:space="0" w:color="auto"/>
        <w:bottom w:val="single" w:sz="4" w:space="0" w:color="auto"/>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9">
    <w:name w:val="xl1869"/>
    <w:basedOn w:val="af3"/>
    <w:uiPriority w:val="99"/>
    <w:pPr>
      <w:widowControl/>
      <w:pBdr>
        <w:top w:val="single" w:sz="4" w:space="0" w:color="auto"/>
        <w:left w:val="single" w:sz="4" w:space="7"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0">
    <w:name w:val="xl1870"/>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1">
    <w:name w:val="xl1871"/>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72">
    <w:name w:val="xl18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3">
    <w:name w:val="xl1873"/>
    <w:basedOn w:val="af3"/>
    <w:uiPriority w:val="99"/>
    <w:pPr>
      <w:widowControl/>
      <w:pBdr>
        <w:top w:val="single" w:sz="4" w:space="0" w:color="auto"/>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spacing w:val="0"/>
      <w:sz w:val="18"/>
      <w:szCs w:val="18"/>
      <w:lang w:val="en-US" w:eastAsia="ru-RU" w:bidi="en-US"/>
    </w:rPr>
  </w:style>
  <w:style w:type="paragraph" w:customStyle="1" w:styleId="xl1874">
    <w:name w:val="xl187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5">
    <w:name w:val="xl1875"/>
    <w:basedOn w:val="af3"/>
    <w:uiPriority w:val="99"/>
    <w:pPr>
      <w:widowControl/>
      <w:pBdr>
        <w:top w:val="single" w:sz="4" w:space="0" w:color="auto"/>
        <w:bottom w:val="single" w:sz="4" w:space="0" w:color="auto"/>
        <w:right w:val="single" w:sz="4" w:space="0" w:color="333333"/>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6">
    <w:name w:val="xl1876"/>
    <w:basedOn w:val="af3"/>
    <w:uiPriority w:val="99"/>
    <w:pPr>
      <w:widowControl/>
      <w:pBdr>
        <w:top w:val="single" w:sz="4" w:space="0" w:color="auto"/>
        <w:left w:val="single" w:sz="4" w:space="0" w:color="auto"/>
        <w:bottom w:val="single" w:sz="4" w:space="0" w:color="auto"/>
        <w:right w:val="single" w:sz="4" w:space="0" w:color="333333"/>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7">
    <w:name w:val="xl1877"/>
    <w:basedOn w:val="af3"/>
    <w:uiPriority w:val="99"/>
    <w:pPr>
      <w:widowControl/>
      <w:pBdr>
        <w:top w:val="single" w:sz="4" w:space="0" w:color="auto"/>
        <w:bottom w:val="single" w:sz="4" w:space="0" w:color="auto"/>
        <w:right w:val="single" w:sz="4" w:space="0" w:color="333333"/>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8">
    <w:name w:val="xl1878"/>
    <w:basedOn w:val="af3"/>
    <w:uiPriority w:val="99"/>
    <w:pPr>
      <w:widowControl/>
      <w:pBdr>
        <w:top w:val="single" w:sz="4" w:space="0" w:color="auto"/>
        <w:bottom w:val="single" w:sz="4" w:space="0" w:color="auto"/>
        <w:right w:val="single" w:sz="4" w:space="0" w:color="333333"/>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9">
    <w:name w:val="xl1879"/>
    <w:basedOn w:val="af3"/>
    <w:uiPriority w:val="99"/>
    <w:pPr>
      <w:widowControl/>
      <w:pBdr>
        <w:top w:val="single" w:sz="4" w:space="0" w:color="auto"/>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0">
    <w:name w:val="xl1880"/>
    <w:basedOn w:val="af3"/>
    <w:uiPriority w:val="99"/>
    <w:pPr>
      <w:widowControl/>
      <w:pBdr>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1">
    <w:name w:val="xl1881"/>
    <w:basedOn w:val="af3"/>
    <w:uiPriority w:val="99"/>
    <w:pPr>
      <w:widowControl/>
      <w:pBdr>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2">
    <w:name w:val="xl1882"/>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83">
    <w:name w:val="xl1883"/>
    <w:basedOn w:val="af3"/>
    <w:uiPriority w:val="99"/>
    <w:pPr>
      <w:widowControl/>
      <w:pBdr>
        <w:top w:val="single" w:sz="4" w:space="0" w:color="auto"/>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4">
    <w:name w:val="xl1884"/>
    <w:basedOn w:val="af3"/>
    <w:uiPriority w:val="99"/>
    <w:pPr>
      <w:widowControl/>
      <w:pBdr>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5">
    <w:name w:val="xl1885"/>
    <w:basedOn w:val="af3"/>
    <w:uiPriority w:val="99"/>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6">
    <w:name w:val="xl1886"/>
    <w:basedOn w:val="af3"/>
    <w:uiPriority w:val="99"/>
    <w:pPr>
      <w:widowControl/>
      <w:pBdr>
        <w:top w:val="single" w:sz="4" w:space="0" w:color="auto"/>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7">
    <w:name w:val="xl1887"/>
    <w:basedOn w:val="af3"/>
    <w:uiPriority w:val="99"/>
    <w:pPr>
      <w:widowControl/>
      <w:pBdr>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8">
    <w:name w:val="xl1888"/>
    <w:basedOn w:val="af3"/>
    <w:uiPriority w:val="99"/>
    <w:pPr>
      <w:widowControl/>
      <w:pBdr>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9">
    <w:name w:val="xl1889"/>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0">
    <w:name w:val="xl1890"/>
    <w:basedOn w:val="af3"/>
    <w:uiPriority w:val="99"/>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1">
    <w:name w:val="xl1891"/>
    <w:basedOn w:val="af3"/>
    <w:uiPriority w:val="99"/>
    <w:pPr>
      <w:widowControl/>
      <w:pBdr>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2">
    <w:name w:val="xl1892"/>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3">
    <w:name w:val="xl1893"/>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character" w:customStyle="1" w:styleId="affffffff2">
    <w:name w:val="Мой Текст Знак"/>
    <w:basedOn w:val="af4"/>
    <w:link w:val="affffffff3"/>
    <w:uiPriority w:val="99"/>
    <w:locked/>
    <w:rsid w:val="009F203B"/>
    <w:rPr>
      <w:rFonts w:ascii="Calibri" w:eastAsia="Calibri" w:hAnsi="Calibri" w:cs="Calibri"/>
      <w:sz w:val="24"/>
      <w:szCs w:val="28"/>
    </w:rPr>
  </w:style>
  <w:style w:type="paragraph" w:customStyle="1" w:styleId="affffffff3">
    <w:name w:val="Мой Текст"/>
    <w:basedOn w:val="af3"/>
    <w:link w:val="affffffff2"/>
    <w:uiPriority w:val="99"/>
    <w:qFormat/>
    <w:pPr>
      <w:widowControl/>
      <w:adjustRightInd/>
      <w:spacing w:before="0" w:after="0" w:line="360" w:lineRule="auto"/>
      <w:ind w:firstLine="851"/>
      <w:textAlignment w:val="auto"/>
    </w:pPr>
    <w:rPr>
      <w:rFonts w:ascii="Calibri" w:eastAsia="Calibri" w:hAnsi="Calibri" w:cs="Calibri"/>
      <w:spacing w:val="0"/>
      <w:sz w:val="24"/>
      <w:szCs w:val="28"/>
      <w:lang w:eastAsia="ru-RU"/>
    </w:rPr>
  </w:style>
  <w:style w:type="paragraph" w:customStyle="1" w:styleId="af1">
    <w:name w:val="Перечисление без номера"/>
    <w:basedOn w:val="af3"/>
    <w:link w:val="affffffff4"/>
    <w:uiPriority w:val="99"/>
    <w:qFormat/>
    <w:pPr>
      <w:widowControl/>
      <w:numPr>
        <w:numId w:val="32"/>
      </w:numPr>
      <w:adjustRightInd/>
      <w:spacing w:before="0" w:after="0" w:line="360" w:lineRule="auto"/>
      <w:ind w:left="1570" w:hanging="357"/>
      <w:textAlignment w:val="auto"/>
    </w:pPr>
    <w:rPr>
      <w:rFonts w:ascii="Times New Roman" w:eastAsia="Calibri" w:hAnsi="Times New Roman" w:cstheme="majorBidi"/>
      <w:spacing w:val="0"/>
      <w:sz w:val="24"/>
      <w:szCs w:val="28"/>
      <w:lang w:val="en-US" w:bidi="en-US"/>
    </w:rPr>
  </w:style>
  <w:style w:type="character" w:customStyle="1" w:styleId="affffffff4">
    <w:name w:val="Перечисление без номера Знак"/>
    <w:basedOn w:val="af4"/>
    <w:link w:val="af1"/>
    <w:uiPriority w:val="99"/>
    <w:rsid w:val="009F203B"/>
    <w:rPr>
      <w:rFonts w:eastAsia="Calibri" w:cstheme="majorBidi"/>
      <w:sz w:val="24"/>
      <w:szCs w:val="28"/>
      <w:lang w:val="en-US" w:eastAsia="en-US" w:bidi="en-US"/>
    </w:rPr>
  </w:style>
  <w:style w:type="paragraph" w:customStyle="1" w:styleId="xl51718">
    <w:name w:val="xl51718"/>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19">
    <w:name w:val="xl51719"/>
    <w:basedOn w:val="af3"/>
    <w:uiPriority w:val="99"/>
    <w:pPr>
      <w:widowControl/>
      <w:shd w:val="clear" w:color="000000" w:fill="FFFF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0">
    <w:name w:val="xl51720"/>
    <w:basedOn w:val="af3"/>
    <w:uiPriority w:val="99"/>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1">
    <w:name w:val="xl51721"/>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2">
    <w:name w:val="xl51722"/>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3">
    <w:name w:val="xl5172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4">
    <w:name w:val="xl51724"/>
    <w:basedOn w:val="af3"/>
    <w:uiPriority w:val="99"/>
    <w:pPr>
      <w:widowControl/>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5">
    <w:name w:val="xl5172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6">
    <w:name w:val="xl51726"/>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7">
    <w:name w:val="xl51727"/>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8">
    <w:name w:val="xl51728"/>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9">
    <w:name w:val="xl51729"/>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0">
    <w:name w:val="xl5173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1">
    <w:name w:val="xl5173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2">
    <w:name w:val="xl5173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3">
    <w:name w:val="xl51733"/>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FF0000"/>
      <w:spacing w:val="0"/>
      <w:sz w:val="20"/>
      <w:szCs w:val="20"/>
      <w:lang w:val="en-US" w:eastAsia="ru-RU" w:bidi="en-US"/>
    </w:rPr>
  </w:style>
  <w:style w:type="paragraph" w:customStyle="1" w:styleId="xl51734">
    <w:name w:val="xl5173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5">
    <w:name w:val="xl51735"/>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6">
    <w:name w:val="xl51736"/>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7">
    <w:name w:val="xl5173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8">
    <w:name w:val="xl5173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39">
    <w:name w:val="xl5173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0">
    <w:name w:val="xl5174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1">
    <w:name w:val="xl51741"/>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2">
    <w:name w:val="xl5174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3">
    <w:name w:val="xl5174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4">
    <w:name w:val="xl51744"/>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5">
    <w:name w:val="xl51745"/>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6">
    <w:name w:val="xl51746"/>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7">
    <w:name w:val="xl5174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8">
    <w:name w:val="xl5174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49">
    <w:name w:val="xl51749"/>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0">
    <w:name w:val="xl5175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1">
    <w:name w:val="xl51751"/>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2">
    <w:name w:val="xl5175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3">
    <w:name w:val="xl5175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4">
    <w:name w:val="xl51754"/>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5">
    <w:name w:val="xl5175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6">
    <w:name w:val="xl51756"/>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7">
    <w:name w:val="xl51757"/>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8">
    <w:name w:val="xl5175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59">
    <w:name w:val="xl5175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60">
    <w:name w:val="xl51760"/>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1">
    <w:name w:val="xl51761"/>
    <w:basedOn w:val="af3"/>
    <w:uiPriority w:val="99"/>
    <w:pPr>
      <w:widowControl/>
      <w:pBdr>
        <w:top w:val="single" w:sz="8" w:space="0" w:color="auto"/>
        <w:bottom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2">
    <w:name w:val="xl51762"/>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3">
    <w:name w:val="xl51763"/>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4">
    <w:name w:val="xl51764"/>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5">
    <w:name w:val="xl51765"/>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6">
    <w:name w:val="xl51766"/>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7">
    <w:name w:val="xl51767"/>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8">
    <w:name w:val="xl51768"/>
    <w:basedOn w:val="af3"/>
    <w:uiPriority w:val="99"/>
    <w:pPr>
      <w:widowControl/>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9">
    <w:name w:val="xl51769"/>
    <w:basedOn w:val="af3"/>
    <w:uiPriority w:val="99"/>
    <w:pPr>
      <w:widowControl/>
      <w:pBdr>
        <w:bottom w:val="single" w:sz="8" w:space="0" w:color="auto"/>
        <w:right w:val="single" w:sz="8" w:space="0" w:color="auto"/>
      </w:pBdr>
      <w:adjustRightInd/>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70">
    <w:name w:val="xl51770"/>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1">
    <w:name w:val="xl51771"/>
    <w:basedOn w:val="af3"/>
    <w:uiPriority w:val="99"/>
    <w:pPr>
      <w:widowControl/>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1772">
    <w:name w:val="xl5177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3">
    <w:name w:val="xl5177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numbering" w:customStyle="1" w:styleId="92">
    <w:name w:val="Нет списка9"/>
    <w:next w:val="af6"/>
    <w:uiPriority w:val="99"/>
    <w:semiHidden/>
    <w:unhideWhenUse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4"/>
    <w:uiPriority w:val="99"/>
    <w:semiHidden/>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36">
    <w:name w:val="xl36"/>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7">
    <w:name w:val="xl37"/>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38">
    <w:name w:val="xl38"/>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9">
    <w:name w:val="xl39"/>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0">
    <w:name w:val="xl40"/>
    <w:basedOn w:val="af3"/>
    <w:uiPriority w:val="99"/>
    <w:pPr>
      <w:widowControl/>
      <w:pBdr>
        <w:top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1">
    <w:name w:val="xl41"/>
    <w:basedOn w:val="af3"/>
    <w:uiPriority w:val="99"/>
    <w:pPr>
      <w:widowControl/>
      <w:pBdr>
        <w:top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2">
    <w:name w:val="xl42"/>
    <w:basedOn w:val="af3"/>
    <w:uiPriority w:val="99"/>
    <w:pPr>
      <w:widowControl/>
      <w:pBdr>
        <w:top w:val="single" w:sz="4" w:space="0" w:color="BCBCBC"/>
        <w:left w:val="single" w:sz="4" w:space="0" w:color="BCBCBC"/>
        <w:bottom w:val="single" w:sz="4" w:space="0" w:color="BCBCBC"/>
        <w:right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3">
    <w:name w:val="xl43"/>
    <w:basedOn w:val="af3"/>
    <w:uiPriority w:val="99"/>
    <w:pPr>
      <w:widowControl/>
      <w:pBdr>
        <w:top w:val="single" w:sz="4" w:space="0" w:color="BCBCBC"/>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4">
    <w:name w:val="xl44"/>
    <w:basedOn w:val="af3"/>
    <w:uiPriority w:val="99"/>
    <w:pPr>
      <w:widowControl/>
      <w:pBdr>
        <w:top w:val="single" w:sz="4" w:space="0" w:color="BCBCBC"/>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5">
    <w:name w:val="xl45"/>
    <w:basedOn w:val="af3"/>
    <w:uiPriority w:val="99"/>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46">
    <w:name w:val="xl46"/>
    <w:basedOn w:val="af3"/>
    <w:uiPriority w:val="99"/>
    <w:pPr>
      <w:widowControl/>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7">
    <w:name w:val="xl47"/>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8">
    <w:name w:val="xl48"/>
    <w:basedOn w:val="af3"/>
    <w:uiPriority w:val="99"/>
    <w:pPr>
      <w:widowControl/>
      <w:pBdr>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9">
    <w:name w:val="xl49"/>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50">
    <w:name w:val="xl50"/>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character" w:customStyle="1" w:styleId="85pt1">
    <w:name w:val="Колонтитул + 8.5 pt"/>
    <w:aliases w:val="Не полужирный"/>
    <w:basedOn w:val="4d"/>
    <w:uiPriority w:val="99"/>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basedOn w:val="3f9"/>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3">
    <w:name w:val="Простая таблица 12"/>
    <w:basedOn w:val="af5"/>
    <w:next w:val="1f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5"/>
    <w:next w:val="2b"/>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5"/>
    <w:next w:val="3f4"/>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f5"/>
    <w:next w:val="1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5"/>
    <w:next w:val="2e"/>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5"/>
    <w:next w:val="2a"/>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5"/>
    <w:next w:val="39"/>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7"/>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8"/>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5"/>
    <w:next w:val="1f6"/>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5"/>
    <w:next w:val="2f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4"/>
    <w:semiHidden/>
    <w:unhideWhenUsed/>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5"/>
    <w:next w:val="-1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5"/>
    <w:next w:val="-2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5"/>
    <w:next w:val="afffc"/>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5"/>
    <w:next w:val="afff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5"/>
    <w:next w:val="afffd"/>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5"/>
    <w:next w:val="1f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5"/>
    <w:next w:val="2c"/>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5"/>
    <w:next w:val="-1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5"/>
    <w:next w:val="-2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5"/>
    <w:next w:val="-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5"/>
    <w:next w:val="2-4"/>
    <w:uiPriority w:val="64"/>
    <w:semiHidden/>
    <w:unhideWhenUsed/>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5"/>
    <w:uiPriority w:val="60"/>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5"/>
    <w:uiPriority w:val="65"/>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5"/>
    <w:uiPriority w:val="60"/>
    <w:pPr>
      <w:spacing w:after="200" w:line="276" w:lineRule="auto"/>
    </w:pPr>
    <w:rPr>
      <w:rFonts w:ascii="Calibri" w:eastAsia="Calibri" w:hAnsi="Calibr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5"/>
    <w:uiPriority w:val="99"/>
    <w:pPr>
      <w:spacing w:after="200" w:line="276" w:lineRule="auto"/>
      <w:jc w:val="right"/>
    </w:pPr>
    <w:rPr>
      <w:rFonts w:ascii="Arial" w:eastAsia="Calibri" w:hAnsi="Arial" w:cstheme="majorBidi"/>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
    <w:name w:val="Папушкин11"/>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uiPriority w:val="64"/>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pPr>
      <w:numPr>
        <w:numId w:val="23"/>
      </w:numPr>
    </w:pPr>
  </w:style>
  <w:style w:type="numbering" w:customStyle="1" w:styleId="111115">
    <w:name w:val="1 / 1.1 / 1.1.5"/>
    <w:basedOn w:val="af6"/>
    <w:next w:val="111111"/>
    <w:semiHidden/>
    <w:unhideWhenUsed/>
  </w:style>
  <w:style w:type="numbering" w:customStyle="1" w:styleId="113">
    <w:name w:val="Стиль11"/>
    <w:pPr>
      <w:numPr>
        <w:numId w:val="10"/>
      </w:numPr>
    </w:pPr>
  </w:style>
  <w:style w:type="numbering" w:customStyle="1" w:styleId="21b">
    <w:name w:val="Заголовок 2 уровень1"/>
    <w:uiPriority w:val="99"/>
  </w:style>
  <w:style w:type="table" w:customStyle="1" w:styleId="65">
    <w:name w:val="Сетка таблицы6"/>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f1"/>
    <w:uiPriority w:val="59"/>
    <w:pPr>
      <w:spacing w:after="200" w:line="276" w:lineRule="auto"/>
    </w:pPr>
    <w:rPr>
      <w:rFonts w:asciiTheme="minorHAnsi" w:eastAsiaTheme="minorEastAsia" w:hAnsiTheme="minorHAnsi" w:cstheme="min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5"/>
    <w:next w:val="affff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5"/>
    <w:next w:val="1f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5"/>
    <w:next w:val="2e"/>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5"/>
    <w:next w:val="8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uiPriority w:val="99"/>
    <w:rPr>
      <w:rFonts w:ascii="Times New Roman" w:hAnsi="Times New Roman" w:cs="Times New Roman" w:hint="default"/>
      <w:b/>
      <w:bCs/>
      <w:i w:val="0"/>
      <w:iCs w:val="0"/>
      <w:color w:val="000000"/>
      <w:sz w:val="26"/>
      <w:szCs w:val="26"/>
    </w:rPr>
  </w:style>
  <w:style w:type="character" w:customStyle="1" w:styleId="1ffd">
    <w:name w:val="Заголовок №1_"/>
    <w:basedOn w:val="af4"/>
    <w:link w:val="1ffe"/>
    <w:uiPriority w:val="99"/>
    <w:rsid w:val="009F203B"/>
    <w:rPr>
      <w:sz w:val="23"/>
      <w:szCs w:val="23"/>
      <w:shd w:val="clear" w:color="auto" w:fill="FFFFFF"/>
    </w:rPr>
  </w:style>
  <w:style w:type="paragraph" w:customStyle="1" w:styleId="1ffe">
    <w:name w:val="Заголовок №1"/>
    <w:basedOn w:val="af3"/>
    <w:link w:val="1ffd"/>
    <w:uiPriority w:val="99"/>
    <w:pPr>
      <w:widowControl/>
      <w:shd w:val="clear" w:color="auto" w:fill="FFFFFF"/>
      <w:adjustRightInd/>
      <w:spacing w:before="0" w:after="300" w:line="307" w:lineRule="exact"/>
      <w:ind w:firstLine="0"/>
      <w:jc w:val="center"/>
      <w:textAlignment w:val="auto"/>
      <w:outlineLvl w:val="0"/>
    </w:pPr>
    <w:rPr>
      <w:rFonts w:ascii="Times New Roman" w:eastAsia="Times New Roman" w:hAnsi="Times New Roman"/>
      <w:spacing w:val="0"/>
      <w:sz w:val="23"/>
      <w:szCs w:val="23"/>
      <w:lang w:eastAsia="ru-RU"/>
    </w:rPr>
  </w:style>
  <w:style w:type="paragraph" w:customStyle="1" w:styleId="affffffff5">
    <w:name w:val="Заголовки рисунков / таблиц"/>
    <w:basedOn w:val="af3"/>
    <w:link w:val="affffffff6"/>
    <w:uiPriority w:val="99"/>
    <w:qFormat/>
    <w:pPr>
      <w:widowControl/>
      <w:suppressAutoHyphens/>
      <w:adjustRightInd/>
      <w:spacing w:before="0" w:after="0" w:line="360" w:lineRule="auto"/>
      <w:ind w:firstLine="0"/>
      <w:jc w:val="center"/>
      <w:textAlignment w:val="auto"/>
    </w:pPr>
    <w:rPr>
      <w:rFonts w:eastAsiaTheme="majorEastAsia" w:cstheme="majorBidi"/>
      <w:b/>
      <w:color w:val="365F91" w:themeColor="accent1" w:themeShade="BF"/>
      <w:spacing w:val="0"/>
      <w:sz w:val="24"/>
      <w:lang w:bidi="en-US"/>
    </w:rPr>
  </w:style>
  <w:style w:type="character" w:customStyle="1" w:styleId="affffffff6">
    <w:name w:val="Заголовки рисунков / таблиц Знак"/>
    <w:basedOn w:val="af4"/>
    <w:link w:val="affffffff5"/>
    <w:uiPriority w:val="99"/>
    <w:rsid w:val="009F203B"/>
    <w:rPr>
      <w:rFonts w:ascii="Arial" w:eastAsiaTheme="majorEastAsia" w:hAnsi="Arial" w:cstheme="majorBidi"/>
      <w:b/>
      <w:color w:val="365F91" w:themeColor="accent1" w:themeShade="BF"/>
      <w:sz w:val="24"/>
      <w:szCs w:val="22"/>
      <w:lang w:eastAsia="en-US" w:bidi="en-US"/>
    </w:rPr>
  </w:style>
  <w:style w:type="table" w:customStyle="1" w:styleId="84">
    <w:name w:val="Сетка таблицы8"/>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3"/>
    <w:link w:val="11114"/>
    <w:uiPriority w:val="99"/>
    <w:qFormat/>
    <w:pPr>
      <w:widowControl/>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4">
    <w:name w:val="_1.1.1.1. Знак"/>
    <w:basedOn w:val="af4"/>
    <w:link w:val="11113"/>
    <w:uiPriority w:val="99"/>
    <w:rsid w:val="009F203B"/>
    <w:rPr>
      <w:rFonts w:eastAsiaTheme="majorEastAsia"/>
      <w:b/>
      <w:bCs/>
      <w:i/>
      <w:iCs/>
      <w:sz w:val="26"/>
      <w:szCs w:val="26"/>
    </w:rPr>
  </w:style>
  <w:style w:type="character" w:customStyle="1" w:styleId="211pt">
    <w:name w:val="Основной текст (2) + 11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a"/>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3"/>
    <w:uiPriority w:val="99"/>
    <w:pPr>
      <w:shd w:val="clear" w:color="auto" w:fill="FFFFFF"/>
      <w:adjustRightInd/>
      <w:spacing w:before="420" w:after="60" w:line="302" w:lineRule="exact"/>
      <w:ind w:firstLine="0"/>
      <w:jc w:val="center"/>
      <w:textAlignment w:val="auto"/>
    </w:pPr>
    <w:rPr>
      <w:rFonts w:ascii="Times New Roman" w:eastAsia="Times New Roman" w:hAnsi="Times New Roman"/>
      <w:color w:val="000000"/>
      <w:spacing w:val="0"/>
      <w:sz w:val="26"/>
      <w:szCs w:val="26"/>
      <w:lang w:eastAsia="ru-RU" w:bidi="ru-RU"/>
    </w:rPr>
  </w:style>
  <w:style w:type="character" w:customStyle="1" w:styleId="29pt">
    <w:name w:val="Основной текст (2) + 9 pt;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4"/>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a"/>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a"/>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xl47855">
    <w:name w:val="xl478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6">
    <w:name w:val="xl4785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97">
    <w:name w:val="xl47997"/>
    <w:basedOn w:val="af3"/>
    <w:uiPriority w:val="99"/>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8">
    <w:name w:val="xl4799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99">
    <w:name w:val="xl4799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0">
    <w:name w:val="xl480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1">
    <w:name w:val="xl48001"/>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2">
    <w:name w:val="xl4800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3">
    <w:name w:val="xl4800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4">
    <w:name w:val="xl480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5">
    <w:name w:val="xl480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6">
    <w:name w:val="xl480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7">
    <w:name w:val="xl48007"/>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8">
    <w:name w:val="xl48008"/>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9">
    <w:name w:val="xl48009"/>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0">
    <w:name w:val="xl4801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1">
    <w:name w:val="xl48011"/>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CC0000"/>
      <w:spacing w:val="0"/>
      <w:sz w:val="20"/>
      <w:szCs w:val="20"/>
      <w:lang w:eastAsia="ru-RU"/>
    </w:rPr>
  </w:style>
  <w:style w:type="paragraph" w:customStyle="1" w:styleId="xl48012">
    <w:name w:val="xl4801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3">
    <w:name w:val="xl4801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4">
    <w:name w:val="xl480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5">
    <w:name w:val="xl48015"/>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6">
    <w:name w:val="xl4801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7">
    <w:name w:val="xl4801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8">
    <w:name w:val="xl48018"/>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9">
    <w:name w:val="xl4801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48020">
    <w:name w:val="xl480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21">
    <w:name w:val="xl48021"/>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2">
    <w:name w:val="xl4802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3">
    <w:name w:val="xl4802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4">
    <w:name w:val="xl4802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5">
    <w:name w:val="xl4802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6">
    <w:name w:val="xl480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27">
    <w:name w:val="xl4802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48028">
    <w:name w:val="xl4802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48029">
    <w:name w:val="xl480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0">
    <w:name w:val="xl4803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1">
    <w:name w:val="xl4803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2">
    <w:name w:val="xl48032"/>
    <w:basedOn w:val="af3"/>
    <w:uiPriority w:val="99"/>
    <w:pPr>
      <w:widowControl/>
      <w:pBdr>
        <w:top w:val="single" w:sz="8" w:space="0" w:color="000000"/>
        <w:left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3">
    <w:name w:val="xl48033"/>
    <w:basedOn w:val="af3"/>
    <w:uiPriority w:val="99"/>
    <w:pPr>
      <w:widowControl/>
      <w:pBdr>
        <w:top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4">
    <w:name w:val="xl4803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35">
    <w:name w:val="xl4803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6">
    <w:name w:val="xl48036"/>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7">
    <w:name w:val="xl4803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8">
    <w:name w:val="xl4803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9">
    <w:name w:val="xl4803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0">
    <w:name w:val="xl480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1">
    <w:name w:val="xl48041"/>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2">
    <w:name w:val="xl48042"/>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3">
    <w:name w:val="xl4804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4">
    <w:name w:val="xl4804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5">
    <w:name w:val="xl480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6">
    <w:name w:val="xl4804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8047">
    <w:name w:val="xl48047"/>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8">
    <w:name w:val="xl48048"/>
    <w:basedOn w:val="af3"/>
    <w:uiPriority w:val="99"/>
    <w:pPr>
      <w:widowControl/>
      <w:pBdr>
        <w:top w:val="single" w:sz="8" w:space="0" w:color="auto"/>
        <w:left w:val="single" w:sz="8" w:space="7"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49">
    <w:name w:val="xl48049"/>
    <w:basedOn w:val="af3"/>
    <w:uiPriority w:val="99"/>
    <w:pPr>
      <w:widowControl/>
      <w:pBdr>
        <w:top w:val="single" w:sz="8" w:space="0" w:color="auto"/>
        <w:left w:val="single" w:sz="8" w:space="7" w:color="auto"/>
        <w:bottom w:val="single" w:sz="8" w:space="0"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50">
    <w:name w:val="xl4805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1">
    <w:name w:val="xl48051"/>
    <w:basedOn w:val="af3"/>
    <w:uiPriority w:val="99"/>
    <w:pPr>
      <w:widowControl/>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8052">
    <w:name w:val="xl4805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3">
    <w:name w:val="xl4805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4">
    <w:name w:val="xl48054"/>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5">
    <w:name w:val="xl4805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6">
    <w:name w:val="xl4805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7">
    <w:name w:val="xl4805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8">
    <w:name w:val="xl4805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9">
    <w:name w:val="xl480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0">
    <w:name w:val="xl4806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1">
    <w:name w:val="xl48061"/>
    <w:basedOn w:val="af3"/>
    <w:uiPriority w:val="99"/>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2">
    <w:name w:val="xl4806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3">
    <w:name w:val="xl4806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4">
    <w:name w:val="xl4806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5">
    <w:name w:val="xl48065"/>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6">
    <w:name w:val="xl4806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7">
    <w:name w:val="xl4806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68">
    <w:name w:val="xl4806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9">
    <w:name w:val="xl4806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0">
    <w:name w:val="xl48070"/>
    <w:basedOn w:val="af3"/>
    <w:uiPriority w:val="99"/>
    <w:pPr>
      <w:widowControl/>
      <w:pBdr>
        <w:top w:val="single" w:sz="4" w:space="0" w:color="auto"/>
        <w:lef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1">
    <w:name w:val="xl48071"/>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2">
    <w:name w:val="xl4807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3">
    <w:name w:val="xl480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4">
    <w:name w:val="xl48074"/>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5">
    <w:name w:val="xl48075"/>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6">
    <w:name w:val="xl4807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7">
    <w:name w:val="xl4807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8">
    <w:name w:val="xl48078"/>
    <w:basedOn w:val="af3"/>
    <w:uiPriority w:val="99"/>
    <w:pPr>
      <w:widowControl/>
      <w:pBdr>
        <w:top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9">
    <w:name w:val="xl480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0">
    <w:name w:val="xl48080"/>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1">
    <w:name w:val="xl48081"/>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2">
    <w:name w:val="xl4808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3">
    <w:name w:val="xl48083"/>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4">
    <w:name w:val="xl48084"/>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5">
    <w:name w:val="xl48085"/>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6">
    <w:name w:val="xl48086"/>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7">
    <w:name w:val="xl4808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8">
    <w:name w:val="xl4808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9">
    <w:name w:val="xl4808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0">
    <w:name w:val="xl4809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1">
    <w:name w:val="xl48091"/>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2">
    <w:name w:val="xl48092"/>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3">
    <w:name w:val="xl4809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4">
    <w:name w:val="xl48094"/>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5">
    <w:name w:val="xl48095"/>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6">
    <w:name w:val="xl48096"/>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7">
    <w:name w:val="xl4809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8">
    <w:name w:val="xl48098"/>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9">
    <w:name w:val="xl48099"/>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0">
    <w:name w:val="xl4810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1">
    <w:name w:val="xl4810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2">
    <w:name w:val="xl4810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3">
    <w:name w:val="xl4810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4">
    <w:name w:val="xl4810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5">
    <w:name w:val="xl4810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6">
    <w:name w:val="xl48106"/>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7">
    <w:name w:val="xl4810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8">
    <w:name w:val="xl4810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9">
    <w:name w:val="xl48109"/>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0">
    <w:name w:val="xl48110"/>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1">
    <w:name w:val="xl48111"/>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2">
    <w:name w:val="xl4811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3">
    <w:name w:val="xl48113"/>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4">
    <w:name w:val="xl4811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5">
    <w:name w:val="xl4811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6">
    <w:name w:val="xl4811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7">
    <w:name w:val="xl48117"/>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8">
    <w:name w:val="xl48118"/>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9">
    <w:name w:val="xl4811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0">
    <w:name w:val="xl48120"/>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1">
    <w:name w:val="xl4812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2">
    <w:name w:val="xl48122"/>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3">
    <w:name w:val="xl48123"/>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4">
    <w:name w:val="xl4812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25">
    <w:name w:val="xl48125"/>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6">
    <w:name w:val="xl48126"/>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7">
    <w:name w:val="xl48127"/>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8">
    <w:name w:val="xl48128"/>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9">
    <w:name w:val="xl48129"/>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30">
    <w:name w:val="xl48130"/>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1">
    <w:name w:val="xl4813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2">
    <w:name w:val="xl48132"/>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3">
    <w:name w:val="xl4813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4">
    <w:name w:val="xl481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135">
    <w:name w:val="xl4813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113">
    <w:name w:val="Заголовок 3 ур11"/>
    <w:uiPriority w:val="99"/>
  </w:style>
  <w:style w:type="numbering" w:customStyle="1" w:styleId="102">
    <w:name w:val="Нет списка10"/>
    <w:next w:val="af6"/>
    <w:uiPriority w:val="99"/>
    <w:semiHidden/>
    <w:unhideWhenUsed/>
  </w:style>
  <w:style w:type="table" w:customStyle="1" w:styleId="TableGridReport1">
    <w:name w:val="Table Grid Report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 Знак Знак12"/>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table" w:customStyle="1" w:styleId="228">
    <w:name w:val="Сетка таблицы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Стиль12"/>
    <w:uiPriority w:val="99"/>
  </w:style>
  <w:style w:type="paragraph" w:customStyle="1" w:styleId="2ffc">
    <w:name w:val="Абзац списка2"/>
    <w:basedOn w:val="af3"/>
    <w:uiPriority w:val="99"/>
    <w:pPr>
      <w:widowControl/>
      <w:adjustRightInd/>
      <w:spacing w:before="0" w:after="0"/>
      <w:ind w:left="720" w:firstLine="0"/>
      <w:jc w:val="center"/>
      <w:textAlignment w:val="auto"/>
    </w:pPr>
    <w:rPr>
      <w:rFonts w:ascii="Calibri" w:eastAsia="Times New Roman" w:hAnsi="Calibri" w:cs="Calibri"/>
      <w:spacing w:val="0"/>
    </w:rPr>
  </w:style>
  <w:style w:type="numbering" w:customStyle="1" w:styleId="12a">
    <w:name w:val="Нет списка12"/>
    <w:next w:val="af6"/>
    <w:uiPriority w:val="99"/>
    <w:semiHidden/>
    <w:unhideWhenUsed/>
  </w:style>
  <w:style w:type="paragraph" w:customStyle="1" w:styleId="affffffff7">
    <w:name w:val="заголовок табл"/>
    <w:basedOn w:val="af3"/>
    <w:link w:val="1fff"/>
    <w:uiPriority w:val="99"/>
    <w:pPr>
      <w:keepNext/>
      <w:widowControl/>
      <w:suppressLineNumbers/>
      <w:tabs>
        <w:tab w:val="num" w:pos="1440"/>
        <w:tab w:val="left" w:leader="dot" w:pos="9356"/>
      </w:tabs>
      <w:suppressAutoHyphens/>
      <w:adjustRightInd/>
      <w:ind w:left="-794" w:firstLine="794"/>
      <w:jc w:val="center"/>
      <w:textAlignment w:val="auto"/>
    </w:pPr>
    <w:rPr>
      <w:rFonts w:ascii="Times New Roman" w:eastAsia="Times New Roman" w:hAnsi="Times New Roman"/>
      <w:b/>
      <w:bCs/>
      <w:spacing w:val="0"/>
      <w:sz w:val="24"/>
      <w:szCs w:val="24"/>
      <w:lang w:eastAsia="ru-RU"/>
    </w:rPr>
  </w:style>
  <w:style w:type="paragraph" w:customStyle="1" w:styleId="affffffff8">
    <w:name w:val="подпись"/>
    <w:basedOn w:val="af3"/>
    <w:uiPriority w:val="99"/>
    <w:pPr>
      <w:keepNext/>
      <w:widowControl/>
      <w:suppressLineNumbers/>
      <w:tabs>
        <w:tab w:val="right" w:pos="9072"/>
        <w:tab w:val="left" w:leader="dot" w:pos="9356"/>
      </w:tabs>
      <w:suppressAutoHyphens/>
      <w:adjustRightInd/>
      <w:spacing w:before="840" w:after="0"/>
      <w:ind w:firstLine="0"/>
      <w:jc w:val="left"/>
      <w:textAlignment w:val="auto"/>
    </w:pPr>
    <w:rPr>
      <w:rFonts w:ascii="Times New Roman" w:eastAsia="Times New Roman" w:hAnsi="Times New Roman"/>
      <w:spacing w:val="0"/>
      <w:sz w:val="24"/>
      <w:szCs w:val="24"/>
      <w:lang w:eastAsia="ru-RU"/>
    </w:rPr>
  </w:style>
  <w:style w:type="paragraph" w:customStyle="1" w:styleId="affffffff9">
    <w:name w:val="текст табл"/>
    <w:basedOn w:val="af3"/>
    <w:uiPriority w:val="99"/>
    <w:pPr>
      <w:keepNext/>
      <w:keepLines/>
      <w:widowControl/>
      <w:suppressLineNumbers/>
      <w:tabs>
        <w:tab w:val="left" w:leader="dot" w:pos="9356"/>
      </w:tabs>
      <w:suppressAutoHyphens/>
      <w:adjustRightInd/>
      <w:spacing w:before="60" w:after="60"/>
      <w:ind w:firstLine="0"/>
      <w:jc w:val="left"/>
      <w:textAlignment w:val="auto"/>
    </w:pPr>
    <w:rPr>
      <w:rFonts w:ascii="Times New Roman" w:eastAsia="Times New Roman" w:hAnsi="Times New Roman"/>
      <w:spacing w:val="0"/>
      <w:sz w:val="24"/>
      <w:szCs w:val="24"/>
      <w:lang w:eastAsia="ru-RU"/>
    </w:rPr>
  </w:style>
  <w:style w:type="paragraph" w:customStyle="1" w:styleId="142">
    <w:name w:val="Обычный 14"/>
    <w:basedOn w:val="af3"/>
    <w:autoRedefine/>
    <w:uiPriority w:val="99"/>
    <w:pPr>
      <w:keepNext/>
      <w:widowControl/>
      <w:suppressLineNumbers/>
      <w:tabs>
        <w:tab w:val="left" w:pos="993"/>
        <w:tab w:val="left" w:leader="dot" w:pos="9356"/>
      </w:tabs>
      <w:suppressAutoHyphens/>
      <w:adjustRightInd/>
      <w:spacing w:after="0"/>
      <w:ind w:firstLine="0"/>
      <w:jc w:val="center"/>
      <w:textAlignment w:val="auto"/>
    </w:pPr>
    <w:rPr>
      <w:rFonts w:ascii="Times New Roman" w:eastAsia="Times New Roman" w:hAnsi="Times New Roman"/>
      <w:b/>
      <w:bCs/>
      <w:spacing w:val="0"/>
      <w:position w:val="-24"/>
      <w:sz w:val="28"/>
      <w:szCs w:val="28"/>
      <w:lang w:eastAsia="ru-RU"/>
    </w:rPr>
  </w:style>
  <w:style w:type="paragraph" w:customStyle="1" w:styleId="11f3">
    <w:name w:val="текст таблицы 11"/>
    <w:basedOn w:val="affffffff9"/>
    <w:uiPriority w:val="99"/>
    <w:rPr>
      <w:sz w:val="22"/>
      <w:szCs w:val="22"/>
    </w:rPr>
  </w:style>
  <w:style w:type="paragraph" w:customStyle="1" w:styleId="103">
    <w:name w:val="Текст таблицы 10"/>
    <w:basedOn w:val="affffffff9"/>
    <w:uiPriority w:val="99"/>
    <w:rPr>
      <w:sz w:val="20"/>
      <w:szCs w:val="20"/>
    </w:rPr>
  </w:style>
  <w:style w:type="paragraph" w:customStyle="1" w:styleId="affffffffa">
    <w:name w:val="Подрисуночная надпись"/>
    <w:basedOn w:val="affffffff9"/>
    <w:link w:val="affffffffb"/>
    <w:autoRedefine/>
    <w:uiPriority w:val="99"/>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c">
    <w:name w:val="обычный без абзаца"/>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before="0" w:after="0" w:line="360" w:lineRule="auto"/>
      <w:ind w:firstLine="0"/>
      <w:jc w:val="left"/>
      <w:textAlignment w:val="auto"/>
    </w:pPr>
    <w:rPr>
      <w:rFonts w:ascii="NTTimes/Cyrillic" w:eastAsia="Times New Roman" w:hAnsi="NTTimes/Cyrillic"/>
      <w:spacing w:val="0"/>
      <w:sz w:val="26"/>
      <w:szCs w:val="26"/>
      <w:lang w:eastAsia="ru-RU"/>
    </w:rPr>
  </w:style>
  <w:style w:type="paragraph" w:customStyle="1" w:styleId="1fff0">
    <w:name w:val="указатель 1"/>
    <w:basedOn w:val="af3"/>
    <w:uiPriority w:val="99"/>
    <w:pPr>
      <w:keepNext/>
      <w:widowControl/>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adjustRightInd/>
      <w:spacing w:before="0" w:after="0"/>
      <w:ind w:left="1440" w:right="720" w:hanging="1440"/>
      <w:textAlignment w:val="auto"/>
    </w:pPr>
    <w:rPr>
      <w:rFonts w:ascii="Times New Roman" w:eastAsia="Times New Roman" w:hAnsi="Times New Roman"/>
      <w:spacing w:val="0"/>
      <w:sz w:val="24"/>
      <w:szCs w:val="24"/>
      <w:lang w:val="en-US" w:eastAsia="ru-RU"/>
    </w:rPr>
  </w:style>
  <w:style w:type="paragraph" w:customStyle="1" w:styleId="affffffffd">
    <w:name w:val="Стиль табл"/>
    <w:basedOn w:val="af3"/>
    <w:uiPriority w:val="99"/>
    <w:pPr>
      <w:keepNext/>
      <w:widowControl/>
      <w:tabs>
        <w:tab w:val="left" w:leader="dot" w:pos="9356"/>
      </w:tabs>
      <w:suppressAutoHyphens/>
      <w:adjustRightInd/>
      <w:ind w:firstLine="0"/>
      <w:jc w:val="center"/>
      <w:textAlignment w:val="auto"/>
    </w:pPr>
    <w:rPr>
      <w:rFonts w:ascii="Times New Roman" w:eastAsia="Times New Roman" w:hAnsi="Times New Roman"/>
      <w:spacing w:val="0"/>
      <w:lang w:eastAsia="ru-RU"/>
    </w:rPr>
  </w:style>
  <w:style w:type="paragraph" w:styleId="affffffffe">
    <w:name w:val="Block Text"/>
    <w:basedOn w:val="af3"/>
    <w:pPr>
      <w:keepNext/>
      <w:widowControl/>
      <w:suppressLineNumbers/>
      <w:tabs>
        <w:tab w:val="left" w:leader="dot" w:pos="9356"/>
      </w:tabs>
      <w:suppressAutoHyphens/>
      <w:adjustRightInd/>
      <w:spacing w:before="0" w:after="0"/>
      <w:ind w:left="-57" w:right="-57" w:firstLine="0"/>
      <w:jc w:val="left"/>
      <w:textAlignment w:val="auto"/>
    </w:pPr>
    <w:rPr>
      <w:rFonts w:ascii="Times New Roman" w:eastAsia="Times New Roman" w:hAnsi="Times New Roman"/>
      <w:b/>
      <w:bCs/>
      <w:spacing w:val="0"/>
      <w:sz w:val="24"/>
      <w:szCs w:val="24"/>
      <w:lang w:eastAsia="ru-RU"/>
    </w:rPr>
  </w:style>
  <w:style w:type="paragraph" w:customStyle="1" w:styleId="afffffffff">
    <w:name w:val="глава"/>
    <w:basedOn w:val="1c"/>
    <w:autoRedefine/>
    <w:uiPriority w:val="99"/>
    <w:pPr>
      <w:keepLines w:val="0"/>
      <w:pageBreakBefore w:val="0"/>
      <w:numPr>
        <w:numId w:val="0"/>
      </w:numPr>
      <w:pBdr>
        <w:top w:val="none" w:sz="0" w:space="0" w:color="auto"/>
        <w:left w:val="none" w:sz="0" w:space="0" w:color="auto"/>
        <w:bottom w:val="none" w:sz="0" w:space="0" w:color="auto"/>
      </w:pBdr>
      <w:tabs>
        <w:tab w:val="left" w:leader="dot" w:pos="9356"/>
        <w:tab w:val="left" w:leader="dot" w:pos="9720"/>
      </w:tabs>
      <w:suppressAutoHyphens/>
      <w:adjustRightInd/>
      <w:spacing w:before="0"/>
      <w:ind w:right="-81"/>
      <w:jc w:val="center"/>
      <w:textAlignment w:val="auto"/>
      <w:outlineLvl w:val="9"/>
    </w:pPr>
    <w:rPr>
      <w:rFonts w:eastAsia="Times New Roman" w:cs="Times New Roman"/>
      <w:bCs/>
      <w:spacing w:val="0"/>
      <w:kern w:val="28"/>
      <w:sz w:val="26"/>
      <w:szCs w:val="26"/>
      <w:lang w:eastAsia="ru-RU"/>
    </w:rPr>
  </w:style>
  <w:style w:type="paragraph" w:customStyle="1" w:styleId="afffffffff0">
    <w:name w:val="подрисунок"/>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after="0"/>
      <w:ind w:firstLine="0"/>
      <w:jc w:val="center"/>
      <w:textAlignment w:val="auto"/>
    </w:pPr>
    <w:rPr>
      <w:rFonts w:ascii="NTTimes/Cyrillic" w:eastAsia="Times New Roman" w:hAnsi="NTTimes/Cyrillic"/>
      <w:spacing w:val="0"/>
      <w:sz w:val="26"/>
      <w:szCs w:val="26"/>
      <w:lang w:eastAsia="ru-RU"/>
    </w:rPr>
  </w:style>
  <w:style w:type="paragraph" w:styleId="66">
    <w:name w:val="index 6"/>
    <w:basedOn w:val="af3"/>
    <w:next w:val="af3"/>
    <w:autoRedefine/>
    <w:pPr>
      <w:keepNext/>
      <w:widowControl/>
      <w:suppressLineNumbers/>
      <w:tabs>
        <w:tab w:val="left" w:leader="dot" w:pos="9356"/>
      </w:tabs>
      <w:suppressAutoHyphens/>
      <w:adjustRightInd/>
      <w:spacing w:before="0" w:after="0" w:line="300" w:lineRule="auto"/>
      <w:ind w:left="1440" w:hanging="240"/>
      <w:textAlignment w:val="auto"/>
    </w:pPr>
    <w:rPr>
      <w:rFonts w:ascii="Times New Roman" w:eastAsia="Times New Roman" w:hAnsi="Times New Roman"/>
      <w:spacing w:val="0"/>
      <w:sz w:val="24"/>
      <w:szCs w:val="24"/>
      <w:lang w:eastAsia="ru-RU"/>
    </w:rPr>
  </w:style>
  <w:style w:type="paragraph" w:styleId="76">
    <w:name w:val="index 7"/>
    <w:basedOn w:val="af3"/>
    <w:next w:val="af3"/>
    <w:autoRedefine/>
    <w:pPr>
      <w:keepNext/>
      <w:widowControl/>
      <w:suppressLineNumbers/>
      <w:tabs>
        <w:tab w:val="left" w:leader="dot" w:pos="9356"/>
      </w:tabs>
      <w:suppressAutoHyphens/>
      <w:adjustRightInd/>
      <w:spacing w:before="0" w:after="0" w:line="300" w:lineRule="auto"/>
      <w:ind w:left="1680" w:hanging="240"/>
      <w:textAlignment w:val="auto"/>
    </w:pPr>
    <w:rPr>
      <w:rFonts w:ascii="Times New Roman" w:eastAsia="Times New Roman" w:hAnsi="Times New Roman"/>
      <w:spacing w:val="0"/>
      <w:sz w:val="24"/>
      <w:szCs w:val="24"/>
      <w:lang w:eastAsia="ru-RU"/>
    </w:rPr>
  </w:style>
  <w:style w:type="paragraph" w:styleId="86">
    <w:name w:val="index 8"/>
    <w:basedOn w:val="af3"/>
    <w:next w:val="af3"/>
    <w:autoRedefine/>
    <w:pPr>
      <w:keepNext/>
      <w:widowControl/>
      <w:suppressLineNumbers/>
      <w:tabs>
        <w:tab w:val="left" w:leader="dot" w:pos="9356"/>
      </w:tabs>
      <w:suppressAutoHyphens/>
      <w:adjustRightInd/>
      <w:spacing w:before="0" w:after="0" w:line="300" w:lineRule="auto"/>
      <w:ind w:left="1920" w:hanging="240"/>
      <w:textAlignment w:val="auto"/>
    </w:pPr>
    <w:rPr>
      <w:rFonts w:ascii="Times New Roman" w:eastAsia="Times New Roman" w:hAnsi="Times New Roman"/>
      <w:spacing w:val="0"/>
      <w:sz w:val="24"/>
      <w:szCs w:val="24"/>
      <w:lang w:eastAsia="ru-RU"/>
    </w:rPr>
  </w:style>
  <w:style w:type="paragraph" w:styleId="94">
    <w:name w:val="index 9"/>
    <w:basedOn w:val="af3"/>
    <w:next w:val="af3"/>
    <w:autoRedefine/>
    <w:pPr>
      <w:keepNext/>
      <w:widowControl/>
      <w:suppressLineNumbers/>
      <w:tabs>
        <w:tab w:val="left" w:leader="dot" w:pos="9356"/>
      </w:tabs>
      <w:suppressAutoHyphens/>
      <w:adjustRightInd/>
      <w:spacing w:before="0" w:after="0" w:line="300" w:lineRule="auto"/>
      <w:ind w:left="2160" w:hanging="240"/>
      <w:textAlignment w:val="auto"/>
    </w:pPr>
    <w:rPr>
      <w:rFonts w:ascii="Times New Roman" w:eastAsia="Times New Roman" w:hAnsi="Times New Roman"/>
      <w:spacing w:val="0"/>
      <w:sz w:val="24"/>
      <w:szCs w:val="24"/>
      <w:lang w:eastAsia="ru-RU"/>
    </w:rPr>
  </w:style>
  <w:style w:type="character" w:customStyle="1" w:styleId="1fff">
    <w:name w:val="заголовок табл Знак1"/>
    <w:link w:val="affffffff7"/>
    <w:uiPriority w:val="99"/>
    <w:rsid w:val="009F203B"/>
    <w:rPr>
      <w:b/>
      <w:bCs/>
      <w:sz w:val="24"/>
      <w:szCs w:val="24"/>
    </w:rPr>
  </w:style>
  <w:style w:type="paragraph" w:customStyle="1" w:styleId="afffffffff1">
    <w:name w:val="Обычный без абзаца"/>
    <w:basedOn w:val="af3"/>
    <w:autoRedefine/>
    <w:uiPriority w:val="99"/>
    <w:pPr>
      <w:keepNext/>
      <w:tabs>
        <w:tab w:val="left" w:leader="dot" w:pos="9356"/>
      </w:tabs>
      <w:suppressAutoHyphens/>
      <w:adjustRightInd/>
      <w:spacing w:before="60" w:after="0"/>
      <w:ind w:left="1134" w:hanging="340"/>
      <w:jc w:val="center"/>
      <w:textAlignment w:val="auto"/>
    </w:pPr>
    <w:rPr>
      <w:rFonts w:ascii="Times New Roman" w:eastAsia="Times New Roman" w:hAnsi="Times New Roman"/>
      <w:spacing w:val="0"/>
      <w:sz w:val="24"/>
      <w:szCs w:val="24"/>
      <w:lang w:eastAsia="ru-RU"/>
    </w:rPr>
  </w:style>
  <w:style w:type="paragraph" w:customStyle="1" w:styleId="Normal">
    <w:name w:val="Normal Знак"/>
    <w:uiPriority w:val="99"/>
    <w:pPr>
      <w:spacing w:before="120" w:after="120"/>
      <w:ind w:left="567"/>
      <w:jc w:val="both"/>
    </w:pPr>
    <w:rPr>
      <w:sz w:val="24"/>
      <w:szCs w:val="24"/>
    </w:rPr>
  </w:style>
  <w:style w:type="character" w:customStyle="1" w:styleId="138">
    <w:name w:val="Обычный 13 Знак"/>
    <w:uiPriority w:val="99"/>
    <w:rPr>
      <w:rFonts w:ascii="Times New Roman" w:hAnsi="Times New Roman" w:cs="Times New Roman"/>
      <w:sz w:val="26"/>
      <w:szCs w:val="26"/>
      <w:vertAlign w:val="baseline"/>
    </w:rPr>
  </w:style>
  <w:style w:type="paragraph" w:customStyle="1" w:styleId="139">
    <w:name w:val="Обычный 13 Знак Знак"/>
    <w:basedOn w:val="af3"/>
    <w:link w:val="13a"/>
    <w:uiPriority w:val="99"/>
    <w:pPr>
      <w:keepNext/>
      <w:widowControl/>
      <w:suppressLineNumbers/>
      <w:tabs>
        <w:tab w:val="left" w:leader="dot" w:pos="9356"/>
      </w:tabs>
      <w:suppressAutoHyphens/>
      <w:adjustRightInd/>
      <w:spacing w:before="0" w:after="0"/>
      <w:ind w:firstLine="0"/>
      <w:textAlignment w:val="auto"/>
    </w:pPr>
    <w:rPr>
      <w:rFonts w:ascii="Times New Roman" w:eastAsia="Times New Roman" w:hAnsi="Times New Roman"/>
      <w:spacing w:val="0"/>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f2">
    <w:name w:val="íîìåð ñòðàíèöû"/>
    <w:basedOn w:val="af4"/>
    <w:uiPriority w:val="99"/>
  </w:style>
  <w:style w:type="character" w:customStyle="1" w:styleId="1312">
    <w:name w:val="Обычный 13 Знак1"/>
    <w:uiPriority w:val="99"/>
    <w:rPr>
      <w:sz w:val="26"/>
      <w:szCs w:val="26"/>
      <w:lang w:val="ru-RU" w:eastAsia="ru-RU"/>
    </w:rPr>
  </w:style>
  <w:style w:type="paragraph" w:customStyle="1" w:styleId="1fff1">
    <w:name w:val="Рис.1 Подрисуночная надпись"/>
    <w:basedOn w:val="af3"/>
    <w:autoRedefine/>
    <w:uiPriority w:val="99"/>
    <w:pPr>
      <w:keepNext/>
      <w:numPr>
        <w:ilvl w:val="12"/>
      </w:numPr>
      <w:tabs>
        <w:tab w:val="left" w:pos="709"/>
        <w:tab w:val="left" w:pos="993"/>
        <w:tab w:val="left" w:pos="1440"/>
      </w:tabs>
      <w:adjustRightInd/>
      <w:spacing w:before="20" w:after="20"/>
      <w:ind w:left="113" w:firstLine="680"/>
      <w:textAlignment w:val="auto"/>
    </w:pPr>
    <w:rPr>
      <w:rFonts w:ascii="Times New Roman" w:eastAsia="Times New Roman" w:hAnsi="Times New Roman"/>
      <w:spacing w:val="0"/>
      <w:sz w:val="20"/>
      <w:szCs w:val="20"/>
      <w:lang w:eastAsia="ru-RU"/>
    </w:rPr>
  </w:style>
  <w:style w:type="character" w:customStyle="1" w:styleId="afffffffff3">
    <w:name w:val="Подрисуночная надпись Знак"/>
    <w:uiPriority w:val="99"/>
    <w:rPr>
      <w:b/>
      <w:bCs/>
      <w:color w:val="000000"/>
      <w:sz w:val="24"/>
      <w:szCs w:val="24"/>
      <w:lang w:val="ru-RU" w:eastAsia="ru-RU"/>
    </w:rPr>
  </w:style>
  <w:style w:type="character" w:customStyle="1" w:styleId="afffffffff4">
    <w:name w:val="текст табл Знак"/>
    <w:uiPriority w:val="99"/>
    <w:rPr>
      <w:sz w:val="24"/>
      <w:szCs w:val="24"/>
      <w:lang w:val="ru-RU" w:eastAsia="ru-RU"/>
    </w:rPr>
  </w:style>
  <w:style w:type="paragraph" w:customStyle="1" w:styleId="3fd">
    <w:name w:val="Стиль Маркированный список + Перед:  3 пт"/>
    <w:basedOn w:val="a7"/>
    <w:uiPriority w:val="99"/>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f3"/>
    <w:uiPriority w:val="99"/>
    <w:pPr>
      <w:keepNext/>
      <w:widowControl/>
      <w:suppressLineNumbers/>
      <w:tabs>
        <w:tab w:val="left" w:pos="540"/>
        <w:tab w:val="left" w:leader="dot" w:pos="9356"/>
      </w:tabs>
      <w:suppressAutoHyphens/>
      <w:adjustRightInd/>
      <w:spacing w:before="60" w:after="60"/>
      <w:ind w:left="540"/>
      <w:jc w:val="left"/>
      <w:textAlignment w:val="auto"/>
    </w:pPr>
    <w:rPr>
      <w:rFonts w:eastAsia="Times New Roman" w:cs="Times New Roman"/>
      <w:b/>
      <w:iCs w:val="0"/>
      <w:caps/>
      <w:spacing w:val="0"/>
      <w:sz w:val="26"/>
      <w:szCs w:val="26"/>
      <w:lang w:eastAsia="ru-RU"/>
    </w:rPr>
  </w:style>
  <w:style w:type="paragraph" w:customStyle="1" w:styleId="xl31">
    <w:name w:val="xl31"/>
    <w:basedOn w:val="af3"/>
    <w:uiPriority w:val="99"/>
    <w:pPr>
      <w:widowControl/>
      <w:pBdr>
        <w:left w:val="single" w:sz="4" w:space="0" w:color="auto"/>
        <w:bottom w:val="single" w:sz="4" w:space="0" w:color="auto"/>
        <w:right w:val="single" w:sz="4" w:space="0" w:color="auto"/>
      </w:pBdr>
      <w:adjustRightInd/>
      <w:spacing w:before="100" w:after="100"/>
      <w:ind w:firstLine="0"/>
      <w:jc w:val="right"/>
      <w:textAlignment w:val="auto"/>
    </w:pPr>
    <w:rPr>
      <w:rFonts w:ascii="Times New Roman" w:eastAsia="Times New Roman" w:hAnsi="Times New Roman"/>
      <w:spacing w:val="0"/>
      <w:lang w:eastAsia="ru-RU"/>
    </w:rPr>
  </w:style>
  <w:style w:type="paragraph" w:customStyle="1" w:styleId="FR1">
    <w:name w:val="FR1"/>
    <w:uiPriority w:val="99"/>
    <w:pPr>
      <w:widowControl w:val="0"/>
      <w:spacing w:before="500" w:line="300" w:lineRule="auto"/>
      <w:ind w:left="400"/>
    </w:pPr>
    <w:rPr>
      <w:sz w:val="24"/>
      <w:szCs w:val="24"/>
    </w:rPr>
  </w:style>
  <w:style w:type="paragraph" w:customStyle="1" w:styleId="FR2">
    <w:name w:val="FR2"/>
    <w:uiPriority w:val="99"/>
    <w:pPr>
      <w:widowControl w:val="0"/>
      <w:spacing w:after="20"/>
    </w:pPr>
    <w:rPr>
      <w:sz w:val="16"/>
      <w:szCs w:val="16"/>
    </w:rPr>
  </w:style>
  <w:style w:type="paragraph" w:customStyle="1" w:styleId="3fe">
    <w:name w:val="заголовок 3"/>
    <w:basedOn w:val="af3"/>
    <w:next w:val="af3"/>
    <w:autoRedefine/>
    <w:uiPriority w:val="99"/>
    <w:pPr>
      <w:keepNext/>
      <w:keepLines/>
      <w:widowControl/>
      <w:suppressLineNumbers/>
      <w:autoSpaceDE w:val="0"/>
      <w:autoSpaceDN w:val="0"/>
      <w:adjustRightInd/>
      <w:spacing w:after="0"/>
      <w:ind w:left="720" w:hanging="720"/>
      <w:jc w:val="center"/>
      <w:textAlignment w:val="auto"/>
    </w:pPr>
    <w:rPr>
      <w:rFonts w:ascii="Times New Roman" w:eastAsia="Times New Roman" w:hAnsi="Times New Roman"/>
      <w:b/>
      <w:bCs/>
      <w:spacing w:val="0"/>
      <w:sz w:val="24"/>
      <w:szCs w:val="24"/>
      <w:lang w:eastAsia="ru-RU"/>
    </w:rPr>
  </w:style>
  <w:style w:type="paragraph" w:customStyle="1" w:styleId="xl26">
    <w:name w:val="xl26"/>
    <w:basedOn w:val="af3"/>
    <w:uiPriority w:val="99"/>
    <w:pPr>
      <w:widowControl/>
      <w:pBdr>
        <w:lef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7">
    <w:name w:val="xl27"/>
    <w:basedOn w:val="af3"/>
    <w:uiPriority w:val="99"/>
    <w:pPr>
      <w:widowControl/>
      <w:pBdr>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8">
    <w:name w:val="xl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29">
    <w:name w:val="xl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0">
    <w:name w:val="xl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2">
    <w:name w:val="xl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33">
    <w:name w:val="xl3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34">
    <w:name w:val="xl34"/>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afffffffff5">
    <w:name w:val="Стиль начало"/>
    <w:basedOn w:val="af3"/>
    <w:uiPriority w:val="99"/>
    <w:pPr>
      <w:widowControl/>
      <w:adjustRightInd/>
      <w:spacing w:before="0" w:after="0" w:line="264" w:lineRule="auto"/>
      <w:ind w:firstLine="0"/>
      <w:jc w:val="left"/>
      <w:textAlignment w:val="auto"/>
    </w:pPr>
    <w:rPr>
      <w:rFonts w:ascii="Times New Roman" w:eastAsia="Times New Roman" w:hAnsi="Times New Roman"/>
      <w:spacing w:val="0"/>
      <w:sz w:val="28"/>
      <w:szCs w:val="28"/>
      <w:lang w:eastAsia="ru-RU"/>
    </w:rPr>
  </w:style>
  <w:style w:type="paragraph" w:customStyle="1" w:styleId="xl24">
    <w:name w:val="xl2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25">
    <w:name w:val="xl25"/>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character" w:customStyle="1" w:styleId="afffffffff6">
    <w:name w:val="Основной текст Знак Знак"/>
    <w:uiPriority w:val="99"/>
    <w:rPr>
      <w:sz w:val="28"/>
      <w:szCs w:val="28"/>
      <w:lang w:val="ru-RU"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pPr>
      <w:widowControl/>
      <w:tabs>
        <w:tab w:val="left" w:pos="0"/>
      </w:tabs>
      <w:adjustRightInd/>
      <w:spacing w:before="60" w:after="0"/>
      <w:ind w:firstLine="720"/>
      <w:textAlignment w:val="auto"/>
    </w:pPr>
    <w:rPr>
      <w:rFonts w:ascii="Times New Roman" w:eastAsia="Times New Roman" w:hAnsi="Times New Roman"/>
      <w:spacing w:val="0"/>
      <w:sz w:val="24"/>
      <w:szCs w:val="24"/>
      <w:lang w:eastAsia="ru-RU"/>
    </w:rPr>
  </w:style>
  <w:style w:type="character" w:customStyle="1" w:styleId="1fff2">
    <w:name w:val="Строгий1"/>
    <w:uiPriority w:val="99"/>
    <w:rPr>
      <w:b/>
      <w:bCs/>
      <w:color w:val="auto"/>
      <w:sz w:val="24"/>
      <w:szCs w:val="24"/>
    </w:rPr>
  </w:style>
  <w:style w:type="paragraph" w:customStyle="1" w:styleId="xl22">
    <w:name w:val="xl22"/>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340">
    <w:name w:val="Обычный 13 Знак4"/>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b/>
      <w:bCs/>
      <w:spacing w:val="0"/>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130">
    <w:name w:val="1.1.Нумерованный 3"/>
    <w:basedOn w:val="131"/>
    <w:uiPriority w:val="99"/>
    <w:pPr>
      <w:numPr>
        <w:ilvl w:val="1"/>
        <w:numId w:val="35"/>
      </w:numPr>
    </w:pPr>
    <w:rPr>
      <w:i/>
      <w:iCs/>
    </w:rPr>
  </w:style>
  <w:style w:type="paragraph" w:customStyle="1" w:styleId="1114">
    <w:name w:val="1.1.1.Нумерованный список 4"/>
    <w:basedOn w:val="131"/>
    <w:uiPriority w:val="99"/>
    <w:pPr>
      <w:numPr>
        <w:ilvl w:val="2"/>
        <w:numId w:val="36"/>
      </w:numPr>
      <w:tabs>
        <w:tab w:val="clear" w:pos="6804"/>
        <w:tab w:val="clear" w:pos="6946"/>
        <w:tab w:val="left" w:pos="1430"/>
      </w:tabs>
    </w:pPr>
  </w:style>
  <w:style w:type="character" w:customStyle="1" w:styleId="21d">
    <w:name w:val="Основной текст 2 Знак1"/>
    <w:uiPriority w:val="99"/>
    <w:rPr>
      <w:rFonts w:ascii="Times New Roman" w:eastAsia="Times New Roman" w:hAnsi="Times New Roman"/>
      <w:b/>
      <w:sz w:val="24"/>
    </w:rPr>
  </w:style>
  <w:style w:type="paragraph" w:customStyle="1" w:styleId="af2">
    <w:name w:val="подпись таблицы"/>
    <w:basedOn w:val="af3"/>
    <w:autoRedefine/>
    <w:uiPriority w:val="99"/>
    <w:pPr>
      <w:widowControl/>
      <w:numPr>
        <w:numId w:val="38"/>
      </w:numPr>
      <w:suppressLineNumbers/>
      <w:tabs>
        <w:tab w:val="clear" w:pos="2160"/>
      </w:tabs>
      <w:adjustRightInd/>
      <w:spacing w:before="0" w:after="0" w:line="324" w:lineRule="auto"/>
      <w:ind w:left="0" w:firstLine="720"/>
      <w:jc w:val="center"/>
      <w:textAlignment w:val="auto"/>
    </w:pPr>
    <w:rPr>
      <w:rFonts w:ascii="Times New Roman" w:eastAsia="Times New Roman" w:hAnsi="Times New Roman"/>
      <w:b/>
      <w:spacing w:val="0"/>
      <w:sz w:val="24"/>
      <w:szCs w:val="24"/>
      <w:lang w:eastAsia="ru-RU"/>
    </w:rPr>
  </w:style>
  <w:style w:type="paragraph" w:customStyle="1" w:styleId="18">
    <w:name w:val="Стиль Рис.1. Подрисуночная надпись + полужирный"/>
    <w:basedOn w:val="af3"/>
    <w:autoRedefine/>
    <w:uiPriority w:val="99"/>
    <w:pPr>
      <w:keepNext/>
      <w:widowControl/>
      <w:numPr>
        <w:numId w:val="39"/>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ab">
    <w:name w:val="подпись рисунка"/>
    <w:basedOn w:val="af3"/>
    <w:autoRedefine/>
    <w:uiPriority w:val="99"/>
    <w:pPr>
      <w:numPr>
        <w:numId w:val="37"/>
      </w:numPr>
      <w:shd w:val="clear" w:color="auto" w:fill="FFFFFF"/>
      <w:tabs>
        <w:tab w:val="clear" w:pos="3154"/>
        <w:tab w:val="left" w:pos="0"/>
        <w:tab w:val="num" w:pos="1560"/>
      </w:tabs>
      <w:autoSpaceDE w:val="0"/>
      <w:autoSpaceDN w:val="0"/>
      <w:spacing w:before="240" w:after="0"/>
      <w:ind w:left="0" w:firstLine="720"/>
      <w:jc w:val="center"/>
      <w:textAlignment w:val="auto"/>
    </w:pPr>
    <w:rPr>
      <w:rFonts w:ascii="Times New Roman" w:eastAsia="Times New Roman" w:hAnsi="Times New Roman"/>
      <w:b/>
      <w:spacing w:val="0"/>
      <w:sz w:val="24"/>
      <w:szCs w:val="20"/>
      <w:lang w:eastAsia="ru-RU"/>
    </w:rPr>
  </w:style>
  <w:style w:type="character" w:customStyle="1" w:styleId="afffffffff7">
    <w:name w:val="подпись рисунка Знак"/>
    <w:uiPriority w:val="99"/>
    <w:rPr>
      <w:b/>
      <w:sz w:val="24"/>
      <w:lang w:val="ru-RU" w:eastAsia="ru-RU" w:bidi="ar-SA"/>
    </w:rPr>
  </w:style>
  <w:style w:type="paragraph" w:customStyle="1" w:styleId="110">
    <w:name w:val="Стиль Рис.1. Подрисуночная надпись + полужирный1"/>
    <w:basedOn w:val="af3"/>
    <w:autoRedefine/>
    <w:uiPriority w:val="99"/>
    <w:pPr>
      <w:keepNext/>
      <w:widowControl/>
      <w:numPr>
        <w:numId w:val="40"/>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character" w:customStyle="1" w:styleId="affffffffb">
    <w:name w:val="Подрисуночная надпись Знак Знак"/>
    <w:link w:val="affffffffa"/>
    <w:uiPriority w:val="99"/>
    <w:rsid w:val="009F203B"/>
    <w:rPr>
      <w:b/>
      <w:bCs/>
      <w:sz w:val="24"/>
      <w:szCs w:val="24"/>
    </w:rPr>
  </w:style>
  <w:style w:type="table" w:customStyle="1" w:styleId="190">
    <w:name w:val="Сетка таблицы19"/>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3"/>
    <w:link w:val="-24"/>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cs="Times New Roman CYR"/>
      <w:spacing w:val="0"/>
      <w:sz w:val="26"/>
      <w:szCs w:val="26"/>
      <w:lang w:eastAsia="ru-RU"/>
    </w:rPr>
  </w:style>
  <w:style w:type="character" w:customStyle="1" w:styleId="-24">
    <w:name w:val="Текст-2 Знак"/>
    <w:link w:val="-23"/>
    <w:uiPriority w:val="99"/>
    <w:rsid w:val="009F203B"/>
    <w:rPr>
      <w:rFonts w:ascii="Times New Roman CYR" w:hAnsi="Times New Roman CYR" w:cs="Times New Roman CYR"/>
      <w:sz w:val="26"/>
      <w:szCs w:val="26"/>
    </w:rPr>
  </w:style>
  <w:style w:type="paragraph" w:customStyle="1" w:styleId="a6">
    <w:name w:val="таблица"/>
    <w:basedOn w:val="affe"/>
    <w:link w:val="afffffffff8"/>
    <w:autoRedefine/>
    <w:uiPriority w:val="99"/>
    <w:pPr>
      <w:keepNext w:val="0"/>
      <w:widowControl/>
      <w:numPr>
        <w:numId w:val="41"/>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4">
    <w:name w:val="Обычный11"/>
    <w:uiPriority w:val="99"/>
    <w:pPr>
      <w:jc w:val="center"/>
    </w:pPr>
    <w:rPr>
      <w:snapToGrid w:val="0"/>
      <w:sz w:val="24"/>
    </w:rPr>
  </w:style>
  <w:style w:type="numbering" w:customStyle="1" w:styleId="a5">
    <w:name w:val="Рис."/>
    <w:pPr>
      <w:numPr>
        <w:numId w:val="42"/>
      </w:numPr>
    </w:pPr>
  </w:style>
  <w:style w:type="paragraph" w:customStyle="1" w:styleId="12">
    <w:name w:val="Рис.1. Подрисуночная надпись"/>
    <w:basedOn w:val="af3"/>
    <w:autoRedefine/>
    <w:uiPriority w:val="99"/>
    <w:pPr>
      <w:keepNext/>
      <w:widowControl/>
      <w:numPr>
        <w:numId w:val="43"/>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BodyText23">
    <w:name w:val="Body Text 23"/>
    <w:basedOn w:val="af3"/>
    <w:uiPriority w:val="99"/>
    <w:pPr>
      <w:widowControl/>
      <w:suppressLineNumbers/>
      <w:tabs>
        <w:tab w:val="left" w:leader="dot" w:pos="9639"/>
      </w:tabs>
      <w:adjustRightInd/>
      <w:spacing w:before="20" w:after="20"/>
      <w:ind w:firstLine="0"/>
      <w:jc w:val="center"/>
      <w:textAlignment w:val="auto"/>
    </w:pPr>
    <w:rPr>
      <w:rFonts w:ascii="Times New Roman" w:eastAsia="Times New Roman" w:hAnsi="Times New Roman"/>
      <w:snapToGrid w:val="0"/>
      <w:spacing w:val="0"/>
      <w:sz w:val="20"/>
      <w:szCs w:val="20"/>
      <w:lang w:eastAsia="ru-RU"/>
    </w:rPr>
  </w:style>
  <w:style w:type="paragraph" w:customStyle="1" w:styleId="afffffffff9">
    <w:name w:val="НПС"/>
    <w:basedOn w:val="af3"/>
    <w:link w:val="afffffffffa"/>
    <w:uiPriority w:val="99"/>
    <w:pPr>
      <w:keepNext/>
      <w:widowControl/>
      <w:adjustRightInd/>
      <w:spacing w:before="0" w:after="0"/>
      <w:ind w:firstLine="709"/>
      <w:textAlignment w:val="auto"/>
    </w:pPr>
    <w:rPr>
      <w:rFonts w:ascii="Times New Roman" w:eastAsia="Times New Roman" w:hAnsi="Times New Roman"/>
      <w:spacing w:val="0"/>
      <w:sz w:val="24"/>
      <w:szCs w:val="24"/>
      <w:lang w:eastAsia="ru-RU"/>
    </w:rPr>
  </w:style>
  <w:style w:type="character" w:customStyle="1" w:styleId="afffffffffa">
    <w:name w:val="НПС Знак"/>
    <w:link w:val="afffffffff9"/>
    <w:uiPriority w:val="99"/>
    <w:rsid w:val="009F203B"/>
    <w:rPr>
      <w:sz w:val="24"/>
      <w:szCs w:val="24"/>
    </w:rPr>
  </w:style>
  <w:style w:type="paragraph" w:customStyle="1" w:styleId="1fff3">
    <w:name w:val="Таблица 1"/>
    <w:basedOn w:val="af3"/>
    <w:link w:val="1fff4"/>
    <w:uiPriority w:val="99"/>
    <w:qFormat/>
    <w:pPr>
      <w:widowControl/>
      <w:autoSpaceDE w:val="0"/>
      <w:autoSpaceDN w:val="0"/>
      <w:spacing w:before="0" w:after="0"/>
      <w:ind w:left="-113" w:right="-113" w:firstLine="0"/>
      <w:jc w:val="center"/>
      <w:textAlignment w:val="auto"/>
    </w:pPr>
    <w:rPr>
      <w:rFonts w:ascii="Times New Roman" w:eastAsia="Times New Roman" w:hAnsi="Times New Roman"/>
      <w:color w:val="000000"/>
      <w:spacing w:val="0"/>
      <w:sz w:val="20"/>
      <w:szCs w:val="20"/>
      <w:lang w:eastAsia="ru-RU"/>
    </w:rPr>
  </w:style>
  <w:style w:type="paragraph" w:customStyle="1" w:styleId="-13">
    <w:name w:val="Текст - 1"/>
    <w:basedOn w:val="133"/>
    <w:link w:val="-113"/>
    <w:uiPriority w:val="99"/>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4">
    <w:name w:val="Таблица 1 Знак"/>
    <w:link w:val="1fff3"/>
    <w:uiPriority w:val="99"/>
    <w:rsid w:val="009F203B"/>
    <w:rPr>
      <w:color w:val="000000"/>
    </w:rPr>
  </w:style>
  <w:style w:type="paragraph" w:customStyle="1" w:styleId="FR3">
    <w:name w:val="FR3"/>
    <w:uiPriority w:val="99"/>
    <w:pPr>
      <w:widowControl w:val="0"/>
      <w:jc w:val="center"/>
    </w:pPr>
    <w:rPr>
      <w:rFonts w:ascii="Arial" w:hAnsi="Arial"/>
      <w:sz w:val="24"/>
    </w:rPr>
  </w:style>
  <w:style w:type="character" w:customStyle="1" w:styleId="-14">
    <w:name w:val="Текст - 1 Знак"/>
    <w:uiPriority w:val="99"/>
    <w:rPr>
      <w:rFonts w:ascii="Times New Roman CYR" w:hAnsi="Times New Roman CYR" w:cs="Times New Roman CYR"/>
      <w:sz w:val="26"/>
      <w:szCs w:val="26"/>
      <w:lang w:val="ru-RU" w:eastAsia="ru-RU"/>
    </w:rPr>
  </w:style>
  <w:style w:type="paragraph" w:customStyle="1" w:styleId="2116">
    <w:name w:val="Основной текст 211"/>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2ffd">
    <w:name w:val="Таблица 2"/>
    <w:basedOn w:val="1fff3"/>
    <w:link w:val="2ffe"/>
    <w:uiPriority w:val="99"/>
    <w:qFormat/>
    <w:pPr>
      <w:ind w:left="-34" w:right="-76"/>
    </w:pPr>
  </w:style>
  <w:style w:type="character" w:customStyle="1" w:styleId="2ffe">
    <w:name w:val="Таблица 2 Знак"/>
    <w:link w:val="2ffd"/>
    <w:uiPriority w:val="99"/>
    <w:rsid w:val="009F203B"/>
    <w:rPr>
      <w:color w:val="000000"/>
    </w:rPr>
  </w:style>
  <w:style w:type="paragraph" w:customStyle="1" w:styleId="afffffffffb">
    <w:name w:val="Заголовок рис."/>
    <w:basedOn w:val="affffffffa"/>
    <w:link w:val="afffffffffc"/>
    <w:uiPriority w:val="99"/>
    <w:qFormat/>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style>
  <w:style w:type="character" w:customStyle="1" w:styleId="1fff5">
    <w:name w:val="Подрисуночная надпись Знак1"/>
    <w:uiPriority w:val="99"/>
    <w:rPr>
      <w:b/>
      <w:sz w:val="24"/>
    </w:rPr>
  </w:style>
  <w:style w:type="character" w:customStyle="1" w:styleId="afffffffffc">
    <w:name w:val="Заголовок рис. Знак"/>
    <w:link w:val="afffffffffb"/>
    <w:uiPriority w:val="99"/>
    <w:rsid w:val="009F203B"/>
    <w:rPr>
      <w:b/>
      <w:sz w:val="24"/>
    </w:rPr>
  </w:style>
  <w:style w:type="character" w:customStyle="1" w:styleId="-113">
    <w:name w:val="Текст - 1 Знак1"/>
    <w:link w:val="-13"/>
    <w:uiPriority w:val="99"/>
    <w:rsid w:val="009F203B"/>
    <w:rPr>
      <w:rFonts w:ascii="Times New Roman CYR" w:hAnsi="Times New Roman CYR" w:cs="Times New Roman CYR"/>
      <w:b/>
      <w:sz w:val="24"/>
      <w:szCs w:val="24"/>
    </w:rPr>
  </w:style>
  <w:style w:type="character" w:customStyle="1" w:styleId="-16">
    <w:name w:val="Текст-1 Знак"/>
    <w:link w:val="-15"/>
    <w:uiPriority w:val="99"/>
    <w:rsid w:val="009F203B"/>
    <w:rPr>
      <w:rFonts w:ascii="Times New Roman CYR" w:hAnsi="Times New Roman CYR" w:cs="Times New Roman CYR"/>
      <w:b/>
      <w:sz w:val="24"/>
      <w:szCs w:val="24"/>
    </w:rPr>
  </w:style>
  <w:style w:type="paragraph" w:customStyle="1" w:styleId="-17">
    <w:name w:val="Рис-1"/>
    <w:basedOn w:val="affffffffa"/>
    <w:link w:val="-18"/>
    <w:uiPriority w:val="99"/>
    <w:qFormat/>
  </w:style>
  <w:style w:type="paragraph" w:customStyle="1" w:styleId="-19">
    <w:name w:val="Табл-1"/>
    <w:basedOn w:val="af3"/>
    <w:link w:val="-1a"/>
    <w:uiPriority w:val="99"/>
    <w:qFormat/>
    <w:pPr>
      <w:keepNext/>
      <w:widowControl/>
      <w:suppressLineNumbers/>
      <w:tabs>
        <w:tab w:val="num" w:pos="1440"/>
        <w:tab w:val="left" w:leader="dot" w:pos="9356"/>
      </w:tabs>
      <w:suppressAutoHyphens/>
      <w:adjustRightInd/>
      <w:ind w:left="900" w:hanging="900"/>
      <w:jc w:val="center"/>
      <w:textAlignment w:val="auto"/>
    </w:pPr>
    <w:rPr>
      <w:rFonts w:ascii="Times New Roman" w:eastAsia="Times New Roman" w:hAnsi="Times New Roman"/>
      <w:b/>
      <w:bCs/>
      <w:spacing w:val="0"/>
      <w:sz w:val="24"/>
      <w:szCs w:val="24"/>
      <w:lang w:eastAsia="ru-RU"/>
    </w:rPr>
  </w:style>
  <w:style w:type="character" w:customStyle="1" w:styleId="-18">
    <w:name w:val="Рис-1 Знак"/>
    <w:link w:val="-17"/>
    <w:uiPriority w:val="99"/>
    <w:rsid w:val="009F203B"/>
    <w:rPr>
      <w:b/>
      <w:bCs/>
      <w:sz w:val="24"/>
      <w:szCs w:val="24"/>
    </w:rPr>
  </w:style>
  <w:style w:type="character" w:customStyle="1" w:styleId="-1a">
    <w:name w:val="Табл-1 Знак"/>
    <w:link w:val="-19"/>
    <w:uiPriority w:val="99"/>
    <w:rsid w:val="009F203B"/>
    <w:rPr>
      <w:b/>
      <w:bCs/>
      <w:sz w:val="24"/>
      <w:szCs w:val="24"/>
    </w:rPr>
  </w:style>
  <w:style w:type="paragraph" w:customStyle="1" w:styleId="-1b">
    <w:name w:val="Таблица-1"/>
    <w:basedOn w:val="af3"/>
    <w:link w:val="-1c"/>
    <w:uiPriority w:val="99"/>
    <w:qFormat/>
    <w:pPr>
      <w:widowControl/>
      <w:autoSpaceDE w:val="0"/>
      <w:autoSpaceDN w:val="0"/>
      <w:spacing w:before="0" w:after="0"/>
      <w:ind w:firstLine="0"/>
      <w:jc w:val="center"/>
      <w:textAlignment w:val="auto"/>
    </w:pPr>
    <w:rPr>
      <w:rFonts w:ascii="Times New Roman" w:eastAsia="Times New Roman" w:hAnsi="Times New Roman"/>
      <w:color w:val="000000"/>
      <w:spacing w:val="0"/>
      <w:sz w:val="20"/>
      <w:szCs w:val="20"/>
      <w:lang w:eastAsia="ru-RU"/>
    </w:rPr>
  </w:style>
  <w:style w:type="character" w:customStyle="1" w:styleId="-1c">
    <w:name w:val="Таблица-1 Знак"/>
    <w:link w:val="-1b"/>
    <w:uiPriority w:val="99"/>
    <w:rsid w:val="009F203B"/>
    <w:rPr>
      <w:color w:val="000000"/>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d">
    <w:name w:val="заголовок табл Знак Знак"/>
    <w:uiPriority w:val="99"/>
    <w:rPr>
      <w:b/>
      <w:bCs/>
      <w:sz w:val="24"/>
      <w:szCs w:val="24"/>
      <w:lang w:val="ru-RU" w:eastAsia="ru-RU" w:bidi="ar-SA"/>
    </w:rPr>
  </w:style>
  <w:style w:type="paragraph" w:customStyle="1" w:styleId="a0">
    <w:name w:val="маркированный"/>
    <w:basedOn w:val="af3"/>
    <w:autoRedefine/>
    <w:uiPriority w:val="99"/>
    <w:pPr>
      <w:widowControl/>
      <w:numPr>
        <w:numId w:val="4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djustRightInd/>
      <w:spacing w:before="0" w:after="0" w:line="276" w:lineRule="auto"/>
      <w:textAlignment w:val="auto"/>
    </w:pPr>
    <w:rPr>
      <w:rFonts w:ascii="Times New Roman" w:eastAsia="Times New Roman" w:hAnsi="Times New Roman"/>
      <w:spacing w:val="0"/>
      <w:sz w:val="24"/>
      <w:szCs w:val="24"/>
      <w:lang w:eastAsia="ru-RU"/>
    </w:rPr>
  </w:style>
  <w:style w:type="paragraph" w:customStyle="1" w:styleId="1b">
    <w:name w:val="Подрисуночная надпись Знак1 Знак Знак Знак"/>
    <w:basedOn w:val="af3"/>
    <w:autoRedefine/>
    <w:uiPriority w:val="99"/>
    <w:pPr>
      <w:keepNext/>
      <w:widowControl/>
      <w:numPr>
        <w:numId w:val="45"/>
      </w:numPr>
      <w:tabs>
        <w:tab w:val="left" w:pos="709"/>
        <w:tab w:val="left" w:pos="851"/>
        <w:tab w:val="left" w:pos="1418"/>
      </w:tabs>
      <w:adjustRightInd/>
      <w:spacing w:before="0" w:after="0"/>
      <w:jc w:val="center"/>
      <w:textAlignment w:val="auto"/>
    </w:pPr>
    <w:rPr>
      <w:rFonts w:ascii="Times New Roman" w:eastAsia="Times New Roman" w:hAnsi="Times New Roman"/>
      <w:b/>
      <w:spacing w:val="0"/>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e">
    <w:name w:val="Заголовок табл."/>
    <w:basedOn w:val="affffffff7"/>
    <w:link w:val="affffffffff"/>
    <w:uiPriority w:val="99"/>
    <w:qFormat/>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
    <w:name w:val="Заголовок табл. Знак"/>
    <w:link w:val="afffffffffe"/>
    <w:uiPriority w:val="99"/>
    <w:rsid w:val="009F203B"/>
    <w:rPr>
      <w:b/>
      <w:sz w:val="24"/>
      <w:szCs w:val="24"/>
    </w:rPr>
  </w:style>
  <w:style w:type="character" w:customStyle="1" w:styleId="affffffffff0">
    <w:name w:val="заголовок таблицы Знак Знак"/>
    <w:uiPriority w:val="99"/>
    <w:rPr>
      <w:b/>
      <w:sz w:val="24"/>
    </w:rPr>
  </w:style>
  <w:style w:type="paragraph" w:customStyle="1" w:styleId="SmartView3">
    <w:name w:val="Smart View 3"/>
    <w:basedOn w:val="af3"/>
    <w:uiPriority w:val="99"/>
    <w:qFormat/>
    <w:pPr>
      <w:keepNext/>
      <w:keepLines/>
      <w:widowControl/>
      <w:adjustRightInd/>
      <w:spacing w:before="0" w:after="0"/>
      <w:ind w:firstLine="0"/>
      <w:contextualSpacing/>
      <w:jc w:val="left"/>
      <w:textAlignment w:val="auto"/>
    </w:pPr>
    <w:rPr>
      <w:rFonts w:eastAsia="Times New Roman"/>
      <w:b/>
      <w:bCs/>
      <w:spacing w:val="0"/>
      <w:sz w:val="24"/>
      <w:szCs w:val="28"/>
      <w:lang w:val="en-US"/>
    </w:rPr>
  </w:style>
  <w:style w:type="paragraph" w:customStyle="1" w:styleId="SmartView">
    <w:name w:val="Smart View"/>
    <w:basedOn w:val="af3"/>
    <w:uiPriority w:val="99"/>
    <w:qFormat/>
    <w:pPr>
      <w:widowControl/>
      <w:adjustRightInd/>
      <w:spacing w:before="0" w:after="0"/>
      <w:ind w:firstLine="0"/>
      <w:contextualSpacing/>
      <w:jc w:val="left"/>
      <w:textAlignment w:val="auto"/>
    </w:pPr>
    <w:rPr>
      <w:rFonts w:eastAsia="Calibri"/>
      <w:spacing w:val="0"/>
      <w:sz w:val="20"/>
      <w:szCs w:val="20"/>
      <w:lang w:val="en-US"/>
    </w:rPr>
  </w:style>
  <w:style w:type="character" w:customStyle="1" w:styleId="11f5">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9"/>
    <w:qFormat/>
    <w:rPr>
      <w:b/>
      <w:bCs/>
      <w:caps/>
      <w:kern w:val="28"/>
      <w:sz w:val="26"/>
      <w:szCs w:val="26"/>
    </w:rPr>
  </w:style>
  <w:style w:type="paragraph" w:customStyle="1" w:styleId="2fff">
    <w:name w:val="Обычный2"/>
    <w:uiPriority w:val="99"/>
    <w:pPr>
      <w:jc w:val="center"/>
    </w:pPr>
    <w:rPr>
      <w:snapToGrid w:val="0"/>
      <w:sz w:val="24"/>
    </w:rPr>
  </w:style>
  <w:style w:type="paragraph" w:customStyle="1" w:styleId="229">
    <w:name w:val="Основной текст 22"/>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fffffffff1">
    <w:name w:val="Стиль По центру"/>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paragraph" w:customStyle="1" w:styleId="affffffffff2">
    <w:name w:val="Заголовок таблиц"/>
    <w:basedOn w:val="affffc"/>
    <w:autoRedefine/>
    <w:uiPriority w:val="99"/>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3">
    <w:name w:val="заголовок табл Знак"/>
    <w:uiPriority w:val="99"/>
    <w:rPr>
      <w:b/>
      <w:bCs/>
      <w:sz w:val="24"/>
      <w:szCs w:val="24"/>
      <w:lang w:val="ru-RU" w:eastAsia="ru-RU" w:bidi="ar-SA"/>
    </w:rPr>
  </w:style>
  <w:style w:type="character" w:customStyle="1" w:styleId="95">
    <w:name w:val="Знак Знак9"/>
    <w:uiPriority w:val="99"/>
    <w:rPr>
      <w:lang w:val="ru-RU" w:eastAsia="ru-RU" w:bidi="ar-SA"/>
    </w:rPr>
  </w:style>
  <w:style w:type="paragraph" w:customStyle="1" w:styleId="22a">
    <w:name w:val="стиль2 заголовок2"/>
    <w:basedOn w:val="23"/>
    <w:autoRedefine/>
    <w:uiPriority w:val="99"/>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bCs/>
      <w:kern w:val="28"/>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pPr>
      <w:keepNext/>
      <w:keepLines/>
      <w:widowControl/>
      <w:suppressLineNumbers/>
      <w:tabs>
        <w:tab w:val="left" w:leader="dot" w:pos="9356"/>
      </w:tabs>
      <w:suppressAutoHyphens/>
      <w:adjustRightInd/>
      <w:spacing w:before="60" w:after="0" w:line="324" w:lineRule="auto"/>
      <w:textAlignment w:val="auto"/>
    </w:pPr>
    <w:rPr>
      <w:rFonts w:ascii="Times New Roman" w:eastAsia="Times New Roman" w:hAnsi="Times New Roman"/>
      <w:spacing w:val="0"/>
      <w:sz w:val="26"/>
      <w:szCs w:val="20"/>
      <w:lang w:eastAsia="ru-RU"/>
    </w:rPr>
  </w:style>
  <w:style w:type="paragraph" w:customStyle="1" w:styleId="affffffffff4">
    <w:name w:val="основной текст"/>
    <w:basedOn w:val="af3"/>
    <w:autoRedefine/>
    <w:uiPriority w:val="99"/>
    <w:pPr>
      <w:keepNext/>
      <w:keepLines/>
      <w:widowControl/>
      <w:suppressLineNumbers/>
      <w:suppressAutoHyphens/>
      <w:adjustRightInd/>
      <w:spacing w:before="0" w:after="0" w:line="324" w:lineRule="auto"/>
      <w:textAlignment w:val="auto"/>
    </w:pPr>
    <w:rPr>
      <w:rFonts w:ascii="Times New Roman" w:eastAsia="Times New Roman" w:hAnsi="Times New Roman"/>
      <w:spacing w:val="0"/>
      <w:sz w:val="26"/>
      <w:szCs w:val="20"/>
      <w:lang w:eastAsia="ru-RU"/>
    </w:rPr>
  </w:style>
  <w:style w:type="paragraph" w:customStyle="1" w:styleId="-">
    <w:name w:val="таблица-заголовок"/>
    <w:basedOn w:val="af3"/>
    <w:autoRedefine/>
    <w:uiPriority w:val="99"/>
    <w:pPr>
      <w:keepNext/>
      <w:widowControl/>
      <w:numPr>
        <w:numId w:val="46"/>
      </w:numPr>
      <w:tabs>
        <w:tab w:val="clear" w:pos="1724"/>
        <w:tab w:val="num" w:pos="1260"/>
      </w:tabs>
      <w:adjustRightInd/>
      <w:spacing w:before="0" w:after="0"/>
      <w:ind w:left="1260" w:right="-190"/>
      <w:jc w:val="center"/>
      <w:textAlignment w:val="auto"/>
    </w:pPr>
    <w:rPr>
      <w:rFonts w:ascii="Times New Roman" w:eastAsia="Times New Roman" w:hAnsi="Times New Roman"/>
      <w:b/>
      <w:bCs/>
      <w:spacing w:val="0"/>
      <w:sz w:val="24"/>
      <w:szCs w:val="24"/>
      <w:lang w:eastAsia="ru-RU"/>
    </w:rPr>
  </w:style>
  <w:style w:type="paragraph" w:customStyle="1" w:styleId="10">
    <w:name w:val="Заг 1"/>
    <w:basedOn w:val="af3"/>
    <w:uiPriority w:val="99"/>
    <w:pPr>
      <w:widowControl/>
      <w:numPr>
        <w:numId w:val="47"/>
      </w:numPr>
      <w:suppressLineNumbers/>
      <w:adjustRightInd/>
      <w:spacing w:before="0" w:after="0" w:line="324" w:lineRule="auto"/>
      <w:textAlignment w:val="auto"/>
    </w:pPr>
    <w:rPr>
      <w:rFonts w:ascii="Times New Roman" w:eastAsia="Times New Roman" w:hAnsi="Times New Roman"/>
      <w:spacing w:val="0"/>
      <w:sz w:val="24"/>
      <w:szCs w:val="20"/>
      <w:lang w:eastAsia="ru-RU"/>
    </w:rPr>
  </w:style>
  <w:style w:type="paragraph" w:customStyle="1" w:styleId="16">
    <w:name w:val="Стиль Заголовок 1"/>
    <w:aliases w:val="Заголовок 1 (табл) + Times New Roman 12 пт"/>
    <w:basedOn w:val="1c"/>
    <w:autoRedefine/>
    <w:uiPriority w:val="99"/>
    <w:pPr>
      <w:keepLines w:val="0"/>
      <w:pageBreakBefore w:val="0"/>
      <w:numPr>
        <w:numId w:val="48"/>
      </w:numPr>
      <w:suppressLineNumbers/>
      <w:pBdr>
        <w:top w:val="none" w:sz="0" w:space="0" w:color="auto"/>
        <w:left w:val="none" w:sz="0" w:space="0" w:color="auto"/>
        <w:bottom w:val="none" w:sz="0" w:space="0" w:color="auto"/>
      </w:pBdr>
      <w:adjustRightInd/>
      <w:spacing w:before="240" w:after="60" w:line="324" w:lineRule="auto"/>
      <w:jc w:val="center"/>
      <w:textAlignment w:val="auto"/>
    </w:pPr>
    <w:rPr>
      <w:rFonts w:eastAsia="Times New Roman"/>
      <w:bCs/>
      <w:caps w:val="0"/>
      <w:spacing w:val="0"/>
      <w:kern w:val="32"/>
      <w:szCs w:val="32"/>
      <w:lang w:eastAsia="ru-RU"/>
    </w:rPr>
  </w:style>
  <w:style w:type="paragraph" w:customStyle="1" w:styleId="3130">
    <w:name w:val="Заголовок 3 + 13 пт не полужирный Авто По левому краю сни..."/>
    <w:basedOn w:val="34"/>
    <w:uiPriority w:val="99"/>
    <w:pPr>
      <w:keepNext/>
      <w:keepLines/>
      <w:widowControl/>
      <w:numPr>
        <w:ilvl w:val="2"/>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6">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c"/>
    <w:autoRedefine/>
    <w:uiPriority w:val="99"/>
    <w:pPr>
      <w:keepLines w:val="0"/>
      <w:pageBreakBefore w:val="0"/>
      <w:widowControl w:val="0"/>
      <w:numPr>
        <w:numId w:val="0"/>
      </w:numPr>
      <w:pBdr>
        <w:top w:val="none" w:sz="0" w:space="0" w:color="auto"/>
        <w:left w:val="none" w:sz="0" w:space="0" w:color="auto"/>
        <w:bottom w:val="none" w:sz="0" w:space="0" w:color="auto"/>
      </w:pBdr>
      <w:tabs>
        <w:tab w:val="num" w:pos="556"/>
        <w:tab w:val="num" w:pos="1080"/>
      </w:tabs>
      <w:autoSpaceDE w:val="0"/>
      <w:autoSpaceDN w:val="0"/>
      <w:spacing w:before="0" w:after="0"/>
      <w:ind w:left="556" w:hanging="72"/>
      <w:jc w:val="center"/>
      <w:textAlignment w:val="auto"/>
    </w:pPr>
    <w:rPr>
      <w:rFonts w:eastAsia="Times New Roman"/>
      <w:b w:val="0"/>
      <w:bCs/>
      <w:spacing w:val="0"/>
      <w:kern w:val="28"/>
      <w:sz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table" w:customStyle="1" w:styleId="-33">
    <w:name w:val="Веб-таблица 3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3"/>
    <w:uiPriority w:val="99"/>
    <w:pPr>
      <w:autoSpaceDE w:val="0"/>
      <w:autoSpaceDN w:val="0"/>
      <w:spacing w:before="0" w:after="0"/>
      <w:ind w:firstLine="0"/>
      <w:jc w:val="left"/>
      <w:textAlignment w:val="auto"/>
    </w:pPr>
    <w:rPr>
      <w:rFonts w:ascii="Century Schoolbook" w:eastAsia="Times New Roman" w:hAnsi="Century Schoolbook"/>
      <w:spacing w:val="0"/>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a">
    <w:name w:val="Обычный 13 Знак Знак Знак"/>
    <w:link w:val="139"/>
    <w:uiPriority w:val="99"/>
    <w:rsid w:val="009F203B"/>
    <w:rPr>
      <w:sz w:val="26"/>
      <w:szCs w:val="26"/>
    </w:rPr>
  </w:style>
  <w:style w:type="paragraph" w:customStyle="1" w:styleId="1fff7">
    <w:name w:val="1. Заголовок"/>
    <w:basedOn w:val="1c"/>
    <w:link w:val="1fff8"/>
    <w:uiPriority w:val="99"/>
    <w:qFormat/>
    <w:pPr>
      <w:pageBreakBefore w:val="0"/>
      <w:numPr>
        <w:numId w:val="0"/>
      </w:numPr>
      <w:suppressLineNumbers/>
      <w:pBdr>
        <w:top w:val="none" w:sz="0" w:space="0" w:color="auto"/>
        <w:left w:val="none" w:sz="0" w:space="0" w:color="auto"/>
        <w:bottom w:val="none" w:sz="0" w:space="0" w:color="auto"/>
      </w:pBdr>
      <w:tabs>
        <w:tab w:val="num" w:pos="643"/>
        <w:tab w:val="left" w:leader="dot" w:pos="9356"/>
      </w:tabs>
      <w:suppressAutoHyphens/>
      <w:adjustRightInd/>
      <w:ind w:left="643" w:hanging="360"/>
      <w:jc w:val="center"/>
      <w:textAlignment w:val="auto"/>
    </w:pPr>
    <w:rPr>
      <w:rFonts w:eastAsia="Times New Roman" w:cs="Times New Roman"/>
      <w:spacing w:val="0"/>
      <w:kern w:val="28"/>
      <w:sz w:val="28"/>
      <w:szCs w:val="26"/>
    </w:rPr>
  </w:style>
  <w:style w:type="character" w:customStyle="1" w:styleId="1fff8">
    <w:name w:val="1. Заголовок Знак"/>
    <w:link w:val="1fff7"/>
    <w:uiPriority w:val="99"/>
    <w:rsid w:val="009F203B"/>
    <w:rPr>
      <w:b/>
      <w:caps/>
      <w:kern w:val="28"/>
      <w:sz w:val="28"/>
      <w:szCs w:val="26"/>
      <w:lang w:eastAsia="en-US"/>
    </w:rPr>
  </w:style>
  <w:style w:type="character" w:customStyle="1" w:styleId="210">
    <w:name w:val="заголовок 2 Знак1"/>
    <w:link w:val="20"/>
    <w:uiPriority w:val="99"/>
    <w:rsid w:val="009F203B"/>
    <w:rPr>
      <w:rFonts w:ascii="Arial" w:eastAsia="MS Mincho" w:hAnsi="Arial" w:cs="Arial"/>
      <w:b/>
      <w:iCs/>
      <w:caps/>
      <w:snapToGrid w:val="0"/>
      <w:spacing w:val="20"/>
      <w:sz w:val="24"/>
    </w:rPr>
  </w:style>
  <w:style w:type="paragraph" w:customStyle="1" w:styleId="affffffffff5">
    <w:name w:val="отчетный"/>
    <w:basedOn w:val="af3"/>
    <w:link w:val="affffffffff6"/>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spacing w:val="0"/>
      <w:sz w:val="26"/>
      <w:szCs w:val="26"/>
    </w:rPr>
  </w:style>
  <w:style w:type="character" w:customStyle="1" w:styleId="affffffffff6">
    <w:name w:val="отчетный Знак"/>
    <w:link w:val="affffffffff5"/>
    <w:uiPriority w:val="99"/>
    <w:rsid w:val="009F203B"/>
    <w:rPr>
      <w:rFonts w:ascii="Times New Roman CYR" w:hAnsi="Times New Roman CYR"/>
      <w:sz w:val="26"/>
      <w:szCs w:val="26"/>
      <w:lang w:eastAsia="en-US"/>
    </w:rPr>
  </w:style>
  <w:style w:type="paragraph" w:styleId="z-">
    <w:name w:val="HTML Top of Form"/>
    <w:basedOn w:val="af3"/>
    <w:next w:val="af3"/>
    <w:link w:val="z-0"/>
    <w:hidden/>
    <w:uiPriority w:val="99"/>
    <w:unhideWhenUsed/>
    <w:pPr>
      <w:widowControl/>
      <w:pBdr>
        <w:bottom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0">
    <w:name w:val="z-Начало формы Знак"/>
    <w:basedOn w:val="af4"/>
    <w:link w:val="z-"/>
    <w:uiPriority w:val="99"/>
    <w:rPr>
      <w:rFonts w:ascii="Arial" w:hAnsi="Arial" w:cs="Arial"/>
      <w:vanish/>
      <w:sz w:val="16"/>
      <w:szCs w:val="16"/>
    </w:rPr>
  </w:style>
  <w:style w:type="paragraph" w:styleId="z-1">
    <w:name w:val="HTML Bottom of Form"/>
    <w:basedOn w:val="af3"/>
    <w:next w:val="af3"/>
    <w:link w:val="z-2"/>
    <w:hidden/>
    <w:uiPriority w:val="99"/>
    <w:unhideWhenUsed/>
    <w:pPr>
      <w:widowControl/>
      <w:pBdr>
        <w:top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2">
    <w:name w:val="z-Конец формы Знак"/>
    <w:basedOn w:val="af4"/>
    <w:link w:val="z-1"/>
    <w:uiPriority w:val="99"/>
    <w:rPr>
      <w:rFonts w:ascii="Arial" w:hAnsi="Arial" w:cs="Arial"/>
      <w:vanish/>
      <w:sz w:val="16"/>
      <w:szCs w:val="16"/>
    </w:rPr>
  </w:style>
  <w:style w:type="paragraph" w:customStyle="1" w:styleId="affffffffff7">
    <w:name w:val="Для записок"/>
    <w:basedOn w:val="af3"/>
    <w:uiPriority w:val="99"/>
    <w:pPr>
      <w:widowControl/>
      <w:adjustRightInd/>
      <w:spacing w:after="0"/>
      <w:ind w:firstLine="720"/>
      <w:textAlignment w:val="auto"/>
    </w:pPr>
    <w:rPr>
      <w:rFonts w:ascii="Times New Roman" w:eastAsia="Times New Roman" w:hAnsi="Times New Roman"/>
      <w:spacing w:val="0"/>
      <w:sz w:val="24"/>
      <w:szCs w:val="20"/>
      <w:lang w:eastAsia="ru-RU"/>
    </w:rPr>
  </w:style>
  <w:style w:type="paragraph" w:customStyle="1" w:styleId="maintext">
    <w:name w:val="maintext"/>
    <w:basedOn w:val="af3"/>
    <w:uiPriority w:val="99"/>
    <w:pPr>
      <w:widowControl/>
      <w:adjustRightInd/>
      <w:spacing w:before="0" w:after="0"/>
      <w:ind w:left="480" w:right="480" w:firstLine="0"/>
      <w:textAlignment w:val="auto"/>
    </w:pPr>
    <w:rPr>
      <w:rFonts w:eastAsia="Times New Roman" w:cs="Arial"/>
      <w:color w:val="202020"/>
      <w:spacing w:val="0"/>
      <w:sz w:val="20"/>
      <w:szCs w:val="20"/>
      <w:lang w:eastAsia="ru-RU"/>
    </w:rPr>
  </w:style>
  <w:style w:type="paragraph" w:customStyle="1" w:styleId="maintextbi">
    <w:name w:val="maintextbi"/>
    <w:basedOn w:val="af3"/>
    <w:uiPriority w:val="99"/>
    <w:pPr>
      <w:widowControl/>
      <w:adjustRightInd/>
      <w:spacing w:before="0" w:after="0"/>
      <w:ind w:left="480" w:right="480" w:firstLine="0"/>
      <w:jc w:val="center"/>
      <w:textAlignment w:val="auto"/>
    </w:pPr>
    <w:rPr>
      <w:rFonts w:eastAsia="Times New Roman" w:cs="Arial"/>
      <w:b/>
      <w:bCs/>
      <w:i/>
      <w:iCs/>
      <w:color w:val="202020"/>
      <w:spacing w:val="0"/>
      <w:sz w:val="20"/>
      <w:szCs w:val="20"/>
      <w:lang w:eastAsia="ru-RU"/>
    </w:rPr>
  </w:style>
  <w:style w:type="numbering" w:customStyle="1" w:styleId="1123">
    <w:name w:val="Нет списка112"/>
    <w:next w:val="af6"/>
    <w:uiPriority w:val="99"/>
    <w:semiHidden/>
    <w:unhideWhenUsed/>
  </w:style>
  <w:style w:type="table" w:customStyle="1" w:styleId="2117">
    <w:name w:val="Сетка таблицы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3"/>
    <w:uiPriority w:val="99"/>
    <w:pPr>
      <w:widowControl/>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1986">
    <w:name w:val="xl198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7">
    <w:name w:val="xl19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8">
    <w:name w:val="xl1988"/>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89">
    <w:name w:val="xl198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0">
    <w:name w:val="xl1990"/>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1">
    <w:name w:val="xl1991"/>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2">
    <w:name w:val="xl1992"/>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3">
    <w:name w:val="xl1993"/>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4">
    <w:name w:val="xl199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5">
    <w:name w:val="xl199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6">
    <w:name w:val="xl1996"/>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7">
    <w:name w:val="xl199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998">
    <w:name w:val="xl1998"/>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9">
    <w:name w:val="xl1999"/>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0">
    <w:name w:val="xl2000"/>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1">
    <w:name w:val="xl2001"/>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2">
    <w:name w:val="xl200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3">
    <w:name w:val="xl200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4">
    <w:name w:val="xl200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5">
    <w:name w:val="xl2005"/>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6">
    <w:name w:val="xl2006"/>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7">
    <w:name w:val="xl200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8">
    <w:name w:val="xl2008"/>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9">
    <w:name w:val="xl200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0">
    <w:name w:val="xl2010"/>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1">
    <w:name w:val="xl201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2">
    <w:name w:val="xl201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4">
    <w:name w:val="xl201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5">
    <w:name w:val="xl2015"/>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16">
    <w:name w:val="xl2016"/>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017">
    <w:name w:val="xl201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8">
    <w:name w:val="xl201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9">
    <w:name w:val="xl201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0">
    <w:name w:val="xl2020"/>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1">
    <w:name w:val="xl2021"/>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2">
    <w:name w:val="xl2022"/>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3">
    <w:name w:val="xl2023"/>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1pt0">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9F203B"/>
    <w:rPr>
      <w:b/>
      <w:bCs/>
      <w:shd w:val="clear" w:color="auto" w:fill="FFFFFF"/>
    </w:rPr>
  </w:style>
  <w:style w:type="paragraph" w:customStyle="1" w:styleId="78">
    <w:name w:val="Основной текст (7)"/>
    <w:basedOn w:val="af3"/>
    <w:link w:val="77"/>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spacing w:val="0"/>
      <w:sz w:val="20"/>
      <w:szCs w:val="20"/>
      <w:lang w:eastAsia="ru-RU"/>
    </w:rPr>
  </w:style>
  <w:style w:type="character" w:customStyle="1" w:styleId="280">
    <w:name w:val="Подпись к картинке (28)_"/>
    <w:link w:val="281"/>
    <w:uiPriority w:val="99"/>
    <w:rsid w:val="009F203B"/>
    <w:rPr>
      <w:b/>
      <w:bCs/>
      <w:shd w:val="clear" w:color="auto" w:fill="FFFFFF"/>
    </w:rPr>
  </w:style>
  <w:style w:type="paragraph" w:customStyle="1" w:styleId="281">
    <w:name w:val="Подпись к картинке (28)"/>
    <w:basedOn w:val="af3"/>
    <w:link w:val="280"/>
    <w:uiPriority w:val="99"/>
    <w:pPr>
      <w:shd w:val="clear" w:color="auto" w:fill="FFFFFF"/>
      <w:adjustRightInd/>
      <w:spacing w:before="0" w:after="0" w:line="0" w:lineRule="atLeast"/>
      <w:ind w:firstLine="0"/>
      <w:jc w:val="left"/>
      <w:textAlignment w:val="auto"/>
    </w:pPr>
    <w:rPr>
      <w:rFonts w:ascii="Times New Roman" w:eastAsia="Times New Roman" w:hAnsi="Times New Roman"/>
      <w:b/>
      <w:bCs/>
      <w:spacing w:val="0"/>
      <w:sz w:val="20"/>
      <w:szCs w:val="20"/>
      <w:lang w:eastAsia="ru-RU"/>
    </w:rPr>
  </w:style>
  <w:style w:type="character" w:customStyle="1" w:styleId="7Candara13pt-2pt">
    <w:name w:val="Основной текст (7) + Candara;13 pt;Не полужирный;Интервал -2 pt"/>
    <w:uiPriority w:val="99"/>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Pr>
      <w:color w:val="000000"/>
      <w:spacing w:val="0"/>
      <w:w w:val="100"/>
      <w:position w:val="0"/>
      <w:sz w:val="26"/>
      <w:szCs w:val="26"/>
      <w:shd w:val="clear" w:color="auto" w:fill="FFFFFF"/>
      <w:lang w:val="ru-RU" w:eastAsia="ru-RU" w:bidi="ru-RU"/>
    </w:rPr>
  </w:style>
  <w:style w:type="paragraph" w:customStyle="1" w:styleId="affffffffff8">
    <w:name w:val="Содержимое таблицы"/>
    <w:basedOn w:val="af3"/>
    <w:uiPriority w:val="99"/>
    <w:pPr>
      <w:widowControl/>
      <w:suppressLineNumbers/>
      <w:suppressAutoHyphens/>
      <w:adjustRightInd/>
      <w:spacing w:before="0" w:after="0"/>
      <w:ind w:firstLine="0"/>
      <w:jc w:val="left"/>
      <w:textAlignment w:val="auto"/>
    </w:pPr>
    <w:rPr>
      <w:rFonts w:ascii="Times New Roman" w:eastAsia="Times New Roman" w:hAnsi="Times New Roman"/>
      <w:spacing w:val="0"/>
      <w:sz w:val="20"/>
      <w:szCs w:val="20"/>
      <w:lang w:eastAsia="ar-SA"/>
    </w:rPr>
  </w:style>
  <w:style w:type="character" w:customStyle="1" w:styleId="67">
    <w:name w:val="Основной текст (6)_"/>
    <w:link w:val="68"/>
    <w:uiPriority w:val="99"/>
    <w:rsid w:val="009F203B"/>
    <w:rPr>
      <w:b/>
      <w:bCs/>
      <w:sz w:val="28"/>
      <w:szCs w:val="28"/>
      <w:shd w:val="clear" w:color="auto" w:fill="FFFFFF"/>
    </w:rPr>
  </w:style>
  <w:style w:type="paragraph" w:customStyle="1" w:styleId="68">
    <w:name w:val="Основной текст (6)"/>
    <w:basedOn w:val="af3"/>
    <w:link w:val="67"/>
    <w:uiPriority w:val="99"/>
    <w:pPr>
      <w:shd w:val="clear" w:color="auto" w:fill="FFFFFF"/>
      <w:adjustRightInd/>
      <w:spacing w:before="60" w:after="420" w:line="0" w:lineRule="atLeast"/>
      <w:ind w:firstLine="0"/>
      <w:jc w:val="left"/>
      <w:textAlignment w:val="auto"/>
    </w:pPr>
    <w:rPr>
      <w:rFonts w:ascii="Times New Roman" w:eastAsia="Times New Roman" w:hAnsi="Times New Roman"/>
      <w:b/>
      <w:bCs/>
      <w:spacing w:val="0"/>
      <w:sz w:val="28"/>
      <w:szCs w:val="28"/>
      <w:lang w:eastAsia="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3"/>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color w:val="000000"/>
      <w:spacing w:val="0"/>
      <w:lang w:eastAsia="ru-RU" w:bidi="ru-RU"/>
    </w:rPr>
  </w:style>
  <w:style w:type="paragraph" w:customStyle="1" w:styleId="xl2096">
    <w:name w:val="xl209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7">
    <w:name w:val="xl20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8">
    <w:name w:val="xl20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9">
    <w:name w:val="xl209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1">
    <w:name w:val="xl2101"/>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02">
    <w:name w:val="xl2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3">
    <w:name w:val="xl210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4">
    <w:name w:val="xl210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6">
    <w:name w:val="xl2106"/>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7">
    <w:name w:val="xl2107"/>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8">
    <w:name w:val="xl210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9">
    <w:name w:val="xl210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0">
    <w:name w:val="xl211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1">
    <w:name w:val="xl211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2">
    <w:name w:val="xl21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3">
    <w:name w:val="xl211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4">
    <w:name w:val="xl2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5">
    <w:name w:val="xl21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6">
    <w:name w:val="xl21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7">
    <w:name w:val="xl211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8">
    <w:name w:val="xl211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9">
    <w:name w:val="xl211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0">
    <w:name w:val="xl212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1">
    <w:name w:val="xl212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2">
    <w:name w:val="xl212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3">
    <w:name w:val="xl2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4">
    <w:name w:val="xl21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5">
    <w:name w:val="xl21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6">
    <w:name w:val="xl2126"/>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7">
    <w:name w:val="xl2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8">
    <w:name w:val="xl21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9">
    <w:name w:val="xl2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0">
    <w:name w:val="xl2130"/>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1">
    <w:name w:val="xl213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2">
    <w:name w:val="xl2132"/>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3">
    <w:name w:val="xl2133"/>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4">
    <w:name w:val="xl2134"/>
    <w:basedOn w:val="af3"/>
    <w:uiPriority w:val="99"/>
    <w:pPr>
      <w:widowControl/>
      <w:pBdr>
        <w:top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5">
    <w:name w:val="xl2135"/>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6">
    <w:name w:val="xl2136"/>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7">
    <w:name w:val="xl213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8">
    <w:name w:val="xl2138"/>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39">
    <w:name w:val="xl2139"/>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0">
    <w:name w:val="xl214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1">
    <w:name w:val="xl214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2">
    <w:name w:val="xl214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3">
    <w:name w:val="xl214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4">
    <w:name w:val="xl2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6">
    <w:name w:val="xl2146"/>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7">
    <w:name w:val="xl2147"/>
    <w:basedOn w:val="af3"/>
    <w:uiPriority w:val="99"/>
    <w:pPr>
      <w:widowControl/>
      <w:pBdr>
        <w:top w:val="single" w:sz="4" w:space="0" w:color="auto"/>
        <w:left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8">
    <w:name w:val="xl2148"/>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9">
    <w:name w:val="xl214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0">
    <w:name w:val="xl2150"/>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1">
    <w:name w:val="xl2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2">
    <w:name w:val="xl215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3">
    <w:name w:val="xl21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4">
    <w:name w:val="xl21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5">
    <w:name w:val="xl21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xl2157">
    <w:name w:val="xl21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8">
    <w:name w:val="xl21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9">
    <w:name w:val="xl21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0">
    <w:name w:val="xl21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1">
    <w:name w:val="xl21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2">
    <w:name w:val="xl2162"/>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63">
    <w:name w:val="xl21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4">
    <w:name w:val="xl2164"/>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5">
    <w:name w:val="xl21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6">
    <w:name w:val="xl21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7">
    <w:name w:val="xl21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8">
    <w:name w:val="xl216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9">
    <w:name w:val="xl216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0">
    <w:name w:val="xl217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1">
    <w:name w:val="xl217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2">
    <w:name w:val="xl21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3">
    <w:name w:val="xl217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4">
    <w:name w:val="xl21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5">
    <w:name w:val="xl21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6">
    <w:name w:val="xl21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7">
    <w:name w:val="xl217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8">
    <w:name w:val="xl217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9">
    <w:name w:val="xl21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80">
    <w:name w:val="xl218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1">
    <w:name w:val="xl21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2">
    <w:name w:val="xl21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3">
    <w:name w:val="xl218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4">
    <w:name w:val="xl21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5">
    <w:name w:val="xl21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6">
    <w:name w:val="xl21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7">
    <w:name w:val="xl21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8">
    <w:name w:val="xl21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9">
    <w:name w:val="xl218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90">
    <w:name w:val="xl21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1">
    <w:name w:val="xl21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92">
    <w:name w:val="xl21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3">
    <w:name w:val="xl21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194">
    <w:name w:val="xl219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5">
    <w:name w:val="xl2195"/>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6">
    <w:name w:val="xl219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7">
    <w:name w:val="xl219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8">
    <w:name w:val="xl219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199">
    <w:name w:val="xl21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0">
    <w:name w:val="xl22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6">
    <w:name w:val="xl215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aa">
    <w:name w:val="_Рисунок"/>
    <w:basedOn w:val="affff1"/>
    <w:link w:val="affffffffff9"/>
    <w:uiPriority w:val="99"/>
    <w:qFormat/>
    <w:pPr>
      <w:widowControl/>
      <w:numPr>
        <w:numId w:val="49"/>
      </w:numPr>
      <w:adjustRightInd/>
      <w:spacing w:before="0" w:after="200" w:line="276" w:lineRule="auto"/>
      <w:contextualSpacing w:val="0"/>
      <w:jc w:val="center"/>
      <w:textAlignment w:val="auto"/>
    </w:pPr>
    <w:rPr>
      <w:rFonts w:ascii="Calibri" w:eastAsia="Calibri" w:hAnsi="Calibri" w:cs="Calibri"/>
      <w:b/>
      <w:bCs/>
      <w:spacing w:val="0"/>
      <w:sz w:val="26"/>
      <w:szCs w:val="26"/>
      <w:lang w:eastAsia="ru-RU"/>
    </w:rPr>
  </w:style>
  <w:style w:type="character" w:customStyle="1" w:styleId="affffffffff9">
    <w:name w:val="_Рисунок Знак"/>
    <w:link w:val="aa"/>
    <w:uiPriority w:val="99"/>
    <w:locked/>
    <w:rsid w:val="009F203B"/>
    <w:rPr>
      <w:rFonts w:ascii="Calibri" w:eastAsia="Calibri" w:hAnsi="Calibri" w:cs="Calibri"/>
      <w:b/>
      <w:bCs/>
      <w:sz w:val="26"/>
      <w:szCs w:val="26"/>
    </w:rPr>
  </w:style>
  <w:style w:type="paragraph" w:customStyle="1" w:styleId="111">
    <w:name w:val="1_1 Список ненумерной"/>
    <w:basedOn w:val="af3"/>
    <w:link w:val="11f6"/>
    <w:uiPriority w:val="99"/>
    <w:qFormat/>
    <w:pPr>
      <w:widowControl/>
      <w:numPr>
        <w:numId w:val="50"/>
      </w:numPr>
      <w:adjustRightInd/>
      <w:snapToGrid w:val="0"/>
      <w:spacing w:before="0" w:after="40" w:line="360" w:lineRule="auto"/>
      <w:textAlignment w:val="auto"/>
    </w:pPr>
    <w:rPr>
      <w:rFonts w:ascii="Times New Roman" w:eastAsia="Times New Roman" w:hAnsi="Times New Roman"/>
      <w:spacing w:val="0"/>
      <w:sz w:val="26"/>
      <w:szCs w:val="26"/>
    </w:rPr>
  </w:style>
  <w:style w:type="character" w:customStyle="1" w:styleId="11f6">
    <w:name w:val="1_1 Список ненумерной Знак"/>
    <w:link w:val="111"/>
    <w:uiPriority w:val="99"/>
    <w:locked/>
    <w:rsid w:val="009F203B"/>
    <w:rPr>
      <w:sz w:val="26"/>
      <w:szCs w:val="26"/>
      <w:lang w:eastAsia="en-US"/>
    </w:rPr>
  </w:style>
  <w:style w:type="paragraph" w:customStyle="1" w:styleId="xl2201">
    <w:name w:val="xl22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2">
    <w:name w:val="xl220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3">
    <w:name w:val="xl220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4">
    <w:name w:val="xl220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5">
    <w:name w:val="xl22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206">
    <w:name w:val="xl22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7">
    <w:name w:val="xl220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8">
    <w:name w:val="xl2208"/>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09">
    <w:name w:val="xl2209"/>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0">
    <w:name w:val="xl221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1">
    <w:name w:val="xl2211"/>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2">
    <w:name w:val="xl221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3">
    <w:name w:val="xl22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4">
    <w:name w:val="xl22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5">
    <w:name w:val="xl22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6">
    <w:name w:val="xl22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7">
    <w:name w:val="xl22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8">
    <w:name w:val="xl221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9">
    <w:name w:val="xl221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0">
    <w:name w:val="xl222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21">
    <w:name w:val="xl22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2">
    <w:name w:val="xl2222"/>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3">
    <w:name w:val="xl222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4">
    <w:name w:val="xl2224"/>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5">
    <w:name w:val="xl2225"/>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6">
    <w:name w:val="xl22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7">
    <w:name w:val="xl222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8">
    <w:name w:val="xl22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9">
    <w:name w:val="xl22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30">
    <w:name w:val="xl22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1">
    <w:name w:val="xl22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232">
    <w:name w:val="xl22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3">
    <w:name w:val="xl2233"/>
    <w:basedOn w:val="af3"/>
    <w:uiPriority w:val="99"/>
    <w:pPr>
      <w:widowControl/>
      <w:pBdr>
        <w:lef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4">
    <w:name w:val="xl2234"/>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5">
    <w:name w:val="xl2235"/>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6">
    <w:name w:val="xl2236"/>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7">
    <w:name w:val="xl223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8">
    <w:name w:val="xl223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9">
    <w:name w:val="xl2239"/>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0">
    <w:name w:val="xl2240"/>
    <w:basedOn w:val="af3"/>
    <w:uiPriority w:val="99"/>
    <w:pPr>
      <w:widowControl/>
      <w:pBdr>
        <w:top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1">
    <w:name w:val="xl224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2">
    <w:name w:val="xl2242"/>
    <w:basedOn w:val="af3"/>
    <w:uiPriority w:val="99"/>
    <w:pPr>
      <w:widowControl/>
      <w:pBdr>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3">
    <w:name w:val="xl2243"/>
    <w:basedOn w:val="af3"/>
    <w:uiPriority w:val="99"/>
    <w:pPr>
      <w:widowControl/>
      <w:pBdr>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4">
    <w:name w:val="xl2244"/>
    <w:basedOn w:val="af3"/>
    <w:uiPriority w:val="99"/>
    <w:pPr>
      <w:widowControl/>
      <w:pBdr>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5">
    <w:name w:val="xl2245"/>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6">
    <w:name w:val="xl2246"/>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7">
    <w:name w:val="xl224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8">
    <w:name w:val="xl224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9">
    <w:name w:val="xl224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0">
    <w:name w:val="xl225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1">
    <w:name w:val="xl225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2">
    <w:name w:val="xl225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3">
    <w:name w:val="xl225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4">
    <w:name w:val="xl225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55">
    <w:name w:val="xl225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56">
    <w:name w:val="xl225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7">
    <w:name w:val="xl22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8">
    <w:name w:val="xl22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9">
    <w:name w:val="xl22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0">
    <w:name w:val="xl22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1">
    <w:name w:val="xl22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62">
    <w:name w:val="xl22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3">
    <w:name w:val="xl226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4">
    <w:name w:val="xl22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5">
    <w:name w:val="xl226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6">
    <w:name w:val="xl22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7">
    <w:name w:val="xl22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8">
    <w:name w:val="xl226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9">
    <w:name w:val="xl226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70">
    <w:name w:val="xl2270"/>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1">
    <w:name w:val="xl227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2">
    <w:name w:val="xl227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3">
    <w:name w:val="xl227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4">
    <w:name w:val="xl2274"/>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5">
    <w:name w:val="xl227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6">
    <w:name w:val="xl227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7">
    <w:name w:val="xl2277"/>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8">
    <w:name w:val="xl227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numbering" w:customStyle="1" w:styleId="22b">
    <w:name w:val="Нет списка22"/>
    <w:next w:val="af6"/>
    <w:uiPriority w:val="99"/>
    <w:semiHidden/>
    <w:unhideWhenUsed/>
  </w:style>
  <w:style w:type="table" w:customStyle="1" w:styleId="316">
    <w:name w:val="Сетка таблицы3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Рис.1"/>
    <w:pPr>
      <w:numPr>
        <w:numId w:val="34"/>
      </w:numPr>
    </w:pPr>
  </w:style>
  <w:style w:type="table" w:customStyle="1" w:styleId="-312">
    <w:name w:val="Веб-таблица 31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6"/>
    <w:uiPriority w:val="99"/>
    <w:semiHidden/>
    <w:unhideWhenUsed/>
  </w:style>
  <w:style w:type="table" w:customStyle="1" w:styleId="TableGridReport11">
    <w:name w:val="Table Grid Report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3"/>
    <w:link w:val="affffffffffb"/>
    <w:uiPriority w:val="99"/>
    <w:qFormat/>
    <w:pPr>
      <w:widowControl/>
      <w:adjustRightInd/>
      <w:spacing w:before="0" w:after="0" w:line="360" w:lineRule="auto"/>
      <w:contextualSpacing/>
      <w:textAlignment w:val="auto"/>
    </w:pPr>
    <w:rPr>
      <w:rFonts w:ascii="Times New Roman" w:eastAsia="Calibri" w:hAnsi="Times New Roman"/>
      <w:spacing w:val="0"/>
      <w:sz w:val="24"/>
      <w:szCs w:val="24"/>
    </w:rPr>
  </w:style>
  <w:style w:type="character" w:customStyle="1" w:styleId="affffffffffb">
    <w:name w:val="ТЕКСТ Знак"/>
    <w:link w:val="affffffffffa"/>
    <w:uiPriority w:val="99"/>
    <w:rsid w:val="009F203B"/>
    <w:rPr>
      <w:rFonts w:eastAsia="Calibri"/>
      <w:sz w:val="24"/>
      <w:szCs w:val="24"/>
      <w:lang w:eastAsia="en-US"/>
    </w:rPr>
  </w:style>
  <w:style w:type="paragraph" w:customStyle="1" w:styleId="ad">
    <w:name w:val="ТАБЛ"/>
    <w:basedOn w:val="af3"/>
    <w:link w:val="affffffffffc"/>
    <w:autoRedefine/>
    <w:uiPriority w:val="99"/>
    <w:qFormat/>
    <w:pPr>
      <w:widowControl/>
      <w:numPr>
        <w:numId w:val="52"/>
      </w:numPr>
      <w:tabs>
        <w:tab w:val="left" w:pos="1418"/>
      </w:tabs>
      <w:adjustRightInd/>
      <w:ind w:left="0" w:firstLine="0"/>
      <w:contextualSpacing/>
      <w:textAlignment w:val="auto"/>
    </w:pPr>
    <w:rPr>
      <w:rFonts w:ascii="Times New Roman" w:eastAsia="Calibri" w:hAnsi="Times New Roman"/>
      <w:b/>
      <w:spacing w:val="0"/>
      <w:szCs w:val="24"/>
    </w:rPr>
  </w:style>
  <w:style w:type="paragraph" w:customStyle="1" w:styleId="1fff9">
    <w:name w:val="Мой 1"/>
    <w:basedOn w:val="1c"/>
    <w:next w:val="af3"/>
    <w:link w:val="1fffa"/>
    <w:autoRedefine/>
    <w:uiPriority w:val="99"/>
    <w:qFormat/>
    <w:pPr>
      <w:numPr>
        <w:numId w:val="0"/>
      </w:numPr>
      <w:pBdr>
        <w:top w:val="none" w:sz="0" w:space="0" w:color="auto"/>
        <w:left w:val="none" w:sz="0" w:space="0" w:color="auto"/>
        <w:bottom w:val="none" w:sz="0" w:space="0" w:color="auto"/>
      </w:pBdr>
      <w:adjustRightInd/>
      <w:spacing w:after="0"/>
      <w:ind w:left="357" w:hanging="357"/>
      <w:textAlignment w:val="auto"/>
    </w:pPr>
    <w:rPr>
      <w:rFonts w:eastAsia="TimesNewRomanPSMT" w:cs="Times New Roman"/>
      <w:caps w:val="0"/>
      <w:color w:val="0070C0"/>
      <w:spacing w:val="0"/>
      <w:kern w:val="0"/>
      <w:sz w:val="28"/>
      <w:szCs w:val="20"/>
    </w:rPr>
  </w:style>
  <w:style w:type="paragraph" w:customStyle="1" w:styleId="11f7">
    <w:name w:val="Мой 11"/>
    <w:basedOn w:val="23"/>
    <w:next w:val="af3"/>
    <w:link w:val="11f8"/>
    <w:uiPriority w:val="99"/>
    <w:qFormat/>
    <w:pPr>
      <w:numPr>
        <w:numId w:val="0"/>
      </w:numPr>
      <w:ind w:left="1570" w:right="-108" w:hanging="578"/>
      <w:jc w:val="left"/>
      <w:textAlignment w:val="auto"/>
    </w:pPr>
    <w:rPr>
      <w:rFonts w:ascii="Times New Roman" w:eastAsia="Calibri" w:hAnsi="Times New Roman" w:cs="Times New Roman"/>
      <w:bCs/>
      <w:iCs/>
      <w:sz w:val="26"/>
      <w:szCs w:val="26"/>
    </w:rPr>
  </w:style>
  <w:style w:type="character" w:customStyle="1" w:styleId="11f8">
    <w:name w:val="Мой 11 Знак"/>
    <w:link w:val="11f7"/>
    <w:uiPriority w:val="99"/>
    <w:rsid w:val="009F203B"/>
    <w:rPr>
      <w:rFonts w:eastAsia="Calibri"/>
      <w:b/>
      <w:bCs/>
      <w:iCs/>
      <w:sz w:val="26"/>
      <w:szCs w:val="26"/>
      <w:lang w:eastAsia="en-US"/>
    </w:rPr>
  </w:style>
  <w:style w:type="paragraph" w:customStyle="1" w:styleId="affffffffffd">
    <w:name w:val="Мой Таб"/>
    <w:basedOn w:val="ad"/>
    <w:link w:val="affffffffffe"/>
    <w:uiPriority w:val="99"/>
    <w:qFormat/>
  </w:style>
  <w:style w:type="character" w:customStyle="1" w:styleId="affffffffffe">
    <w:name w:val="Мой Таб Знак"/>
    <w:link w:val="affffffffffd"/>
    <w:uiPriority w:val="99"/>
    <w:rsid w:val="009F203B"/>
    <w:rPr>
      <w:rFonts w:eastAsia="Calibri"/>
      <w:b/>
      <w:sz w:val="22"/>
      <w:szCs w:val="24"/>
      <w:lang w:eastAsia="en-US"/>
    </w:rPr>
  </w:style>
  <w:style w:type="paragraph" w:customStyle="1" w:styleId="6">
    <w:name w:val="Стиль6"/>
    <w:basedOn w:val="af3"/>
    <w:link w:val="69"/>
    <w:uiPriority w:val="99"/>
    <w:pPr>
      <w:widowControl/>
      <w:numPr>
        <w:numId w:val="53"/>
      </w:numPr>
      <w:adjustRightInd/>
      <w:spacing w:before="0" w:after="0" w:line="360" w:lineRule="auto"/>
      <w:ind w:left="0" w:firstLine="0"/>
      <w:contextualSpacing/>
      <w:jc w:val="center"/>
      <w:textAlignment w:val="auto"/>
    </w:pPr>
    <w:rPr>
      <w:rFonts w:ascii="Times New Roman" w:eastAsia="Calibri" w:hAnsi="Times New Roman"/>
      <w:b/>
      <w:spacing w:val="0"/>
      <w:szCs w:val="24"/>
    </w:rPr>
  </w:style>
  <w:style w:type="character" w:customStyle="1" w:styleId="69">
    <w:name w:val="Стиль6 Знак"/>
    <w:link w:val="6"/>
    <w:uiPriority w:val="99"/>
    <w:rsid w:val="009F203B"/>
    <w:rPr>
      <w:rFonts w:eastAsia="Calibri"/>
      <w:b/>
      <w:sz w:val="22"/>
      <w:szCs w:val="24"/>
      <w:lang w:eastAsia="en-US"/>
    </w:rPr>
  </w:style>
  <w:style w:type="paragraph" w:customStyle="1" w:styleId="afffffffffff">
    <w:name w:val="Мой Рис."/>
    <w:basedOn w:val="af3"/>
    <w:link w:val="afffffffffff0"/>
    <w:uiPriority w:val="99"/>
    <w:qFormat/>
    <w:pPr>
      <w:widowControl/>
      <w:tabs>
        <w:tab w:val="num" w:pos="360"/>
        <w:tab w:val="left" w:pos="1418"/>
      </w:tabs>
      <w:adjustRightInd/>
      <w:spacing w:before="0" w:after="0"/>
      <w:ind w:firstLine="0"/>
      <w:contextualSpacing/>
      <w:jc w:val="center"/>
      <w:textAlignment w:val="auto"/>
    </w:pPr>
    <w:rPr>
      <w:rFonts w:ascii="Times New Roman" w:eastAsia="Calibri" w:hAnsi="Times New Roman"/>
      <w:b/>
      <w:spacing w:val="0"/>
      <w:szCs w:val="24"/>
    </w:rPr>
  </w:style>
  <w:style w:type="character" w:customStyle="1" w:styleId="afffffffffff0">
    <w:name w:val="Мой Рис. Знак"/>
    <w:link w:val="afffffffffff"/>
    <w:uiPriority w:val="99"/>
    <w:rsid w:val="009F203B"/>
    <w:rPr>
      <w:rFonts w:eastAsia="Calibri"/>
      <w:b/>
      <w:sz w:val="22"/>
      <w:szCs w:val="24"/>
      <w:lang w:eastAsia="en-US"/>
    </w:rPr>
  </w:style>
  <w:style w:type="paragraph" w:customStyle="1" w:styleId="afffffffffff1">
    <w:name w:val="Рисунок картинка"/>
    <w:basedOn w:val="affffffff3"/>
    <w:link w:val="afffffffffff2"/>
    <w:uiPriority w:val="99"/>
    <w:qFormat/>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uiPriority w:val="99"/>
    <w:rsid w:val="009F203B"/>
    <w:rPr>
      <w:rFonts w:eastAsia="Calibri"/>
      <w:b/>
      <w:noProof/>
      <w:sz w:val="24"/>
      <w:szCs w:val="28"/>
    </w:rPr>
  </w:style>
  <w:style w:type="character" w:customStyle="1" w:styleId="afffffffffff3">
    <w:name w:val="Мой без № Знак"/>
    <w:link w:val="afffffffffff4"/>
    <w:uiPriority w:val="99"/>
    <w:locked/>
    <w:rsid w:val="009F203B"/>
    <w:rPr>
      <w:b/>
      <w:sz w:val="28"/>
      <w:szCs w:val="28"/>
    </w:rPr>
  </w:style>
  <w:style w:type="paragraph" w:customStyle="1" w:styleId="afffffffffff4">
    <w:name w:val="Мой без №"/>
    <w:basedOn w:val="af3"/>
    <w:next w:val="af3"/>
    <w:link w:val="afffffffffff3"/>
    <w:autoRedefine/>
    <w:uiPriority w:val="99"/>
    <w:qFormat/>
    <w:pPr>
      <w:widowControl/>
      <w:adjustRightInd/>
      <w:spacing w:before="0" w:after="0" w:line="360" w:lineRule="auto"/>
      <w:ind w:firstLine="0"/>
      <w:contextualSpacing/>
      <w:jc w:val="left"/>
      <w:textAlignment w:val="auto"/>
    </w:pPr>
    <w:rPr>
      <w:rFonts w:ascii="Times New Roman" w:eastAsia="Times New Roman" w:hAnsi="Times New Roman"/>
      <w:b/>
      <w:spacing w:val="0"/>
      <w:sz w:val="28"/>
      <w:szCs w:val="28"/>
      <w:lang w:eastAsia="ru-RU"/>
    </w:rPr>
  </w:style>
  <w:style w:type="character" w:customStyle="1" w:styleId="afffffffffff5">
    <w:name w:val="Мой текст книги Знак"/>
    <w:link w:val="afffffffffff6"/>
    <w:uiPriority w:val="99"/>
    <w:locked/>
    <w:rsid w:val="009F203B"/>
    <w:rPr>
      <w:sz w:val="24"/>
      <w:szCs w:val="24"/>
    </w:rPr>
  </w:style>
  <w:style w:type="paragraph" w:customStyle="1" w:styleId="afffffffffff6">
    <w:name w:val="Мой текст книги"/>
    <w:basedOn w:val="afffffe"/>
    <w:link w:val="afffffffffff5"/>
    <w:uiPriority w:val="99"/>
    <w:pPr>
      <w:ind w:firstLine="851"/>
      <w:contextualSpacing/>
    </w:pPr>
    <w:rPr>
      <w:rFonts w:ascii="Times New Roman" w:hAnsi="Times New Roman"/>
      <w:sz w:val="24"/>
      <w:szCs w:val="24"/>
    </w:rPr>
  </w:style>
  <w:style w:type="paragraph" w:customStyle="1" w:styleId="3ff">
    <w:name w:val="Стиль3"/>
    <w:basedOn w:val="-19"/>
    <w:link w:val="3ff0"/>
    <w:uiPriority w:val="99"/>
    <w:qFormat/>
    <w:pPr>
      <w:jc w:val="left"/>
    </w:pPr>
  </w:style>
  <w:style w:type="character" w:customStyle="1" w:styleId="3ff0">
    <w:name w:val="Стиль3 Знак"/>
    <w:link w:val="3ff"/>
    <w:uiPriority w:val="99"/>
    <w:rsid w:val="009F203B"/>
    <w:rPr>
      <w:b/>
      <w:bCs/>
      <w:sz w:val="24"/>
      <w:szCs w:val="24"/>
    </w:rPr>
  </w:style>
  <w:style w:type="character" w:customStyle="1" w:styleId="25Exact">
    <w:name w:val="Основной текст (25) Exact"/>
    <w:link w:val="252"/>
    <w:uiPriority w:val="99"/>
    <w:rsid w:val="009F203B"/>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3"/>
    <w:link w:val="25Exact"/>
    <w:uiPriority w:val="99"/>
    <w:pPr>
      <w:shd w:val="clear" w:color="auto" w:fill="FFFFFF"/>
      <w:adjustRightInd/>
      <w:spacing w:before="0" w:after="180" w:line="0" w:lineRule="atLeast"/>
      <w:ind w:hanging="280"/>
      <w:jc w:val="left"/>
      <w:textAlignment w:val="auto"/>
    </w:pPr>
    <w:rPr>
      <w:rFonts w:ascii="Times New Roman" w:eastAsia="Times New Roman" w:hAnsi="Times New Roman"/>
      <w:spacing w:val="0"/>
      <w:sz w:val="18"/>
      <w:szCs w:val="18"/>
      <w:lang w:eastAsia="ru-RU"/>
    </w:rPr>
  </w:style>
  <w:style w:type="character" w:customStyle="1" w:styleId="afffffffffff7">
    <w:name w:val="Подпись к таблице_"/>
    <w:link w:val="afffffffffff8"/>
    <w:uiPriority w:val="99"/>
    <w:rsid w:val="009F203B"/>
    <w:rPr>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3"/>
    <w:link w:val="afffffffffff7"/>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F203B"/>
    <w:rPr>
      <w:sz w:val="18"/>
      <w:szCs w:val="18"/>
      <w:shd w:val="clear" w:color="auto" w:fill="FFFFFF"/>
    </w:rPr>
  </w:style>
  <w:style w:type="paragraph" w:customStyle="1" w:styleId="1510">
    <w:name w:val="Основной текст (15)1"/>
    <w:basedOn w:val="af3"/>
    <w:link w:val="152"/>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eastAsia="ru-RU"/>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F203B"/>
    <w:rPr>
      <w:i/>
      <w:iCs/>
      <w:sz w:val="18"/>
      <w:szCs w:val="18"/>
      <w:shd w:val="clear" w:color="auto" w:fill="FFFFFF"/>
    </w:rPr>
  </w:style>
  <w:style w:type="paragraph" w:customStyle="1" w:styleId="971">
    <w:name w:val="Основной текст (97)1"/>
    <w:basedOn w:val="af3"/>
    <w:link w:val="97"/>
    <w:uiPriority w:val="99"/>
    <w:pPr>
      <w:shd w:val="clear" w:color="auto" w:fill="FFFFFF"/>
      <w:adjustRightInd/>
      <w:spacing w:before="0" w:after="0" w:line="112" w:lineRule="exact"/>
      <w:ind w:firstLine="0"/>
      <w:jc w:val="left"/>
      <w:textAlignment w:val="auto"/>
    </w:pPr>
    <w:rPr>
      <w:rFonts w:ascii="Times New Roman" w:eastAsia="Times New Roman" w:hAnsi="Times New Roman"/>
      <w:i/>
      <w:iCs/>
      <w:spacing w:val="0"/>
      <w:sz w:val="18"/>
      <w:szCs w:val="18"/>
      <w:lang w:eastAsia="ru-RU"/>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F203B"/>
    <w:rPr>
      <w:b/>
      <w:bCs/>
      <w:i/>
      <w:iCs/>
      <w:shd w:val="clear" w:color="auto" w:fill="FFFFFF"/>
    </w:rPr>
  </w:style>
  <w:style w:type="paragraph" w:customStyle="1" w:styleId="1601">
    <w:name w:val="Основной текст (160)1"/>
    <w:basedOn w:val="af3"/>
    <w:link w:val="1600"/>
    <w:uiPriority w:val="99"/>
    <w:pPr>
      <w:shd w:val="clear" w:color="auto" w:fill="FFFFFF"/>
      <w:adjustRightInd/>
      <w:spacing w:before="0" w:line="0" w:lineRule="atLeast"/>
      <w:ind w:hanging="1540"/>
      <w:jc w:val="left"/>
      <w:textAlignment w:val="auto"/>
    </w:pPr>
    <w:rPr>
      <w:rFonts w:ascii="Times New Roman" w:eastAsia="Times New Roman" w:hAnsi="Times New Roman"/>
      <w:b/>
      <w:bCs/>
      <w:i/>
      <w:iCs/>
      <w:spacing w:val="0"/>
      <w:sz w:val="20"/>
      <w:szCs w:val="20"/>
      <w:lang w:eastAsia="ru-RU"/>
    </w:rPr>
  </w:style>
  <w:style w:type="character" w:customStyle="1" w:styleId="22c">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F203B"/>
    <w:rPr>
      <w:rFonts w:ascii="Trebuchet MS" w:eastAsia="Trebuchet MS" w:hAnsi="Trebuchet MS" w:cs="Trebuchet MS"/>
      <w:sz w:val="26"/>
      <w:szCs w:val="26"/>
      <w:shd w:val="clear" w:color="auto" w:fill="FFFFFF"/>
    </w:rPr>
  </w:style>
  <w:style w:type="paragraph" w:customStyle="1" w:styleId="88">
    <w:name w:val="Основной текст (8)"/>
    <w:basedOn w:val="af3"/>
    <w:link w:val="87"/>
    <w:uiPriority w:val="99"/>
    <w:pPr>
      <w:shd w:val="clear" w:color="auto" w:fill="FFFFFF"/>
      <w:adjustRightInd/>
      <w:spacing w:before="0" w:after="0" w:line="0" w:lineRule="atLeast"/>
      <w:ind w:firstLine="0"/>
      <w:jc w:val="left"/>
      <w:textAlignment w:val="auto"/>
    </w:pPr>
    <w:rPr>
      <w:rFonts w:ascii="Trebuchet MS" w:eastAsia="Trebuchet MS" w:hAnsi="Trebuchet MS" w:cs="Trebuchet MS"/>
      <w:spacing w:val="0"/>
      <w:sz w:val="26"/>
      <w:szCs w:val="26"/>
      <w:lang w:eastAsia="ru-RU"/>
    </w:rPr>
  </w:style>
  <w:style w:type="character" w:customStyle="1" w:styleId="21f">
    <w:name w:val="Основной текст (21)_"/>
    <w:link w:val="21f0"/>
    <w:uiPriority w:val="99"/>
    <w:rsid w:val="009F203B"/>
    <w:rPr>
      <w:sz w:val="16"/>
      <w:szCs w:val="16"/>
      <w:shd w:val="clear" w:color="auto" w:fill="FFFFFF"/>
    </w:rPr>
  </w:style>
  <w:style w:type="character" w:customStyle="1" w:styleId="159">
    <w:name w:val="Основной текст (159)_"/>
    <w:link w:val="1591"/>
    <w:uiPriority w:val="99"/>
    <w:rsid w:val="009F203B"/>
    <w:rPr>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3"/>
    <w:link w:val="21f"/>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16"/>
      <w:szCs w:val="16"/>
      <w:lang w:eastAsia="ru-RU"/>
    </w:rPr>
  </w:style>
  <w:style w:type="paragraph" w:customStyle="1" w:styleId="1591">
    <w:name w:val="Основной текст (159)1"/>
    <w:basedOn w:val="af3"/>
    <w:link w:val="159"/>
    <w:uiPriority w:val="99"/>
    <w:pPr>
      <w:shd w:val="clear" w:color="auto" w:fill="FFFFFF"/>
      <w:adjustRightInd/>
      <w:spacing w:before="0" w:after="0" w:line="320" w:lineRule="exact"/>
      <w:ind w:hanging="460"/>
      <w:textAlignment w:val="auto"/>
    </w:pPr>
    <w:rPr>
      <w:rFonts w:ascii="Times New Roman" w:eastAsia="Times New Roman" w:hAnsi="Times New Roman"/>
      <w:spacing w:val="0"/>
      <w:sz w:val="20"/>
      <w:szCs w:val="20"/>
      <w:lang w:eastAsia="ru-RU"/>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F203B"/>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pPr>
      <w:shd w:val="clear" w:color="auto" w:fill="FFFFFF"/>
      <w:adjustRightInd/>
      <w:spacing w:before="0" w:after="0" w:line="166" w:lineRule="exact"/>
      <w:ind w:firstLine="0"/>
      <w:jc w:val="left"/>
      <w:textAlignment w:val="auto"/>
    </w:pPr>
    <w:rPr>
      <w:rFonts w:eastAsia="Arial" w:cs="Arial"/>
      <w:spacing w:val="0"/>
      <w:sz w:val="13"/>
      <w:szCs w:val="13"/>
      <w:lang w:eastAsia="ru-RU"/>
    </w:rPr>
  </w:style>
  <w:style w:type="character" w:customStyle="1" w:styleId="317">
    <w:name w:val="Основной текст (31)_"/>
    <w:link w:val="3114"/>
    <w:uiPriority w:val="99"/>
    <w:rsid w:val="009F203B"/>
    <w:rPr>
      <w:i/>
      <w:iCs/>
      <w:shd w:val="clear" w:color="auto" w:fill="FFFFFF"/>
    </w:rPr>
  </w:style>
  <w:style w:type="character" w:customStyle="1" w:styleId="318">
    <w:name w:val="Основной текст (31)"/>
    <w:uiPriority w:val="99"/>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3"/>
    <w:link w:val="317"/>
    <w:uiPriority w:val="99"/>
    <w:pPr>
      <w:shd w:val="clear" w:color="auto" w:fill="FFFFFF"/>
      <w:adjustRightInd/>
      <w:spacing w:before="0" w:after="0" w:line="259" w:lineRule="exact"/>
      <w:ind w:firstLine="880"/>
      <w:textAlignment w:val="auto"/>
    </w:pPr>
    <w:rPr>
      <w:rFonts w:ascii="Times New Roman" w:eastAsia="Times New Roman" w:hAnsi="Times New Roman"/>
      <w:i/>
      <w:iCs/>
      <w:spacing w:val="0"/>
      <w:sz w:val="20"/>
      <w:szCs w:val="20"/>
      <w:lang w:eastAsia="ru-RU"/>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F203B"/>
    <w:rPr>
      <w:b/>
      <w:bCs/>
      <w:i/>
      <w:iCs/>
      <w:shd w:val="clear" w:color="auto" w:fill="FFFFFF"/>
    </w:rPr>
  </w:style>
  <w:style w:type="paragraph" w:customStyle="1" w:styleId="1810">
    <w:name w:val="Основной текст (18)1"/>
    <w:basedOn w:val="af3"/>
    <w:link w:val="181"/>
    <w:uiPriority w:val="99"/>
    <w:pPr>
      <w:shd w:val="clear" w:color="auto" w:fill="FFFFFF"/>
      <w:adjustRightInd/>
      <w:spacing w:before="0" w:after="0" w:line="0" w:lineRule="atLeast"/>
      <w:ind w:firstLine="0"/>
      <w:jc w:val="left"/>
      <w:textAlignment w:val="auto"/>
    </w:pPr>
    <w:rPr>
      <w:rFonts w:ascii="Times New Roman" w:eastAsia="Times New Roman" w:hAnsi="Times New Roman"/>
      <w:b/>
      <w:bCs/>
      <w:i/>
      <w:iCs/>
      <w:spacing w:val="0"/>
      <w:sz w:val="20"/>
      <w:szCs w:val="20"/>
      <w:lang w:eastAsia="ru-RU"/>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F203B"/>
    <w:rPr>
      <w:sz w:val="28"/>
      <w:szCs w:val="28"/>
      <w:shd w:val="clear" w:color="auto" w:fill="FFFFFF"/>
    </w:rPr>
  </w:style>
  <w:style w:type="paragraph" w:customStyle="1" w:styleId="721">
    <w:name w:val="Заголовок №7 (2)"/>
    <w:basedOn w:val="af3"/>
    <w:link w:val="720"/>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8"/>
      <w:szCs w:val="28"/>
      <w:lang w:eastAsia="ru-RU"/>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
    <w:basedOn w:val="1c"/>
    <w:next w:val="af3"/>
    <w:link w:val="1fffc"/>
    <w:uiPriority w:val="99"/>
    <w:qFormat/>
    <w:pPr>
      <w:numPr>
        <w:numId w:val="0"/>
      </w:numPr>
      <w:pBdr>
        <w:top w:val="none" w:sz="0" w:space="0" w:color="auto"/>
        <w:left w:val="none" w:sz="0" w:space="0" w:color="auto"/>
        <w:bottom w:val="none" w:sz="0" w:space="0" w:color="auto"/>
      </w:pBdr>
      <w:tabs>
        <w:tab w:val="left" w:pos="993"/>
      </w:tabs>
      <w:adjustRightInd/>
      <w:spacing w:before="0" w:after="360"/>
      <w:ind w:left="162" w:right="680" w:hanging="209"/>
      <w:jc w:val="center"/>
      <w:textAlignment w:val="auto"/>
    </w:pPr>
    <w:rPr>
      <w:rFonts w:eastAsia="Times New Roman" w:cs="Times New Roman"/>
      <w:bCs/>
      <w:caps w:val="0"/>
      <w:smallCaps/>
      <w:spacing w:val="0"/>
      <w:kern w:val="0"/>
      <w:sz w:val="26"/>
      <w:szCs w:val="26"/>
    </w:rPr>
  </w:style>
  <w:style w:type="table" w:customStyle="1" w:styleId="TableNormal">
    <w:name w:val="Table Normal"/>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9">
    <w:name w:val="Оглавление 11"/>
    <w:basedOn w:val="af3"/>
    <w:uiPriority w:val="99"/>
    <w:qFormat/>
    <w:pPr>
      <w:adjustRightInd/>
      <w:spacing w:before="0" w:after="0"/>
      <w:ind w:left="601" w:hanging="439"/>
      <w:jc w:val="left"/>
      <w:textAlignment w:val="auto"/>
    </w:pPr>
    <w:rPr>
      <w:rFonts w:eastAsia="Arial" w:cs="Arial"/>
      <w:spacing w:val="0"/>
      <w:sz w:val="20"/>
      <w:szCs w:val="20"/>
      <w:lang w:val="en-US"/>
    </w:rPr>
  </w:style>
  <w:style w:type="paragraph" w:customStyle="1" w:styleId="21f1">
    <w:name w:val="Оглавление 21"/>
    <w:basedOn w:val="af3"/>
    <w:uiPriority w:val="99"/>
    <w:qFormat/>
    <w:pPr>
      <w:adjustRightInd/>
      <w:spacing w:before="0" w:after="0"/>
      <w:ind w:left="382" w:firstLine="0"/>
      <w:jc w:val="left"/>
      <w:textAlignment w:val="auto"/>
    </w:pPr>
    <w:rPr>
      <w:rFonts w:eastAsia="Arial" w:cs="Arial"/>
      <w:spacing w:val="0"/>
      <w:sz w:val="20"/>
      <w:szCs w:val="20"/>
      <w:lang w:val="en-US"/>
    </w:rPr>
  </w:style>
  <w:style w:type="paragraph" w:customStyle="1" w:styleId="319">
    <w:name w:val="Оглавление 31"/>
    <w:basedOn w:val="af3"/>
    <w:uiPriority w:val="99"/>
    <w:qFormat/>
    <w:pPr>
      <w:adjustRightInd/>
      <w:spacing w:before="34" w:after="0"/>
      <w:ind w:left="1482" w:hanging="881"/>
      <w:jc w:val="left"/>
      <w:textAlignment w:val="auto"/>
    </w:pPr>
    <w:rPr>
      <w:rFonts w:eastAsia="Arial" w:cs="Arial"/>
      <w:spacing w:val="0"/>
      <w:sz w:val="20"/>
      <w:szCs w:val="20"/>
      <w:lang w:val="en-US"/>
    </w:rPr>
  </w:style>
  <w:style w:type="paragraph" w:customStyle="1" w:styleId="11fa">
    <w:name w:val="Заголовок 11"/>
    <w:basedOn w:val="af3"/>
    <w:uiPriority w:val="99"/>
    <w:qFormat/>
    <w:pPr>
      <w:adjustRightInd/>
      <w:spacing w:before="0" w:after="0"/>
      <w:ind w:left="1" w:right="2" w:firstLine="0"/>
      <w:jc w:val="center"/>
      <w:textAlignment w:val="auto"/>
      <w:outlineLvl w:val="1"/>
    </w:pPr>
    <w:rPr>
      <w:rFonts w:eastAsia="Arial" w:cs="Arial"/>
      <w:b/>
      <w:bCs/>
      <w:spacing w:val="0"/>
      <w:sz w:val="36"/>
      <w:szCs w:val="36"/>
      <w:lang w:val="en-US"/>
    </w:rPr>
  </w:style>
  <w:style w:type="paragraph" w:customStyle="1" w:styleId="21f2">
    <w:name w:val="Заголовок 21"/>
    <w:basedOn w:val="af3"/>
    <w:uiPriority w:val="99"/>
    <w:qFormat/>
    <w:pPr>
      <w:adjustRightInd/>
      <w:spacing w:before="0" w:after="0"/>
      <w:ind w:firstLine="0"/>
      <w:jc w:val="left"/>
      <w:textAlignment w:val="auto"/>
      <w:outlineLvl w:val="2"/>
    </w:pPr>
    <w:rPr>
      <w:rFonts w:ascii="Times New Roman" w:eastAsia="Times New Roman" w:hAnsi="Times New Roman"/>
      <w:spacing w:val="0"/>
      <w:sz w:val="26"/>
      <w:szCs w:val="26"/>
      <w:lang w:val="en-US"/>
    </w:rPr>
  </w:style>
  <w:style w:type="paragraph" w:customStyle="1" w:styleId="31a">
    <w:name w:val="Заголовок 31"/>
    <w:basedOn w:val="af3"/>
    <w:uiPriority w:val="99"/>
    <w:qFormat/>
    <w:pPr>
      <w:adjustRightInd/>
      <w:spacing w:before="0" w:after="0"/>
      <w:ind w:left="2096" w:firstLine="0"/>
      <w:jc w:val="left"/>
      <w:textAlignment w:val="auto"/>
      <w:outlineLvl w:val="3"/>
    </w:pPr>
    <w:rPr>
      <w:rFonts w:eastAsia="Arial" w:cs="Arial"/>
      <w:b/>
      <w:bCs/>
      <w:spacing w:val="0"/>
      <w:sz w:val="24"/>
      <w:szCs w:val="24"/>
      <w:lang w:val="en-US"/>
    </w:rPr>
  </w:style>
  <w:style w:type="paragraph" w:customStyle="1" w:styleId="413">
    <w:name w:val="Заголовок 41"/>
    <w:basedOn w:val="af3"/>
    <w:uiPriority w:val="99"/>
    <w:qFormat/>
    <w:pPr>
      <w:adjustRightInd/>
      <w:spacing w:before="0" w:after="0"/>
      <w:ind w:left="728" w:firstLine="0"/>
      <w:jc w:val="left"/>
      <w:textAlignment w:val="auto"/>
      <w:outlineLvl w:val="4"/>
    </w:pPr>
    <w:rPr>
      <w:rFonts w:eastAsia="Arial" w:cs="Arial"/>
      <w:b/>
      <w:bCs/>
      <w:i/>
      <w:spacing w:val="0"/>
      <w:sz w:val="24"/>
      <w:szCs w:val="24"/>
      <w:lang w:val="en-US"/>
    </w:rPr>
  </w:style>
  <w:style w:type="paragraph" w:customStyle="1" w:styleId="TableParagraph">
    <w:name w:val="Table Paragraph"/>
    <w:basedOn w:val="af3"/>
    <w:uiPriority w:val="99"/>
    <w:qFormat/>
    <w:pPr>
      <w:adjustRightInd/>
      <w:spacing w:before="0" w:after="0"/>
      <w:ind w:firstLine="0"/>
      <w:jc w:val="center"/>
      <w:textAlignment w:val="auto"/>
    </w:pPr>
    <w:rPr>
      <w:rFonts w:eastAsia="Arial" w:cs="Arial"/>
      <w:spacing w:val="0"/>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F203B"/>
    <w:rPr>
      <w:b/>
      <w:bCs/>
      <w:shd w:val="clear" w:color="auto" w:fill="FFFFFF"/>
    </w:rPr>
  </w:style>
  <w:style w:type="paragraph" w:customStyle="1" w:styleId="8a">
    <w:name w:val="Заголовок №8"/>
    <w:basedOn w:val="af3"/>
    <w:link w:val="89"/>
    <w:uiPriority w:val="99"/>
    <w:pPr>
      <w:shd w:val="clear" w:color="auto" w:fill="FFFFFF"/>
      <w:adjustRightInd/>
      <w:spacing w:before="240" w:after="420" w:line="0" w:lineRule="atLeast"/>
      <w:ind w:hanging="2060"/>
      <w:textAlignment w:val="auto"/>
      <w:outlineLvl w:val="7"/>
    </w:pPr>
    <w:rPr>
      <w:rFonts w:ascii="Times New Roman" w:eastAsia="Times New Roman" w:hAnsi="Times New Roman"/>
      <w:b/>
      <w:bCs/>
      <w:spacing w:val="0"/>
      <w:sz w:val="20"/>
      <w:szCs w:val="20"/>
      <w:lang w:eastAsia="ru-RU"/>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F203B"/>
    <w:rPr>
      <w:rFonts w:ascii="Arial" w:eastAsia="Arial" w:hAnsi="Arial" w:cs="Arial"/>
      <w:sz w:val="13"/>
      <w:szCs w:val="13"/>
      <w:shd w:val="clear" w:color="auto" w:fill="FFFFFF"/>
    </w:rPr>
  </w:style>
  <w:style w:type="paragraph" w:customStyle="1" w:styleId="431">
    <w:name w:val="Основной текст (43)"/>
    <w:basedOn w:val="af3"/>
    <w:link w:val="430"/>
    <w:uiPriority w:val="99"/>
    <w:pPr>
      <w:shd w:val="clear" w:color="auto" w:fill="FFFFFF"/>
      <w:adjustRightInd/>
      <w:spacing w:before="0" w:after="0" w:line="122" w:lineRule="exact"/>
      <w:ind w:firstLine="0"/>
      <w:jc w:val="left"/>
      <w:textAlignment w:val="auto"/>
    </w:pPr>
    <w:rPr>
      <w:rFonts w:eastAsia="Arial" w:cs="Arial"/>
      <w:spacing w:val="0"/>
      <w:sz w:val="13"/>
      <w:szCs w:val="13"/>
      <w:lang w:eastAsia="ru-RU"/>
    </w:rPr>
  </w:style>
  <w:style w:type="character" w:customStyle="1" w:styleId="76Exact">
    <w:name w:val="Заголовок №7 (6) Exact"/>
    <w:link w:val="760"/>
    <w:uiPriority w:val="99"/>
    <w:rsid w:val="009F203B"/>
    <w:rPr>
      <w:sz w:val="26"/>
      <w:szCs w:val="26"/>
      <w:shd w:val="clear" w:color="auto" w:fill="FFFFFF"/>
    </w:rPr>
  </w:style>
  <w:style w:type="paragraph" w:customStyle="1" w:styleId="153">
    <w:name w:val="Основной текст (15)"/>
    <w:basedOn w:val="af3"/>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val="en-US"/>
    </w:rPr>
  </w:style>
  <w:style w:type="paragraph" w:customStyle="1" w:styleId="760">
    <w:name w:val="Заголовок №7 (6)"/>
    <w:basedOn w:val="af3"/>
    <w:link w:val="76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6"/>
      <w:szCs w:val="26"/>
      <w:lang w:eastAsia="ru-RU"/>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 Знак"/>
    <w:link w:val="1fffb"/>
    <w:uiPriority w:val="99"/>
    <w:locked/>
    <w:rsid w:val="009F203B"/>
    <w:rPr>
      <w:b/>
      <w:bCs/>
      <w:smallCaps/>
      <w:sz w:val="26"/>
      <w:szCs w:val="26"/>
      <w:lang w:eastAsia="en-US"/>
    </w:rPr>
  </w:style>
  <w:style w:type="character" w:customStyle="1" w:styleId="Exact0">
    <w:name w:val="Подпись к картинке Exact"/>
    <w:link w:val="afffffffffff9"/>
    <w:uiPriority w:val="99"/>
    <w:rsid w:val="009F203B"/>
    <w:rPr>
      <w:shd w:val="clear" w:color="auto" w:fill="FFFFFF"/>
    </w:rPr>
  </w:style>
  <w:style w:type="paragraph" w:customStyle="1" w:styleId="afffffffffff9">
    <w:name w:val="Подпись к картинке"/>
    <w:basedOn w:val="af3"/>
    <w:link w:val="Exact0"/>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9F203B"/>
    <w:rPr>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pPr>
      <w:shd w:val="clear" w:color="auto" w:fill="FFFFFF"/>
      <w:adjustRightInd/>
      <w:spacing w:before="0" w:after="0" w:line="292" w:lineRule="exact"/>
      <w:ind w:firstLine="0"/>
      <w:jc w:val="left"/>
      <w:textAlignment w:val="auto"/>
    </w:pPr>
    <w:rPr>
      <w:rFonts w:ascii="Times New Roman" w:eastAsia="Times New Roman" w:hAnsi="Times New Roman"/>
      <w:spacing w:val="0"/>
      <w:sz w:val="21"/>
      <w:szCs w:val="21"/>
      <w:lang w:eastAsia="ru-RU"/>
    </w:rPr>
  </w:style>
  <w:style w:type="character" w:customStyle="1" w:styleId="79Exact">
    <w:name w:val="Заголовок №7 (9) Exact"/>
    <w:link w:val="79"/>
    <w:uiPriority w:val="99"/>
    <w:rsid w:val="009F203B"/>
    <w:rPr>
      <w:b/>
      <w:bCs/>
      <w:shd w:val="clear" w:color="auto" w:fill="FFFFFF"/>
    </w:rPr>
  </w:style>
  <w:style w:type="paragraph" w:customStyle="1" w:styleId="79">
    <w:name w:val="Заголовок №7 (9)"/>
    <w:basedOn w:val="af3"/>
    <w:link w:val="79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b/>
      <w:bCs/>
      <w:spacing w:val="0"/>
      <w:sz w:val="20"/>
      <w:szCs w:val="20"/>
      <w:lang w:eastAsia="ru-RU"/>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F203B"/>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9F203B"/>
    <w:rPr>
      <w:shd w:val="clear" w:color="auto" w:fill="FFFFFF"/>
    </w:rPr>
  </w:style>
  <w:style w:type="paragraph" w:customStyle="1" w:styleId="731">
    <w:name w:val="Основной текст (73)"/>
    <w:basedOn w:val="af3"/>
    <w:link w:val="730"/>
    <w:uiPriority w:val="99"/>
    <w:pPr>
      <w:shd w:val="clear" w:color="auto" w:fill="FFFFFF"/>
      <w:adjustRightInd/>
      <w:spacing w:before="60" w:after="0" w:line="0" w:lineRule="atLeast"/>
      <w:ind w:hanging="240"/>
      <w:jc w:val="left"/>
      <w:textAlignment w:val="auto"/>
    </w:pPr>
    <w:rPr>
      <w:rFonts w:ascii="Arial Narrow" w:eastAsia="Arial Narrow" w:hAnsi="Arial Narrow" w:cs="Arial Narrow"/>
      <w:spacing w:val="-20"/>
      <w:w w:val="200"/>
      <w:sz w:val="16"/>
      <w:szCs w:val="16"/>
      <w:lang w:eastAsia="ru-RU"/>
    </w:rPr>
  </w:style>
  <w:style w:type="paragraph" w:customStyle="1" w:styleId="6a">
    <w:name w:val="Заголовок №6"/>
    <w:basedOn w:val="af3"/>
    <w:link w:val="6Exact0"/>
    <w:uiPriority w:val="99"/>
    <w:pPr>
      <w:shd w:val="clear" w:color="auto" w:fill="FFFFFF"/>
      <w:adjustRightInd/>
      <w:spacing w:before="0" w:after="0" w:line="0" w:lineRule="atLeast"/>
      <w:ind w:firstLine="0"/>
      <w:jc w:val="left"/>
      <w:textAlignment w:val="auto"/>
      <w:outlineLvl w:val="5"/>
    </w:pPr>
    <w:rPr>
      <w:rFonts w:ascii="Times New Roman" w:eastAsia="Times New Roman" w:hAnsi="Times New Roman"/>
      <w:spacing w:val="0"/>
      <w:sz w:val="20"/>
      <w:szCs w:val="20"/>
      <w:lang w:eastAsia="ru-RU"/>
    </w:rPr>
  </w:style>
  <w:style w:type="character" w:customStyle="1" w:styleId="360">
    <w:name w:val="Основной текст (36)_"/>
    <w:link w:val="361"/>
    <w:uiPriority w:val="99"/>
    <w:rsid w:val="009F203B"/>
    <w:rPr>
      <w:b/>
      <w:bCs/>
      <w:sz w:val="21"/>
      <w:szCs w:val="21"/>
      <w:shd w:val="clear" w:color="auto" w:fill="FFFFFF"/>
    </w:rPr>
  </w:style>
  <w:style w:type="paragraph" w:customStyle="1" w:styleId="361">
    <w:name w:val="Основной текст (36)"/>
    <w:basedOn w:val="af3"/>
    <w:link w:val="360"/>
    <w:uiPriority w:val="99"/>
    <w:pPr>
      <w:shd w:val="clear" w:color="auto" w:fill="FFFFFF"/>
      <w:adjustRightInd/>
      <w:spacing w:before="0" w:after="0" w:line="252" w:lineRule="exact"/>
      <w:ind w:firstLine="0"/>
      <w:textAlignment w:val="auto"/>
    </w:pPr>
    <w:rPr>
      <w:rFonts w:ascii="Times New Roman" w:eastAsia="Times New Roman" w:hAnsi="Times New Roman"/>
      <w:b/>
      <w:bCs/>
      <w:spacing w:val="0"/>
      <w:sz w:val="21"/>
      <w:szCs w:val="21"/>
      <w:lang w:eastAsia="ru-RU"/>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F203B"/>
    <w:rPr>
      <w:sz w:val="15"/>
      <w:szCs w:val="15"/>
      <w:shd w:val="clear" w:color="auto" w:fill="FFFFFF"/>
    </w:rPr>
  </w:style>
  <w:style w:type="paragraph" w:customStyle="1" w:styleId="960">
    <w:name w:val="Основной текст (96)"/>
    <w:basedOn w:val="af3"/>
    <w:link w:val="96"/>
    <w:uiPriority w:val="99"/>
    <w:pPr>
      <w:shd w:val="clear" w:color="auto" w:fill="FFFFFF"/>
      <w:adjustRightInd/>
      <w:spacing w:before="0" w:after="0" w:line="212" w:lineRule="exact"/>
      <w:ind w:hanging="2140"/>
      <w:jc w:val="left"/>
      <w:textAlignment w:val="auto"/>
    </w:pPr>
    <w:rPr>
      <w:rFonts w:ascii="Times New Roman" w:eastAsia="Times New Roman" w:hAnsi="Times New Roman"/>
      <w:spacing w:val="0"/>
      <w:sz w:val="15"/>
      <w:szCs w:val="15"/>
      <w:lang w:eastAsia="ru-RU"/>
    </w:rPr>
  </w:style>
  <w:style w:type="character" w:customStyle="1" w:styleId="47Exact">
    <w:name w:val="Основной текст (47) Exact"/>
    <w:link w:val="470"/>
    <w:uiPriority w:val="99"/>
    <w:rsid w:val="009F203B"/>
    <w:rPr>
      <w:sz w:val="28"/>
      <w:szCs w:val="28"/>
      <w:shd w:val="clear" w:color="auto" w:fill="FFFFFF"/>
    </w:rPr>
  </w:style>
  <w:style w:type="character" w:customStyle="1" w:styleId="2fff1">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pPr>
      <w:shd w:val="clear" w:color="auto" w:fill="FFFFFF"/>
      <w:adjustRightInd/>
      <w:spacing w:before="0" w:after="0" w:line="370" w:lineRule="exact"/>
      <w:ind w:firstLine="0"/>
      <w:textAlignment w:val="auto"/>
    </w:pPr>
    <w:rPr>
      <w:rFonts w:ascii="Times New Roman" w:eastAsia="Times New Roman" w:hAnsi="Times New Roman"/>
      <w:spacing w:val="0"/>
      <w:sz w:val="28"/>
      <w:szCs w:val="28"/>
      <w:lang w:eastAsia="ru-RU"/>
    </w:rPr>
  </w:style>
  <w:style w:type="character" w:customStyle="1" w:styleId="155">
    <w:name w:val="Основной текст (155)_"/>
    <w:link w:val="1550"/>
    <w:uiPriority w:val="99"/>
    <w:rsid w:val="009F203B"/>
    <w:rPr>
      <w:rFonts w:ascii="Arial" w:eastAsia="Arial" w:hAnsi="Arial" w:cs="Arial"/>
      <w:sz w:val="14"/>
      <w:szCs w:val="14"/>
      <w:shd w:val="clear" w:color="auto" w:fill="FFFFFF"/>
    </w:rPr>
  </w:style>
  <w:style w:type="paragraph" w:customStyle="1" w:styleId="1550">
    <w:name w:val="Основной текст (155)"/>
    <w:basedOn w:val="af3"/>
    <w:link w:val="155"/>
    <w:uiPriority w:val="99"/>
    <w:pPr>
      <w:shd w:val="clear" w:color="auto" w:fill="FFFFFF"/>
      <w:adjustRightInd/>
      <w:spacing w:before="0" w:after="0" w:line="0" w:lineRule="atLeast"/>
      <w:ind w:firstLine="0"/>
      <w:jc w:val="left"/>
      <w:textAlignment w:val="auto"/>
    </w:pPr>
    <w:rPr>
      <w:rFonts w:eastAsia="Arial" w:cs="Arial"/>
      <w:spacing w:val="0"/>
      <w:sz w:val="14"/>
      <w:szCs w:val="14"/>
      <w:lang w:eastAsia="ru-RU"/>
    </w:rPr>
  </w:style>
  <w:style w:type="paragraph" w:customStyle="1" w:styleId="1593">
    <w:name w:val="Основной текст (159)"/>
    <w:basedOn w:val="af3"/>
    <w:uiPriority w:val="99"/>
    <w:pPr>
      <w:shd w:val="clear" w:color="auto" w:fill="FFFFFF"/>
      <w:adjustRightInd/>
      <w:spacing w:before="0" w:after="0" w:line="320" w:lineRule="exact"/>
      <w:ind w:hanging="460"/>
      <w:textAlignment w:val="auto"/>
    </w:pPr>
    <w:rPr>
      <w:rFonts w:ascii="Times New Roman" w:eastAsia="Times New Roman" w:hAnsi="Times New Roman"/>
      <w:color w:val="000000"/>
      <w:spacing w:val="0"/>
      <w:sz w:val="24"/>
      <w:szCs w:val="24"/>
      <w:lang w:eastAsia="ru-RU" w:bidi="ru-RU"/>
    </w:rPr>
  </w:style>
  <w:style w:type="character" w:customStyle="1" w:styleId="15911pt0">
    <w:name w:val="Основной текст (159) + 11 pt"/>
    <w:aliases w:val="Малые прописные,Основной текст (2) + 9 pt4,Малые прописные3"/>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F203B"/>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3"/>
    <w:link w:val="15Exact"/>
    <w:uiPriority w:val="99"/>
    <w:pPr>
      <w:shd w:val="clear" w:color="auto" w:fill="FFFFFF"/>
      <w:adjustRightInd/>
      <w:spacing w:before="60" w:after="60" w:line="0" w:lineRule="atLeast"/>
      <w:ind w:firstLine="0"/>
      <w:jc w:val="left"/>
      <w:textAlignment w:val="auto"/>
    </w:pPr>
    <w:rPr>
      <w:rFonts w:ascii="Trebuchet MS" w:eastAsia="Trebuchet MS" w:hAnsi="Trebuchet MS" w:cs="Trebuchet MS"/>
      <w:i/>
      <w:iCs/>
      <w:spacing w:val="0"/>
      <w:sz w:val="16"/>
      <w:szCs w:val="16"/>
      <w:lang w:eastAsia="ru-RU"/>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uiPriority w:val="99"/>
    <w:qFormat/>
    <w:pPr>
      <w:spacing w:after="120"/>
      <w:jc w:val="center"/>
    </w:pPr>
    <w:rPr>
      <w:b/>
      <w:sz w:val="24"/>
      <w:lang w:eastAsia="en-US"/>
    </w:rPr>
  </w:style>
  <w:style w:type="character" w:customStyle="1" w:styleId="afffffffffffb">
    <w:name w:val="Текст титула Знак"/>
    <w:link w:val="afffffffffffa"/>
    <w:uiPriority w:val="99"/>
    <w:rsid w:val="009F203B"/>
    <w:rPr>
      <w:b/>
      <w:sz w:val="24"/>
      <w:lang w:eastAsia="en-US"/>
    </w:rPr>
  </w:style>
  <w:style w:type="paragraph" w:customStyle="1" w:styleId="2fff2">
    <w:name w:val="Текст титула 2"/>
    <w:basedOn w:val="af3"/>
    <w:qFormat/>
    <w:pPr>
      <w:adjustRightInd/>
      <w:snapToGrid w:val="0"/>
      <w:spacing w:before="4800" w:after="0" w:line="300" w:lineRule="auto"/>
      <w:ind w:firstLine="0"/>
      <w:contextualSpacing/>
      <w:jc w:val="center"/>
      <w:textAlignment w:val="auto"/>
    </w:pPr>
    <w:rPr>
      <w:rFonts w:ascii="Times New Roman" w:eastAsia="Times New Roman" w:hAnsi="Times New Roman" w:cs="Arial"/>
      <w:b/>
      <w:spacing w:val="0"/>
      <w:sz w:val="24"/>
    </w:rPr>
  </w:style>
  <w:style w:type="paragraph" w:customStyle="1" w:styleId="001">
    <w:name w:val="0.0 Текст"/>
    <w:basedOn w:val="af3"/>
    <w:link w:val="002"/>
    <w:uiPriority w:val="99"/>
    <w:qFormat/>
    <w:pPr>
      <w:widowControl/>
      <w:adjustRightInd/>
      <w:snapToGrid w:val="0"/>
      <w:spacing w:before="40" w:after="400" w:line="300" w:lineRule="auto"/>
      <w:ind w:firstLine="709"/>
      <w:contextualSpacing/>
      <w:textAlignment w:val="auto"/>
    </w:pPr>
    <w:rPr>
      <w:rFonts w:ascii="Times New Roman" w:eastAsia="Times New Roman" w:hAnsi="Times New Roman" w:cs="Arial"/>
      <w:spacing w:val="0"/>
      <w:sz w:val="28"/>
    </w:rPr>
  </w:style>
  <w:style w:type="character" w:customStyle="1" w:styleId="002">
    <w:name w:val="0.0 Текст Знак"/>
    <w:link w:val="001"/>
    <w:uiPriority w:val="99"/>
    <w:rsid w:val="009F203B"/>
    <w:rPr>
      <w:rFonts w:cs="Arial"/>
      <w:sz w:val="28"/>
      <w:szCs w:val="22"/>
      <w:lang w:eastAsia="en-US"/>
    </w:rPr>
  </w:style>
  <w:style w:type="numbering" w:customStyle="1" w:styleId="3120">
    <w:name w:val="Заголовок 3 ур12"/>
    <w:uiPriority w:val="99"/>
  </w:style>
  <w:style w:type="table" w:customStyle="1" w:styleId="13b">
    <w:name w:val="Классическая таблица 13"/>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Нет списка13"/>
    <w:next w:val="af6"/>
    <w:uiPriority w:val="99"/>
    <w:semiHidden/>
    <w:unhideWhenUsed/>
  </w:style>
  <w:style w:type="table" w:customStyle="1" w:styleId="TableGridReport2">
    <w:name w:val="Table Grid Report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pPr>
      <w:numPr>
        <w:numId w:val="5"/>
      </w:numPr>
    </w:pPr>
  </w:style>
  <w:style w:type="numbering" w:customStyle="1" w:styleId="143">
    <w:name w:val="Нет списка14"/>
    <w:next w:val="af6"/>
    <w:uiPriority w:val="99"/>
    <w:semiHidden/>
    <w:unhideWhenUsed/>
  </w:style>
  <w:style w:type="table" w:customStyle="1" w:styleId="1100">
    <w:name w:val="Сетка таблицы110"/>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3">
    <w:name w:val="Рис.2"/>
  </w:style>
  <w:style w:type="table" w:customStyle="1" w:styleId="-34">
    <w:name w:val="Веб-таблица 34"/>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6"/>
    <w:uiPriority w:val="99"/>
    <w:semiHidden/>
    <w:unhideWhenUsed/>
  </w:style>
  <w:style w:type="table" w:customStyle="1" w:styleId="TableGridReport12">
    <w:name w:val="Table Grid Report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6"/>
    <w:uiPriority w:val="99"/>
    <w:semiHidden/>
    <w:unhideWhenUsed/>
  </w:style>
  <w:style w:type="table" w:customStyle="1" w:styleId="323">
    <w:name w:val="Сетка таблицы3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b">
    <w:name w:val="Рис.11"/>
  </w:style>
  <w:style w:type="table" w:customStyle="1" w:styleId="-313">
    <w:name w:val="Веб-таблица 31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6"/>
    <w:uiPriority w:val="99"/>
    <w:semiHidden/>
    <w:unhideWhenUsed/>
  </w:style>
  <w:style w:type="table" w:customStyle="1" w:styleId="TableGridReport111">
    <w:name w:val="Table Grid Report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pPr>
      <w:numPr>
        <w:numId w:val="51"/>
      </w:numPr>
    </w:pPr>
  </w:style>
  <w:style w:type="table" w:customStyle="1" w:styleId="144">
    <w:name w:val="Классическая таблица 14"/>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6"/>
    <w:uiPriority w:val="99"/>
    <w:semiHidden/>
    <w:unhideWhenUsed/>
  </w:style>
  <w:style w:type="character" w:customStyle="1" w:styleId="26pt">
    <w:name w:val="Основной текст (2) + 6 pt"/>
    <w:basedOn w:val="2fa"/>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a"/>
    <w:uiPriority w:val="9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161">
    <w:name w:val="Нет списка16"/>
    <w:next w:val="af6"/>
    <w:uiPriority w:val="99"/>
    <w:semiHidden/>
    <w:unhideWhenUsed/>
  </w:style>
  <w:style w:type="paragraph" w:customStyle="1" w:styleId="S">
    <w:name w:val="S_Обычный"/>
    <w:basedOn w:val="af3"/>
    <w:uiPriority w:val="99"/>
    <w:qFormat/>
    <w:pPr>
      <w:widowControl/>
      <w:adjustRightInd/>
      <w:spacing w:before="0" w:after="0"/>
      <w:ind w:firstLine="709"/>
      <w:textAlignment w:val="auto"/>
    </w:pPr>
    <w:rPr>
      <w:rFonts w:ascii="Times New Roman" w:eastAsia="Times New Roman" w:hAnsi="Times New Roman"/>
      <w:spacing w:val="0"/>
      <w:sz w:val="24"/>
      <w:szCs w:val="24"/>
      <w:lang w:eastAsia="ar-SA"/>
    </w:rPr>
  </w:style>
  <w:style w:type="character" w:customStyle="1" w:styleId="AAA">
    <w:name w:val="! AAA ! Знак"/>
    <w:link w:val="AAA0"/>
    <w:uiPriority w:val="99"/>
    <w:locked/>
    <w:rsid w:val="009F203B"/>
    <w:rPr>
      <w:sz w:val="24"/>
      <w:szCs w:val="16"/>
    </w:rPr>
  </w:style>
  <w:style w:type="paragraph" w:customStyle="1" w:styleId="AAA0">
    <w:name w:val="! AAA !"/>
    <w:link w:val="AAA"/>
    <w:uiPriority w:val="99"/>
    <w:pPr>
      <w:spacing w:after="120"/>
      <w:jc w:val="both"/>
    </w:pPr>
    <w:rPr>
      <w:sz w:val="24"/>
      <w:szCs w:val="16"/>
    </w:rPr>
  </w:style>
  <w:style w:type="paragraph" w:customStyle="1" w:styleId="513">
    <w:name w:val="Заголовок 51"/>
    <w:basedOn w:val="af3"/>
    <w:next w:val="af3"/>
    <w:uiPriority w:val="99"/>
    <w:unhideWhenUsed/>
    <w:qFormat/>
    <w:pPr>
      <w:widowControl/>
      <w:adjustRightInd/>
      <w:spacing w:before="0" w:after="0" w:line="271" w:lineRule="auto"/>
      <w:ind w:firstLine="680"/>
      <w:textAlignment w:val="auto"/>
      <w:outlineLvl w:val="4"/>
    </w:pPr>
    <w:rPr>
      <w:rFonts w:ascii="Cambria" w:eastAsia="Times New Roman" w:hAnsi="Cambria"/>
      <w:i/>
      <w:iCs/>
      <w:spacing w:val="0"/>
      <w:sz w:val="24"/>
      <w:szCs w:val="24"/>
      <w:lang w:val="en-US" w:bidi="en-US"/>
    </w:rPr>
  </w:style>
  <w:style w:type="paragraph" w:customStyle="1" w:styleId="611">
    <w:name w:val="Заголовок 61"/>
    <w:basedOn w:val="af3"/>
    <w:next w:val="af3"/>
    <w:uiPriority w:val="99"/>
    <w:unhideWhenUsed/>
    <w:qFormat/>
    <w:pPr>
      <w:widowControl/>
      <w:shd w:val="clear" w:color="auto" w:fill="FFFFFF"/>
      <w:adjustRightInd/>
      <w:spacing w:before="0" w:after="0" w:line="271" w:lineRule="auto"/>
      <w:ind w:firstLine="680"/>
      <w:textAlignment w:val="auto"/>
      <w:outlineLvl w:val="5"/>
    </w:pPr>
    <w:rPr>
      <w:rFonts w:ascii="Cambria" w:eastAsia="Times New Roman" w:hAnsi="Cambria"/>
      <w:b/>
      <w:bCs/>
      <w:color w:val="595959"/>
      <w:spacing w:val="5"/>
      <w:lang w:val="en-US" w:bidi="en-US"/>
    </w:rPr>
  </w:style>
  <w:style w:type="paragraph" w:customStyle="1" w:styleId="712">
    <w:name w:val="Заголовок 71"/>
    <w:basedOn w:val="af3"/>
    <w:next w:val="af3"/>
    <w:uiPriority w:val="99"/>
    <w:unhideWhenUsed/>
    <w:qFormat/>
    <w:pPr>
      <w:widowControl/>
      <w:adjustRightInd/>
      <w:spacing w:before="0" w:after="0" w:line="360" w:lineRule="auto"/>
      <w:ind w:firstLine="680"/>
      <w:textAlignment w:val="auto"/>
      <w:outlineLvl w:val="6"/>
    </w:pPr>
    <w:rPr>
      <w:rFonts w:ascii="Cambria" w:eastAsia="Times New Roman" w:hAnsi="Cambria"/>
      <w:b/>
      <w:bCs/>
      <w:i/>
      <w:iCs/>
      <w:color w:val="5A5A5A"/>
      <w:spacing w:val="0"/>
      <w:sz w:val="20"/>
      <w:szCs w:val="20"/>
      <w:lang w:val="en-US" w:bidi="en-US"/>
    </w:rPr>
  </w:style>
  <w:style w:type="paragraph" w:customStyle="1" w:styleId="812">
    <w:name w:val="Заголовок 81"/>
    <w:basedOn w:val="af3"/>
    <w:next w:val="af3"/>
    <w:uiPriority w:val="99"/>
    <w:unhideWhenUsed/>
    <w:qFormat/>
    <w:pPr>
      <w:widowControl/>
      <w:adjustRightInd/>
      <w:spacing w:before="0" w:after="0" w:line="360" w:lineRule="auto"/>
      <w:ind w:firstLine="680"/>
      <w:textAlignment w:val="auto"/>
      <w:outlineLvl w:val="7"/>
    </w:pPr>
    <w:rPr>
      <w:rFonts w:ascii="Cambria" w:eastAsia="Times New Roman" w:hAnsi="Cambria"/>
      <w:b/>
      <w:bCs/>
      <w:color w:val="7F7F7F"/>
      <w:spacing w:val="0"/>
      <w:sz w:val="20"/>
      <w:szCs w:val="20"/>
      <w:lang w:val="en-US" w:bidi="en-US"/>
    </w:rPr>
  </w:style>
  <w:style w:type="paragraph" w:customStyle="1" w:styleId="910">
    <w:name w:val="Заголовок 91"/>
    <w:basedOn w:val="af3"/>
    <w:next w:val="af3"/>
    <w:uiPriority w:val="99"/>
    <w:unhideWhenUsed/>
    <w:qFormat/>
    <w:pPr>
      <w:widowControl/>
      <w:adjustRightInd/>
      <w:spacing w:before="0" w:after="0" w:line="271" w:lineRule="auto"/>
      <w:ind w:firstLine="680"/>
      <w:textAlignment w:val="auto"/>
      <w:outlineLvl w:val="8"/>
    </w:pPr>
    <w:rPr>
      <w:rFonts w:ascii="Cambria" w:eastAsia="Times New Roman" w:hAnsi="Cambria"/>
      <w:b/>
      <w:bCs/>
      <w:i/>
      <w:iCs/>
      <w:color w:val="7F7F7F"/>
      <w:spacing w:val="0"/>
      <w:sz w:val="18"/>
      <w:szCs w:val="18"/>
      <w:lang w:val="en-US" w:bidi="en-US"/>
    </w:rPr>
  </w:style>
  <w:style w:type="numbering" w:customStyle="1" w:styleId="171">
    <w:name w:val="Нет списка17"/>
    <w:next w:val="af6"/>
    <w:uiPriority w:val="99"/>
    <w:semiHidden/>
    <w:unhideWhenUsed/>
  </w:style>
  <w:style w:type="table" w:customStyle="1" w:styleId="TableGridReport3">
    <w:name w:val="Table Grid Report3"/>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6"/>
    <w:next w:val="111111"/>
  </w:style>
  <w:style w:type="table" w:customStyle="1" w:styleId="TableGrid12">
    <w:name w:val="Table Grid12"/>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1">
    <w:name w:val="Папушкин3"/>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2">
    <w:name w:val="Современная таблица3"/>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3">
    <w:name w:val="Стандартная таблица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d">
    <w:name w:val="Простая таблица 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4">
    <w:name w:val="Изысканная таблица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e">
    <w:name w:val="Изящная таблица 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
    <w:name w:val="Сетка таблицы 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6"/>
    <w:uiPriority w:val="99"/>
    <w:semiHidden/>
    <w:unhideWhenUsed/>
  </w:style>
  <w:style w:type="paragraph" w:customStyle="1" w:styleId="1fffd">
    <w:name w:val="Без интервала1"/>
    <w:next w:val="afffff1"/>
    <w:uiPriority w:val="99"/>
    <w:pPr>
      <w:spacing w:after="200" w:line="276" w:lineRule="auto"/>
    </w:pPr>
    <w:rPr>
      <w:rFonts w:ascii="Calibri" w:hAnsi="Calibri"/>
      <w:sz w:val="22"/>
      <w:szCs w:val="22"/>
      <w:lang w:val="en-US" w:eastAsia="en-US" w:bidi="en-US"/>
    </w:rPr>
  </w:style>
  <w:style w:type="table" w:customStyle="1" w:styleId="158">
    <w:name w:val="Светлая заливка15"/>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andara" w:eastAsia="Times New Roman" w:hAnsi="Candar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3"/>
    <w:next w:val="af3"/>
    <w:uiPriority w:val="99"/>
    <w:qFormat/>
    <w:pPr>
      <w:widowControl/>
      <w:adjustRightInd/>
      <w:spacing w:before="0" w:after="0" w:line="360" w:lineRule="auto"/>
      <w:ind w:firstLine="680"/>
      <w:textAlignment w:val="auto"/>
    </w:pPr>
    <w:rPr>
      <w:rFonts w:ascii="Cambria" w:eastAsia="Times New Roman" w:hAnsi="Cambria"/>
      <w:i/>
      <w:iCs/>
      <w:smallCaps/>
      <w:spacing w:val="10"/>
      <w:sz w:val="28"/>
      <w:szCs w:val="28"/>
      <w:lang w:val="en-US" w:bidi="en-US"/>
    </w:rPr>
  </w:style>
  <w:style w:type="numbering" w:customStyle="1" w:styleId="22d">
    <w:name w:val="Заголовок 2 уровень2"/>
    <w:basedOn w:val="af6"/>
    <w:uiPriority w:val="99"/>
  </w:style>
  <w:style w:type="numbering" w:customStyle="1" w:styleId="324">
    <w:name w:val="Заголовок 3 ур2"/>
    <w:basedOn w:val="af6"/>
    <w:uiPriority w:val="99"/>
  </w:style>
  <w:style w:type="paragraph" w:customStyle="1" w:styleId="1ffff">
    <w:name w:val="Рецензия1"/>
    <w:next w:val="affffff3"/>
    <w:hidden/>
    <w:uiPriority w:val="99"/>
    <w:semiHidden/>
    <w:pPr>
      <w:spacing w:after="200" w:line="276" w:lineRule="auto"/>
    </w:pPr>
    <w:rPr>
      <w:rFonts w:ascii="Calibri" w:hAnsi="Calibri"/>
      <w:sz w:val="22"/>
      <w:szCs w:val="22"/>
      <w:lang w:val="en-US" w:eastAsia="en-US" w:bidi="en-US"/>
    </w:rPr>
  </w:style>
  <w:style w:type="numbering" w:customStyle="1" w:styleId="145">
    <w:name w:val="Стиль14"/>
    <w:uiPriority w:val="99"/>
  </w:style>
  <w:style w:type="paragraph" w:customStyle="1" w:styleId="21f3">
    <w:name w:val="Цитата 21"/>
    <w:basedOn w:val="af3"/>
    <w:next w:val="af3"/>
    <w:uiPriority w:val="99"/>
    <w:pPr>
      <w:widowControl/>
      <w:adjustRightInd/>
      <w:spacing w:before="0" w:after="200" w:line="276" w:lineRule="auto"/>
      <w:ind w:firstLine="0"/>
      <w:jc w:val="left"/>
      <w:textAlignment w:val="auto"/>
    </w:pPr>
    <w:rPr>
      <w:rFonts w:ascii="Calibri" w:eastAsia="Times New Roman" w:hAnsi="Calibri"/>
      <w:i/>
      <w:iCs/>
      <w:color w:val="000000"/>
      <w:spacing w:val="0"/>
      <w:sz w:val="24"/>
      <w:lang w:val="en-US" w:bidi="en-US"/>
    </w:rPr>
  </w:style>
  <w:style w:type="paragraph" w:customStyle="1" w:styleId="1ffff0">
    <w:name w:val="Выделенная цитата1"/>
    <w:basedOn w:val="af3"/>
    <w:next w:val="af3"/>
    <w:uiPriority w:val="99"/>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Cambria" w:eastAsia="Times New Roman" w:hAnsi="Cambria"/>
      <w:i/>
      <w:iCs/>
      <w:spacing w:val="0"/>
      <w:lang w:val="en-US" w:bidi="en-US"/>
    </w:rPr>
  </w:style>
  <w:style w:type="table" w:customStyle="1" w:styleId="334">
    <w:name w:val="Простая таблица 3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4">
    <w:name w:val="рпдлпжлопж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1">
    <w:name w:val="1 / 1.1 / 1.1.31"/>
    <w:basedOn w:val="af6"/>
    <w:next w:val="111111"/>
    <w:locked/>
  </w:style>
  <w:style w:type="table" w:customStyle="1" w:styleId="3121">
    <w:name w:val="Светлая заливка312"/>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6"/>
    <w:uiPriority w:val="99"/>
    <w:semiHidden/>
    <w:unhideWhenUsed/>
  </w:style>
  <w:style w:type="table" w:customStyle="1" w:styleId="514">
    <w:name w:val="Сетка таблицы51"/>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6"/>
    <w:next w:val="111111"/>
  </w:style>
  <w:style w:type="table" w:customStyle="1" w:styleId="TableGrid111">
    <w:name w:val="Table Grid111"/>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b">
    <w:name w:val="Папушкин12"/>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6"/>
    <w:uiPriority w:val="99"/>
    <w:semiHidden/>
    <w:unhideWhenUsed/>
  </w:style>
  <w:style w:type="table" w:customStyle="1" w:styleId="1321">
    <w:name w:val="Средний список 13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1">
    <w:name w:val="Средний список 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6"/>
    <w:semiHidden/>
    <w:unhideWhenUsed/>
  </w:style>
  <w:style w:type="table" w:customStyle="1" w:styleId="11321">
    <w:name w:val="Средний список 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6"/>
    <w:uiPriority w:val="99"/>
    <w:semiHidden/>
    <w:unhideWhenUsed/>
  </w:style>
  <w:style w:type="table" w:customStyle="1" w:styleId="11421">
    <w:name w:val="Средний список 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6"/>
    <w:uiPriority w:val="99"/>
    <w:semiHidden/>
    <w:unhideWhenUsed/>
  </w:style>
  <w:style w:type="table" w:customStyle="1" w:styleId="1162">
    <w:name w:val="Средний список 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6"/>
    <w:uiPriority w:val="99"/>
    <w:semiHidden/>
    <w:unhideWhenUsed/>
  </w:style>
  <w:style w:type="table" w:customStyle="1" w:styleId="1172">
    <w:name w:val="Средний список 117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6"/>
    <w:uiPriority w:val="99"/>
    <w:semiHidden/>
    <w:unhideWhenUsed/>
  </w:style>
  <w:style w:type="table" w:customStyle="1" w:styleId="1111120">
    <w:name w:val="Средний список 11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6"/>
    <w:uiPriority w:val="99"/>
    <w:semiHidden/>
    <w:unhideWhenUsed/>
  </w:style>
  <w:style w:type="table" w:customStyle="1" w:styleId="111220">
    <w:name w:val="Средний список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6"/>
    <w:uiPriority w:val="99"/>
    <w:semiHidden/>
    <w:unhideWhenUsed/>
  </w:style>
  <w:style w:type="table" w:customStyle="1" w:styleId="1214">
    <w:name w:val="Простая таблица 121"/>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style>
  <w:style w:type="numbering" w:customStyle="1" w:styleId="1111151">
    <w:name w:val="1 / 1.1 / 1.1.51"/>
    <w:basedOn w:val="af6"/>
    <w:next w:val="111111"/>
    <w:semiHidden/>
    <w:unhideWhenUsed/>
  </w:style>
  <w:style w:type="numbering" w:customStyle="1" w:styleId="111f2">
    <w:name w:val="Стиль111"/>
    <w:uiPriority w:val="99"/>
  </w:style>
  <w:style w:type="numbering" w:customStyle="1" w:styleId="211a">
    <w:name w:val="Заголовок 2 уровень11"/>
    <w:uiPriority w:val="99"/>
  </w:style>
  <w:style w:type="table" w:customStyle="1" w:styleId="630">
    <w:name w:val="Сетка таблицы6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style>
  <w:style w:type="numbering" w:customStyle="1" w:styleId="1011">
    <w:name w:val="Нет списка101"/>
    <w:next w:val="af6"/>
    <w:uiPriority w:val="99"/>
    <w:semiHidden/>
    <w:unhideWhenUsed/>
  </w:style>
  <w:style w:type="table" w:customStyle="1" w:styleId="TableGridReport13">
    <w:name w:val="Table Grid Report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style>
  <w:style w:type="numbering" w:customStyle="1" w:styleId="1231">
    <w:name w:val="Нет списка123"/>
    <w:next w:val="af6"/>
    <w:uiPriority w:val="99"/>
    <w:semiHidden/>
    <w:unhideWhenUsed/>
  </w:style>
  <w:style w:type="table" w:customStyle="1" w:styleId="191">
    <w:name w:val="Сетка таблицы19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5">
    <w:name w:val="Рис.3"/>
  </w:style>
  <w:style w:type="table" w:customStyle="1" w:styleId="-331">
    <w:name w:val="Веб-таблица 3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6"/>
    <w:uiPriority w:val="99"/>
    <w:semiHidden/>
    <w:unhideWhenUsed/>
  </w:style>
  <w:style w:type="table" w:customStyle="1" w:styleId="21116">
    <w:name w:val="Сетка таблицы21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6"/>
    <w:uiPriority w:val="99"/>
    <w:semiHidden/>
    <w:unhideWhenUsed/>
  </w:style>
  <w:style w:type="table" w:customStyle="1" w:styleId="3115">
    <w:name w:val="Сетка таблицы31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Рис.12"/>
  </w:style>
  <w:style w:type="table" w:customStyle="1" w:styleId="-3121">
    <w:name w:val="Веб-таблица 312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6"/>
    <w:uiPriority w:val="99"/>
    <w:semiHidden/>
    <w:unhideWhenUsed/>
  </w:style>
  <w:style w:type="table" w:customStyle="1" w:styleId="TableGridReport112">
    <w:name w:val="Table Grid Report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style>
  <w:style w:type="table" w:customStyle="1" w:styleId="1314">
    <w:name w:val="Классическая таблица 13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6"/>
    <w:uiPriority w:val="99"/>
    <w:semiHidden/>
    <w:unhideWhenUsed/>
  </w:style>
  <w:style w:type="table" w:customStyle="1" w:styleId="TableGridReport21">
    <w:name w:val="Table Grid Report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style>
  <w:style w:type="numbering" w:customStyle="1" w:styleId="1412">
    <w:name w:val="Нет списка141"/>
    <w:next w:val="af6"/>
    <w:uiPriority w:val="99"/>
    <w:semiHidden/>
    <w:unhideWhenUsed/>
  </w:style>
  <w:style w:type="table" w:customStyle="1" w:styleId="1101">
    <w:name w:val="Сетка таблицы110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style>
  <w:style w:type="table" w:customStyle="1" w:styleId="-341">
    <w:name w:val="Веб-таблица 34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6"/>
    <w:uiPriority w:val="99"/>
    <w:semiHidden/>
    <w:unhideWhenUsed/>
  </w:style>
  <w:style w:type="table" w:customStyle="1" w:styleId="TableGridReport121">
    <w:name w:val="Table Grid Report1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6"/>
    <w:uiPriority w:val="99"/>
    <w:semiHidden/>
    <w:unhideWhenUsed/>
  </w:style>
  <w:style w:type="table" w:customStyle="1" w:styleId="3213">
    <w:name w:val="Сетка таблицы32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style>
  <w:style w:type="table" w:customStyle="1" w:styleId="-3131">
    <w:name w:val="Веб-таблица 31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6"/>
    <w:uiPriority w:val="99"/>
    <w:semiHidden/>
    <w:unhideWhenUsed/>
  </w:style>
  <w:style w:type="table" w:customStyle="1" w:styleId="TableGridReport1111">
    <w:name w:val="Table Grid Report1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style>
  <w:style w:type="table" w:customStyle="1" w:styleId="1413">
    <w:name w:val="Классическая таблица 14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4"/>
    <w:uiPriority w:val="99"/>
    <w:semiHidden/>
    <w:rPr>
      <w:rFonts w:ascii="Cambria" w:eastAsia="Times New Roman" w:hAnsi="Cambria" w:cs="Times New Roman"/>
      <w:i/>
      <w:iCs/>
      <w:color w:val="365F91"/>
    </w:rPr>
  </w:style>
  <w:style w:type="character" w:customStyle="1" w:styleId="517">
    <w:name w:val="Заголовок 5 Знак1"/>
    <w:basedOn w:val="af4"/>
    <w:uiPriority w:val="99"/>
    <w:semiHidden/>
    <w:rPr>
      <w:rFonts w:ascii="Cambria" w:eastAsia="Times New Roman" w:hAnsi="Cambria" w:cs="Times New Roman"/>
      <w:color w:val="365F91"/>
    </w:rPr>
  </w:style>
  <w:style w:type="character" w:customStyle="1" w:styleId="613">
    <w:name w:val="Заголовок 6 Знак1"/>
    <w:basedOn w:val="af4"/>
    <w:uiPriority w:val="99"/>
    <w:semiHidden/>
    <w:rPr>
      <w:rFonts w:ascii="Cambria" w:eastAsia="Times New Roman" w:hAnsi="Cambria" w:cs="Times New Roman"/>
      <w:color w:val="243F60"/>
    </w:rPr>
  </w:style>
  <w:style w:type="character" w:customStyle="1" w:styleId="714">
    <w:name w:val="Заголовок 7 Знак1"/>
    <w:basedOn w:val="af4"/>
    <w:uiPriority w:val="99"/>
    <w:semiHidden/>
    <w:rPr>
      <w:rFonts w:ascii="Cambria" w:eastAsia="Times New Roman" w:hAnsi="Cambria" w:cs="Times New Roman"/>
      <w:i/>
      <w:iCs/>
      <w:color w:val="243F60"/>
    </w:rPr>
  </w:style>
  <w:style w:type="character" w:customStyle="1" w:styleId="815">
    <w:name w:val="Заголовок 8 Знак1"/>
    <w:basedOn w:val="af4"/>
    <w:uiPriority w:val="99"/>
    <w:semiHidden/>
    <w:rPr>
      <w:rFonts w:ascii="Cambria" w:eastAsia="Times New Roman" w:hAnsi="Cambria" w:cs="Times New Roman"/>
      <w:color w:val="272727"/>
      <w:sz w:val="21"/>
      <w:szCs w:val="21"/>
    </w:rPr>
  </w:style>
  <w:style w:type="character" w:customStyle="1" w:styleId="913">
    <w:name w:val="Заголовок 9 Знак1"/>
    <w:basedOn w:val="af4"/>
    <w:uiPriority w:val="99"/>
    <w:semiHidden/>
    <w:rPr>
      <w:rFonts w:ascii="Cambria" w:eastAsia="Times New Roman" w:hAnsi="Cambria" w:cs="Times New Roman"/>
      <w:i/>
      <w:iCs/>
      <w:color w:val="272727"/>
      <w:sz w:val="21"/>
      <w:szCs w:val="21"/>
    </w:rPr>
  </w:style>
  <w:style w:type="character" w:customStyle="1" w:styleId="1ffff1">
    <w:name w:val="Подзаголовок Знак1"/>
    <w:basedOn w:val="af4"/>
    <w:uiPriority w:val="99"/>
    <w:rPr>
      <w:rFonts w:eastAsia="Times New Roman"/>
      <w:color w:val="5A5A5A"/>
      <w:spacing w:val="15"/>
    </w:rPr>
  </w:style>
  <w:style w:type="character" w:customStyle="1" w:styleId="21f9">
    <w:name w:val="Цитата 2 Знак1"/>
    <w:basedOn w:val="af4"/>
    <w:uiPriority w:val="99"/>
    <w:rPr>
      <w:i/>
      <w:iCs/>
      <w:color w:val="404040"/>
    </w:rPr>
  </w:style>
  <w:style w:type="character" w:customStyle="1" w:styleId="1ffff2">
    <w:name w:val="Выделенная цитата Знак1"/>
    <w:basedOn w:val="af4"/>
    <w:uiPriority w:val="99"/>
    <w:rPr>
      <w:i/>
      <w:iCs/>
      <w:color w:val="4F81BD"/>
    </w:rPr>
  </w:style>
  <w:style w:type="paragraph" w:customStyle="1" w:styleId="afffffffffffc">
    <w:name w:val="Таблицы (моноширинный)"/>
    <w:basedOn w:val="af3"/>
    <w:next w:val="af3"/>
    <w:uiPriority w:val="99"/>
    <w:pPr>
      <w:autoSpaceDE w:val="0"/>
      <w:autoSpaceDN w:val="0"/>
      <w:spacing w:before="0" w:after="0"/>
      <w:ind w:firstLine="0"/>
      <w:textAlignment w:val="auto"/>
    </w:pPr>
    <w:rPr>
      <w:rFonts w:ascii="Courier New" w:eastAsia="Times New Roman" w:hAnsi="Courier New" w:cs="Courier New"/>
      <w:spacing w:val="0"/>
      <w:sz w:val="26"/>
      <w:szCs w:val="26"/>
      <w:lang w:eastAsia="ru-RU"/>
    </w:rPr>
  </w:style>
  <w:style w:type="character" w:customStyle="1" w:styleId="1fffa">
    <w:name w:val="Мой 1 Знак"/>
    <w:link w:val="1fff9"/>
    <w:uiPriority w:val="99"/>
    <w:rsid w:val="009F203B"/>
    <w:rPr>
      <w:rFonts w:eastAsia="TimesNewRomanPSMT"/>
      <w:b/>
      <w:color w:val="0070C0"/>
      <w:sz w:val="28"/>
      <w:lang w:eastAsia="en-US"/>
    </w:rPr>
  </w:style>
  <w:style w:type="paragraph" w:customStyle="1" w:styleId="111f4">
    <w:name w:val="Мой 111"/>
    <w:basedOn w:val="34"/>
    <w:uiPriority w:val="99"/>
    <w:qFormat/>
    <w:pPr>
      <w:keepNext/>
      <w:keepLines/>
      <w:widowControl/>
      <w:numPr>
        <w:ilvl w:val="2"/>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c">
    <w:name w:val="Мой 1111"/>
    <w:basedOn w:val="40"/>
    <w:link w:val="1111d"/>
    <w:uiPriority w:val="99"/>
    <w:qFormat/>
    <w:pPr>
      <w:keepLines w:val="0"/>
      <w:widowControl/>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d">
    <w:name w:val="Мой 1111 Знак"/>
    <w:link w:val="1111c"/>
    <w:uiPriority w:val="99"/>
    <w:rsid w:val="009F203B"/>
    <w:rPr>
      <w:rFonts w:eastAsia="Calibri" w:cstheme="majorBidi"/>
      <w:b/>
      <w:bCs/>
      <w:sz w:val="24"/>
      <w:szCs w:val="24"/>
      <w:lang w:eastAsia="ar-SA"/>
    </w:rPr>
  </w:style>
  <w:style w:type="paragraph" w:customStyle="1" w:styleId="afffffffffffd">
    <w:name w:val="в таблицу"/>
    <w:basedOn w:val="af3"/>
    <w:link w:val="afffffffffffe"/>
    <w:uiPriority w:val="99"/>
    <w:qFormat/>
    <w:pPr>
      <w:widowControl/>
      <w:adjustRightInd/>
      <w:spacing w:before="0" w:after="0"/>
      <w:ind w:firstLine="0"/>
      <w:jc w:val="center"/>
      <w:textAlignment w:val="auto"/>
    </w:pPr>
    <w:rPr>
      <w:rFonts w:ascii="Times New Roman" w:eastAsia="Times New Roman" w:hAnsi="Times New Roman"/>
      <w:spacing w:val="0"/>
      <w:sz w:val="20"/>
      <w:szCs w:val="20"/>
      <w:lang w:eastAsia="ru-RU"/>
    </w:rPr>
  </w:style>
  <w:style w:type="character" w:customStyle="1" w:styleId="afffffffffffe">
    <w:name w:val="в таблицу Знак"/>
    <w:link w:val="afffffffffffd"/>
    <w:uiPriority w:val="99"/>
    <w:rsid w:val="009F203B"/>
  </w:style>
  <w:style w:type="paragraph" w:customStyle="1" w:styleId="affffffffffff">
    <w:name w:val="мой для рисунка"/>
    <w:basedOn w:val="af3"/>
    <w:link w:val="affffffffffff0"/>
    <w:uiPriority w:val="99"/>
    <w:qFormat/>
    <w:pPr>
      <w:widowControl/>
      <w:adjustRightInd/>
      <w:spacing w:after="0" w:line="300" w:lineRule="auto"/>
      <w:ind w:left="-284" w:firstLine="0"/>
      <w:jc w:val="center"/>
      <w:textAlignment w:val="auto"/>
    </w:pPr>
    <w:rPr>
      <w:rFonts w:ascii="Times New Roman" w:eastAsia="Calibri" w:hAnsi="Times New Roman"/>
      <w:b/>
      <w:noProof/>
      <w:spacing w:val="0"/>
      <w:sz w:val="24"/>
      <w:szCs w:val="28"/>
      <w:lang w:eastAsia="ru-RU"/>
    </w:rPr>
  </w:style>
  <w:style w:type="character" w:customStyle="1" w:styleId="affffffffffff0">
    <w:name w:val="мой для рисунка Знак"/>
    <w:link w:val="affffffffffff"/>
    <w:uiPriority w:val="99"/>
    <w:rsid w:val="009F203B"/>
    <w:rPr>
      <w:rFonts w:eastAsia="Calibri"/>
      <w:b/>
      <w:noProof/>
      <w:sz w:val="24"/>
      <w:szCs w:val="28"/>
    </w:rPr>
  </w:style>
  <w:style w:type="character" w:customStyle="1" w:styleId="afffffffff8">
    <w:name w:val="таблица Знак"/>
    <w:link w:val="a6"/>
    <w:uiPriority w:val="99"/>
    <w:rsid w:val="009F203B"/>
    <w:rPr>
      <w:rFonts w:cs="Arial"/>
      <w:b/>
      <w:sz w:val="24"/>
    </w:rPr>
  </w:style>
  <w:style w:type="paragraph" w:customStyle="1" w:styleId="affffffffffff1">
    <w:name w:val="Мой Рисунок"/>
    <w:basedOn w:val="af3"/>
    <w:link w:val="affffffffffff2"/>
    <w:uiPriority w:val="99"/>
    <w:pPr>
      <w:widowControl/>
      <w:adjustRightInd/>
      <w:spacing w:before="0" w:after="0" w:line="360" w:lineRule="auto"/>
      <w:ind w:firstLine="0"/>
      <w:jc w:val="center"/>
      <w:textAlignment w:val="auto"/>
    </w:pPr>
    <w:rPr>
      <w:rFonts w:eastAsia="Times New Roman" w:cs="Arial"/>
      <w:spacing w:val="0"/>
      <w:sz w:val="24"/>
      <w:szCs w:val="20"/>
      <w:lang w:eastAsia="ru-RU"/>
    </w:rPr>
  </w:style>
  <w:style w:type="character" w:customStyle="1" w:styleId="affffffffffff2">
    <w:name w:val="Мой Рисунок Знак"/>
    <w:link w:val="affffffffffff1"/>
    <w:uiPriority w:val="99"/>
    <w:locked/>
    <w:rsid w:val="009F203B"/>
    <w:rPr>
      <w:rFonts w:ascii="Arial" w:hAnsi="Arial" w:cs="Arial"/>
      <w:sz w:val="24"/>
    </w:rPr>
  </w:style>
  <w:style w:type="paragraph" w:customStyle="1" w:styleId="3ff6">
    <w:name w:val="Стиль №3"/>
    <w:basedOn w:val="af3"/>
    <w:link w:val="3ff7"/>
    <w:autoRedefine/>
    <w:uiPriority w:val="99"/>
    <w:pPr>
      <w:widowControl/>
      <w:adjustRightInd/>
      <w:spacing w:before="0" w:after="0" w:line="360" w:lineRule="auto"/>
      <w:ind w:firstLine="709"/>
      <w:textAlignment w:val="auto"/>
    </w:pPr>
    <w:rPr>
      <w:rFonts w:eastAsiaTheme="majorEastAsia" w:cs="Arial"/>
      <w:spacing w:val="0"/>
      <w:sz w:val="24"/>
      <w:szCs w:val="20"/>
      <w:lang w:eastAsia="ru-RU"/>
    </w:rPr>
  </w:style>
  <w:style w:type="character" w:customStyle="1" w:styleId="3ff7">
    <w:name w:val="Стиль №3 Знак"/>
    <w:basedOn w:val="af4"/>
    <w:link w:val="3ff6"/>
    <w:uiPriority w:val="99"/>
    <w:rsid w:val="009F203B"/>
    <w:rPr>
      <w:rFonts w:ascii="Arial" w:eastAsiaTheme="majorEastAsia" w:hAnsi="Arial" w:cs="Arial"/>
      <w:sz w:val="24"/>
    </w:rPr>
  </w:style>
  <w:style w:type="paragraph" w:customStyle="1" w:styleId="7">
    <w:name w:val="Стиль №7"/>
    <w:basedOn w:val="3ff6"/>
    <w:link w:val="7a"/>
    <w:uiPriority w:val="99"/>
    <w:pPr>
      <w:numPr>
        <w:numId w:val="54"/>
      </w:numPr>
      <w:ind w:left="927" w:hanging="360"/>
    </w:pPr>
  </w:style>
  <w:style w:type="character" w:customStyle="1" w:styleId="7a">
    <w:name w:val="Стиль №7 Знак"/>
    <w:basedOn w:val="3ff7"/>
    <w:link w:val="7"/>
    <w:uiPriority w:val="99"/>
    <w:rsid w:val="009F203B"/>
    <w:rPr>
      <w:rFonts w:ascii="Arial" w:eastAsiaTheme="majorEastAsia" w:hAnsi="Arial" w:cs="Arial"/>
      <w:sz w:val="24"/>
    </w:rPr>
  </w:style>
  <w:style w:type="paragraph" w:customStyle="1" w:styleId="6b">
    <w:name w:val="Стиль №6"/>
    <w:basedOn w:val="af3"/>
    <w:link w:val="6c"/>
    <w:uiPriority w:val="99"/>
    <w:pPr>
      <w:widowControl/>
      <w:adjustRightInd/>
      <w:spacing w:before="0" w:after="0"/>
      <w:ind w:firstLine="0"/>
      <w:jc w:val="center"/>
      <w:textAlignment w:val="auto"/>
    </w:pPr>
    <w:rPr>
      <w:rFonts w:eastAsia="Times New Roman"/>
      <w:spacing w:val="0"/>
      <w:sz w:val="20"/>
      <w:szCs w:val="28"/>
      <w:lang w:eastAsia="ru-RU"/>
    </w:rPr>
  </w:style>
  <w:style w:type="character" w:customStyle="1" w:styleId="6c">
    <w:name w:val="Стиль №6 Знак"/>
    <w:basedOn w:val="af4"/>
    <w:link w:val="6b"/>
    <w:uiPriority w:val="99"/>
    <w:rsid w:val="009F203B"/>
    <w:rPr>
      <w:rFonts w:ascii="Arial" w:hAnsi="Arial"/>
      <w:szCs w:val="28"/>
    </w:rPr>
  </w:style>
  <w:style w:type="paragraph" w:customStyle="1" w:styleId="5f0">
    <w:name w:val="Стиль №5"/>
    <w:basedOn w:val="af3"/>
    <w:link w:val="5f1"/>
    <w:uiPriority w:val="99"/>
    <w:pPr>
      <w:widowControl/>
      <w:adjustRightInd/>
      <w:spacing w:before="0" w:after="0" w:line="360" w:lineRule="auto"/>
      <w:ind w:firstLine="0"/>
      <w:jc w:val="center"/>
      <w:textAlignment w:val="auto"/>
    </w:pPr>
    <w:rPr>
      <w:rFonts w:ascii="Times New Roman" w:eastAsia="Times New Roman" w:hAnsi="Times New Roman" w:cs="Arial"/>
      <w:spacing w:val="0"/>
      <w:sz w:val="24"/>
      <w:szCs w:val="20"/>
      <w:lang w:eastAsia="ru-RU"/>
    </w:rPr>
  </w:style>
  <w:style w:type="character" w:customStyle="1" w:styleId="5f1">
    <w:name w:val="Стиль №5 Знак"/>
    <w:basedOn w:val="af4"/>
    <w:link w:val="5f0"/>
    <w:uiPriority w:val="99"/>
    <w:rsid w:val="009F203B"/>
    <w:rPr>
      <w:rFonts w:cs="Arial"/>
      <w:sz w:val="24"/>
    </w:rPr>
  </w:style>
  <w:style w:type="paragraph" w:customStyle="1" w:styleId="4f1">
    <w:name w:val="Стиль №4"/>
    <w:basedOn w:val="afff9"/>
    <w:link w:val="4f2"/>
    <w:autoRedefine/>
    <w:uiPriority w:val="99"/>
    <w:pPr>
      <w:keepNext/>
      <w:widowControl/>
      <w:adjustRightInd/>
      <w:spacing w:after="240"/>
      <w:ind w:firstLine="0"/>
      <w:textAlignment w:val="auto"/>
    </w:pPr>
    <w:rPr>
      <w:rFonts w:eastAsia="Calibri"/>
      <w:color w:val="auto"/>
      <w:spacing w:val="0"/>
      <w:sz w:val="24"/>
      <w:szCs w:val="22"/>
    </w:rPr>
  </w:style>
  <w:style w:type="character" w:customStyle="1" w:styleId="4f2">
    <w:name w:val="Стиль №4 Знак"/>
    <w:basedOn w:val="af4"/>
    <w:link w:val="4f1"/>
    <w:uiPriority w:val="99"/>
    <w:rsid w:val="009F203B"/>
    <w:rPr>
      <w:rFonts w:ascii="Arial" w:eastAsia="Calibri" w:hAnsi="Arial"/>
      <w:b/>
      <w:bCs/>
      <w:sz w:val="24"/>
      <w:szCs w:val="22"/>
      <w:lang w:eastAsia="en-US"/>
    </w:rPr>
  </w:style>
  <w:style w:type="paragraph" w:customStyle="1" w:styleId="8b">
    <w:name w:val="Стиль №8"/>
    <w:basedOn w:val="34"/>
    <w:next w:val="af3"/>
    <w:link w:val="8c"/>
    <w:uiPriority w:val="99"/>
    <w:pPr>
      <w:keepNext/>
      <w:keepLines/>
      <w:widowControl/>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c">
    <w:name w:val="Стиль №8 Знак"/>
    <w:basedOn w:val="af4"/>
    <w:link w:val="8b"/>
    <w:uiPriority w:val="99"/>
    <w:rsid w:val="009F203B"/>
    <w:rPr>
      <w:rFonts w:eastAsiaTheme="majorEastAsia"/>
      <w:b/>
      <w:sz w:val="24"/>
      <w:szCs w:val="24"/>
    </w:rPr>
  </w:style>
  <w:style w:type="paragraph" w:customStyle="1" w:styleId="12f0">
    <w:name w:val="Стиль №12"/>
    <w:basedOn w:val="af3"/>
    <w:link w:val="12f1"/>
    <w:uiPriority w:val="99"/>
    <w:pPr>
      <w:widowControl/>
      <w:tabs>
        <w:tab w:val="num" w:pos="720"/>
      </w:tabs>
      <w:adjustRightInd/>
      <w:spacing w:before="0" w:after="0" w:line="360" w:lineRule="auto"/>
      <w:ind w:left="720" w:firstLine="709"/>
      <w:textAlignment w:val="auto"/>
    </w:pPr>
    <w:rPr>
      <w:rFonts w:ascii="Times New Roman" w:eastAsia="Calibri" w:hAnsi="Times New Roman"/>
      <w:i/>
      <w:spacing w:val="0"/>
      <w:sz w:val="24"/>
      <w:lang w:eastAsia="ru-RU"/>
    </w:rPr>
  </w:style>
  <w:style w:type="character" w:customStyle="1" w:styleId="12f1">
    <w:name w:val="Стиль №12 Знак"/>
    <w:basedOn w:val="af4"/>
    <w:link w:val="12f0"/>
    <w:uiPriority w:val="99"/>
    <w:rsid w:val="009F203B"/>
    <w:rPr>
      <w:rFonts w:eastAsia="Calibri"/>
      <w:i/>
      <w:sz w:val="24"/>
      <w:szCs w:val="22"/>
    </w:rPr>
  </w:style>
  <w:style w:type="paragraph" w:customStyle="1" w:styleId="11fd">
    <w:name w:val="Стиль №11"/>
    <w:basedOn w:val="af3"/>
    <w:link w:val="11fe"/>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11fe">
    <w:name w:val="Стиль №11 Знак"/>
    <w:basedOn w:val="af4"/>
    <w:link w:val="11fd"/>
    <w:uiPriority w:val="99"/>
    <w:rsid w:val="009F203B"/>
    <w:rPr>
      <w:rFonts w:eastAsia="Calibri"/>
      <w:sz w:val="24"/>
      <w:szCs w:val="22"/>
    </w:rPr>
  </w:style>
  <w:style w:type="paragraph" w:customStyle="1" w:styleId="105">
    <w:name w:val="Стиль №10"/>
    <w:basedOn w:val="3ff6"/>
    <w:link w:val="106"/>
    <w:uiPriority w:val="99"/>
    <w:rPr>
      <w:i/>
    </w:rPr>
  </w:style>
  <w:style w:type="character" w:customStyle="1" w:styleId="106">
    <w:name w:val="Стиль №10 Знак"/>
    <w:basedOn w:val="af4"/>
    <w:link w:val="105"/>
    <w:uiPriority w:val="99"/>
    <w:rsid w:val="009F203B"/>
    <w:rPr>
      <w:rFonts w:ascii="Arial" w:eastAsiaTheme="majorEastAsia" w:hAnsi="Arial" w:cs="Arial"/>
      <w:i/>
      <w:sz w:val="24"/>
    </w:rPr>
  </w:style>
  <w:style w:type="paragraph" w:customStyle="1" w:styleId="98">
    <w:name w:val="Стиль №9"/>
    <w:basedOn w:val="af3"/>
    <w:link w:val="99"/>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99">
    <w:name w:val="Стиль №9 Знак"/>
    <w:basedOn w:val="af4"/>
    <w:link w:val="98"/>
    <w:uiPriority w:val="99"/>
    <w:rsid w:val="009F203B"/>
    <w:rPr>
      <w:rFonts w:eastAsia="Calibri"/>
      <w:sz w:val="24"/>
      <w:szCs w:val="22"/>
    </w:rPr>
  </w:style>
  <w:style w:type="paragraph" w:customStyle="1" w:styleId="affffffffffff3">
    <w:name w:val="МОЯ ТАБЛИЦА"/>
    <w:basedOn w:val="af3"/>
    <w:link w:val="affffffffffff4"/>
    <w:uiPriority w:val="99"/>
    <w:pPr>
      <w:widowControl/>
      <w:adjustRightInd/>
      <w:spacing w:before="0" w:after="0" w:line="360" w:lineRule="auto"/>
      <w:ind w:firstLine="0"/>
      <w:textAlignment w:val="auto"/>
    </w:pPr>
    <w:rPr>
      <w:rFonts w:eastAsia="Times New Roman"/>
      <w:bCs/>
      <w:spacing w:val="0"/>
      <w:sz w:val="24"/>
      <w:szCs w:val="28"/>
      <w:lang w:eastAsia="ru-RU"/>
    </w:rPr>
  </w:style>
  <w:style w:type="character" w:customStyle="1" w:styleId="affffffffffff4">
    <w:name w:val="МОЯ ТАБЛИЦА Знак"/>
    <w:basedOn w:val="af4"/>
    <w:link w:val="affffffffffff3"/>
    <w:uiPriority w:val="99"/>
    <w:rsid w:val="009F203B"/>
    <w:rPr>
      <w:rFonts w:ascii="Arial" w:hAnsi="Arial"/>
      <w:bCs/>
      <w:sz w:val="24"/>
      <w:szCs w:val="28"/>
    </w:rPr>
  </w:style>
  <w:style w:type="paragraph" w:customStyle="1" w:styleId="affffffffffff5">
    <w:name w:val="таблица новая"/>
    <w:basedOn w:val="af3"/>
    <w:link w:val="affffffffffff6"/>
    <w:uiPriority w:val="99"/>
    <w:pPr>
      <w:widowControl/>
      <w:adjustRightInd/>
      <w:spacing w:before="0" w:after="0"/>
      <w:ind w:left="-57" w:right="-57" w:firstLine="0"/>
      <w:jc w:val="center"/>
      <w:textAlignment w:val="auto"/>
    </w:pPr>
    <w:rPr>
      <w:rFonts w:eastAsia="Times New Roman"/>
      <w:spacing w:val="0"/>
      <w:sz w:val="20"/>
      <w:szCs w:val="28"/>
      <w:lang w:eastAsia="ru-RU"/>
    </w:rPr>
  </w:style>
  <w:style w:type="character" w:customStyle="1" w:styleId="affffffffffff6">
    <w:name w:val="таблица новая Знак"/>
    <w:basedOn w:val="af4"/>
    <w:link w:val="affffffffffff5"/>
    <w:uiPriority w:val="99"/>
    <w:rsid w:val="009F203B"/>
    <w:rPr>
      <w:rFonts w:ascii="Arial" w:hAnsi="Arial"/>
      <w:szCs w:val="28"/>
    </w:rPr>
  </w:style>
  <w:style w:type="paragraph" w:customStyle="1" w:styleId="affffffffffff7">
    <w:name w:val="текст"/>
    <w:basedOn w:val="af3"/>
    <w:link w:val="affffffffffff8"/>
    <w:uiPriority w:val="99"/>
    <w:pPr>
      <w:widowControl/>
      <w:adjustRightInd/>
      <w:spacing w:before="0" w:after="0" w:line="360" w:lineRule="auto"/>
      <w:ind w:left="102" w:right="50" w:firstLine="851"/>
      <w:textAlignment w:val="auto"/>
    </w:pPr>
    <w:rPr>
      <w:rFonts w:eastAsia="Times New Roman" w:cs="Arial"/>
      <w:bCs/>
      <w:spacing w:val="0"/>
      <w:sz w:val="24"/>
      <w:szCs w:val="24"/>
      <w:lang w:eastAsia="ru-RU"/>
    </w:rPr>
  </w:style>
  <w:style w:type="character" w:customStyle="1" w:styleId="affffffffffff8">
    <w:name w:val="текст Знак"/>
    <w:basedOn w:val="af4"/>
    <w:link w:val="affffffffffff7"/>
    <w:uiPriority w:val="99"/>
    <w:rsid w:val="009F203B"/>
    <w:rPr>
      <w:rFonts w:ascii="Arial" w:hAnsi="Arial" w:cs="Arial"/>
      <w:bCs/>
      <w:sz w:val="24"/>
      <w:szCs w:val="24"/>
    </w:rPr>
  </w:style>
  <w:style w:type="character" w:customStyle="1" w:styleId="FontStyle47">
    <w:name w:val="Font Style47"/>
    <w:basedOn w:val="af4"/>
    <w:uiPriority w:val="99"/>
    <w:rPr>
      <w:rFonts w:ascii="Times New Roman" w:hAnsi="Times New Roman" w:cs="Times New Roman"/>
      <w:sz w:val="26"/>
      <w:szCs w:val="26"/>
    </w:rPr>
  </w:style>
  <w:style w:type="paragraph" w:customStyle="1" w:styleId="xl63492">
    <w:name w:val="xl6349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3">
    <w:name w:val="xl63493"/>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4">
    <w:name w:val="xl6349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5">
    <w:name w:val="xl63495"/>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6">
    <w:name w:val="xl63496"/>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7">
    <w:name w:val="xl63497"/>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8">
    <w:name w:val="xl63498"/>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9">
    <w:name w:val="xl63499"/>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0">
    <w:name w:val="xl6350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1">
    <w:name w:val="xl63501"/>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2">
    <w:name w:val="xl63502"/>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3">
    <w:name w:val="xl63503"/>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4">
    <w:name w:val="xl63504"/>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5">
    <w:name w:val="xl63505"/>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6">
    <w:name w:val="xl63506"/>
    <w:basedOn w:val="af3"/>
    <w:uiPriority w:val="99"/>
    <w:pPr>
      <w:widowControl/>
      <w:pBdr>
        <w:lef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7">
    <w:name w:val="xl63507"/>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8">
    <w:name w:val="xl635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9">
    <w:name w:val="xl6350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0">
    <w:name w:val="xl63510"/>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1">
    <w:name w:val="xl63511"/>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2">
    <w:name w:val="xl6351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3">
    <w:name w:val="xl6351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4">
    <w:name w:val="xl6351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5">
    <w:name w:val="xl63515"/>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6">
    <w:name w:val="xl63516"/>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7">
    <w:name w:val="xl63517"/>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8">
    <w:name w:val="xl63518"/>
    <w:basedOn w:val="af3"/>
    <w:uiPriority w:val="99"/>
    <w:pPr>
      <w:widowControl/>
      <w:pBdr>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9">
    <w:name w:val="xl6351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0">
    <w:name w:val="xl6352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1">
    <w:name w:val="xl63521"/>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2">
    <w:name w:val="xl63522"/>
    <w:basedOn w:val="af3"/>
    <w:uiPriority w:val="99"/>
    <w:pPr>
      <w:widowControl/>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3">
    <w:name w:val="xl635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character" w:customStyle="1" w:styleId="-114">
    <w:name w:val="Текст-1 Знак1"/>
    <w:uiPriority w:val="99"/>
    <w:rPr>
      <w:sz w:val="26"/>
      <w:lang w:val="ru-RU" w:eastAsia="ru-RU" w:bidi="ar-SA"/>
    </w:rPr>
  </w:style>
  <w:style w:type="paragraph" w:customStyle="1" w:styleId="12f2">
    <w:name w:val="ТАБ 12 Текст"/>
    <w:basedOn w:val="af3"/>
    <w:next w:val="-15"/>
    <w:uiPriority w:val="99"/>
    <w:pPr>
      <w:suppressAutoHyphens/>
      <w:adjustRightInd/>
      <w:spacing w:before="0" w:after="0"/>
      <w:ind w:firstLine="0"/>
      <w:jc w:val="center"/>
      <w:textAlignment w:val="auto"/>
    </w:pPr>
    <w:rPr>
      <w:rFonts w:ascii="Times New Roman" w:eastAsia="Times New Roman" w:hAnsi="Times New Roman"/>
      <w:spacing w:val="0"/>
      <w:sz w:val="24"/>
      <w:szCs w:val="26"/>
    </w:rPr>
  </w:style>
  <w:style w:type="paragraph" w:customStyle="1" w:styleId="a4">
    <w:name w:val="ТАБЛ."/>
    <w:basedOn w:val="-15"/>
    <w:next w:val="-15"/>
    <w:link w:val="affffffffffff9"/>
    <w:uiPriority w:val="99"/>
    <w:pPr>
      <w:keepNext w:val="0"/>
      <w:keepLines w:val="0"/>
      <w:numPr>
        <w:numId w:val="56"/>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4"/>
    <w:uiPriority w:val="99"/>
    <w:rsid w:val="009F203B"/>
    <w:rPr>
      <w:rFonts w:eastAsia="Calibri"/>
      <w:b/>
      <w:sz w:val="24"/>
      <w:szCs w:val="24"/>
      <w:lang w:eastAsia="en-US"/>
    </w:rPr>
  </w:style>
  <w:style w:type="character" w:customStyle="1" w:styleId="affffffffffc">
    <w:name w:val="ТАБЛ Знак"/>
    <w:link w:val="ad"/>
    <w:uiPriority w:val="99"/>
    <w:rsid w:val="009F203B"/>
    <w:rPr>
      <w:rFonts w:eastAsia="Calibri"/>
      <w:b/>
      <w:sz w:val="22"/>
      <w:szCs w:val="24"/>
      <w:lang w:eastAsia="en-US"/>
    </w:rPr>
  </w:style>
  <w:style w:type="paragraph" w:customStyle="1" w:styleId="107">
    <w:name w:val="ТАБ 10 Текст"/>
    <w:basedOn w:val="12f2"/>
    <w:uiPriority w:val="99"/>
    <w:rPr>
      <w:sz w:val="20"/>
    </w:rPr>
  </w:style>
  <w:style w:type="paragraph" w:customStyle="1" w:styleId="-0">
    <w:name w:val="Рис-Т"/>
    <w:basedOn w:val="-15"/>
    <w:uiPriority w:val="99"/>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3"/>
    <w:link w:val="affffffffffffb"/>
    <w:uiPriority w:val="99"/>
    <w:pPr>
      <w:keepNext/>
      <w:keepLines/>
      <w:widowControl/>
      <w:suppressAutoHyphens/>
      <w:autoSpaceDE w:val="0"/>
      <w:autoSpaceDN w:val="0"/>
      <w:spacing w:before="0" w:after="0"/>
      <w:ind w:firstLine="0"/>
      <w:jc w:val="center"/>
      <w:textAlignment w:val="auto"/>
    </w:pPr>
    <w:rPr>
      <w:rFonts w:ascii="Times New Roman" w:eastAsia="Times New Roman" w:hAnsi="Times New Roman"/>
      <w:color w:val="000000"/>
      <w:spacing w:val="0"/>
      <w:sz w:val="20"/>
      <w:szCs w:val="24"/>
    </w:rPr>
  </w:style>
  <w:style w:type="character" w:customStyle="1" w:styleId="affffffffffffb">
    <w:name w:val="Текст Табл Знак"/>
    <w:link w:val="affffffffffffa"/>
    <w:uiPriority w:val="99"/>
    <w:rsid w:val="009F203B"/>
    <w:rPr>
      <w:color w:val="000000"/>
      <w:szCs w:val="24"/>
      <w:lang w:eastAsia="en-US"/>
    </w:rPr>
  </w:style>
  <w:style w:type="paragraph" w:customStyle="1" w:styleId="-9">
    <w:name w:val="Текст Табл-"/>
    <w:basedOn w:val="affffffffffffa"/>
    <w:link w:val="-a"/>
    <w:uiPriority w:val="99"/>
    <w:pPr>
      <w:ind w:left="-113" w:right="-113"/>
    </w:pPr>
  </w:style>
  <w:style w:type="character" w:customStyle="1" w:styleId="-a">
    <w:name w:val="Текст Табл- Знак"/>
    <w:link w:val="-9"/>
    <w:uiPriority w:val="99"/>
    <w:rsid w:val="009F203B"/>
    <w:rPr>
      <w:color w:val="000000"/>
      <w:szCs w:val="24"/>
      <w:lang w:eastAsia="en-US"/>
    </w:rPr>
  </w:style>
  <w:style w:type="paragraph" w:customStyle="1" w:styleId="affffffffffffc">
    <w:name w:val="Приложение"/>
    <w:basedOn w:val="af3"/>
    <w:link w:val="affffffffffffd"/>
    <w:uiPriority w:val="99"/>
    <w:pPr>
      <w:widowControl/>
      <w:adjustRightInd/>
      <w:spacing w:before="0" w:after="0"/>
      <w:ind w:firstLine="0"/>
      <w:jc w:val="center"/>
      <w:textAlignment w:val="auto"/>
    </w:pPr>
    <w:rPr>
      <w:rFonts w:ascii="Times New Roman" w:eastAsia="Times New Roman" w:hAnsi="Times New Roman"/>
      <w:b/>
      <w:caps/>
      <w:spacing w:val="0"/>
      <w:sz w:val="24"/>
      <w:szCs w:val="24"/>
    </w:rPr>
  </w:style>
  <w:style w:type="character" w:customStyle="1" w:styleId="affffffffffffd">
    <w:name w:val="Приложение Знак"/>
    <w:link w:val="affffffffffffc"/>
    <w:uiPriority w:val="99"/>
    <w:rsid w:val="009F203B"/>
    <w:rPr>
      <w:b/>
      <w:caps/>
      <w:sz w:val="24"/>
      <w:szCs w:val="24"/>
      <w:lang w:eastAsia="en-US"/>
    </w:rPr>
  </w:style>
  <w:style w:type="paragraph" w:customStyle="1" w:styleId="1ffff3">
    <w:name w:val="Подрисуночная надпись Знак Знак1"/>
    <w:basedOn w:val="af3"/>
    <w:link w:val="1ffff4"/>
    <w:autoRedefine/>
    <w:uiPriority w:val="99"/>
    <w:pPr>
      <w:keepNext/>
      <w:widowControl/>
      <w:tabs>
        <w:tab w:val="num" w:pos="-3"/>
        <w:tab w:val="left" w:pos="851"/>
      </w:tabs>
      <w:suppressAutoHyphens/>
      <w:adjustRightInd/>
      <w:spacing w:before="0" w:after="0"/>
      <w:ind w:left="630" w:hanging="630"/>
      <w:jc w:val="center"/>
      <w:textAlignment w:val="auto"/>
    </w:pPr>
    <w:rPr>
      <w:rFonts w:ascii="Times New Roman" w:eastAsia="Calibri" w:hAnsi="Times New Roman"/>
      <w:b/>
      <w:bCs/>
      <w:spacing w:val="0"/>
      <w:sz w:val="24"/>
      <w:szCs w:val="24"/>
    </w:rPr>
  </w:style>
  <w:style w:type="character" w:customStyle="1" w:styleId="1ffff4">
    <w:name w:val="Подрисуночная надпись Знак Знак1 Знак"/>
    <w:link w:val="1ffff3"/>
    <w:uiPriority w:val="99"/>
    <w:rsid w:val="009F203B"/>
    <w:rPr>
      <w:rFonts w:eastAsia="Calibri"/>
      <w:b/>
      <w:bCs/>
      <w:sz w:val="24"/>
      <w:szCs w:val="24"/>
      <w:lang w:eastAsia="en-US"/>
    </w:rPr>
  </w:style>
  <w:style w:type="paragraph" w:customStyle="1" w:styleId="-1">
    <w:name w:val="Список-1"/>
    <w:basedOn w:val="affffffffff4"/>
    <w:link w:val="-1d"/>
    <w:uiPriority w:val="99"/>
    <w:pPr>
      <w:keepNext w:val="0"/>
      <w:keepLines w:val="0"/>
      <w:widowControl w:val="0"/>
      <w:numPr>
        <w:numId w:val="55"/>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F203B"/>
    <w:rPr>
      <w:sz w:val="24"/>
      <w:lang w:eastAsia="en-US"/>
    </w:rPr>
  </w:style>
  <w:style w:type="paragraph" w:customStyle="1" w:styleId="-2">
    <w:name w:val="Список-2"/>
    <w:basedOn w:val="-1"/>
    <w:link w:val="-25"/>
    <w:uiPriority w:val="99"/>
    <w:pPr>
      <w:numPr>
        <w:numId w:val="57"/>
      </w:numPr>
      <w:tabs>
        <w:tab w:val="num" w:pos="1134"/>
        <w:tab w:val="num" w:pos="1440"/>
      </w:tabs>
    </w:pPr>
    <w:rPr>
      <w:lang w:val="x-none" w:eastAsia="x-none"/>
    </w:rPr>
  </w:style>
  <w:style w:type="character" w:customStyle="1" w:styleId="-25">
    <w:name w:val="Список-2 Знак"/>
    <w:link w:val="-2"/>
    <w:uiPriority w:val="99"/>
    <w:rsid w:val="009F203B"/>
    <w:rPr>
      <w:sz w:val="24"/>
      <w:lang w:val="x-none" w:eastAsia="x-none"/>
    </w:rPr>
  </w:style>
  <w:style w:type="character" w:customStyle="1" w:styleId="ConsPlusCell0">
    <w:name w:val="ConsPlusCell Знак"/>
    <w:link w:val="ConsPlusCell"/>
    <w:uiPriority w:val="99"/>
    <w:rsid w:val="009F203B"/>
    <w:rPr>
      <w:rFonts w:ascii="Arial" w:hAnsi="Arial" w:cs="Arial"/>
    </w:rPr>
  </w:style>
  <w:style w:type="paragraph" w:customStyle="1" w:styleId="-40">
    <w:name w:val="Заголовок-4"/>
    <w:basedOn w:val="34"/>
    <w:link w:val="-41"/>
    <w:uiPriority w:val="99"/>
    <w:pPr>
      <w:keepNext/>
      <w:widowControl/>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uiPriority w:val="99"/>
    <w:rsid w:val="009F203B"/>
    <w:rPr>
      <w:rFonts w:eastAsia="TimesNewRomanPSMT"/>
      <w:b/>
      <w:i/>
      <w:sz w:val="26"/>
      <w:szCs w:val="26"/>
      <w:lang w:eastAsia="en-US"/>
    </w:rPr>
  </w:style>
  <w:style w:type="character" w:customStyle="1" w:styleId="affffffffffffe">
    <w:name w:val="Рисунок Знак"/>
    <w:link w:val="afffffffffffff"/>
    <w:uiPriority w:val="99"/>
    <w:locked/>
    <w:rsid w:val="009F203B"/>
    <w:rPr>
      <w:b/>
      <w:bCs/>
      <w:i/>
      <w:sz w:val="24"/>
    </w:rPr>
  </w:style>
  <w:style w:type="paragraph" w:customStyle="1" w:styleId="afffffffffffff">
    <w:name w:val="Рисунок"/>
    <w:basedOn w:val="affffc"/>
    <w:link w:val="affffffffffffe"/>
    <w:uiPriority w:val="99"/>
    <w:pPr>
      <w:widowControl/>
      <w:adjustRightInd/>
      <w:spacing w:before="0"/>
      <w:ind w:firstLine="0"/>
      <w:jc w:val="center"/>
      <w:textAlignment w:val="auto"/>
    </w:pPr>
    <w:rPr>
      <w:rFonts w:ascii="Times New Roman" w:eastAsia="Times New Roman" w:hAnsi="Times New Roman"/>
      <w:b/>
      <w:bCs/>
      <w:i/>
      <w:spacing w:val="0"/>
      <w:sz w:val="24"/>
      <w:szCs w:val="20"/>
      <w:lang w:eastAsia="ru-RU"/>
    </w:rPr>
  </w:style>
  <w:style w:type="paragraph" w:customStyle="1" w:styleId="afffffffffffff0">
    <w:name w:val="Рисунок Знак Знак"/>
    <w:basedOn w:val="affffc"/>
    <w:link w:val="afffffffffffff1"/>
    <w:uiPriority w:val="99"/>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1">
    <w:name w:val="Рисунок Знак Знак Знак"/>
    <w:link w:val="afffffffffffff0"/>
    <w:uiPriority w:val="99"/>
    <w:rsid w:val="009F203B"/>
    <w:rPr>
      <w:b/>
      <w:bCs/>
      <w:i/>
      <w:sz w:val="24"/>
      <w:szCs w:val="24"/>
      <w:lang w:eastAsia="en-US"/>
    </w:rPr>
  </w:style>
  <w:style w:type="paragraph" w:customStyle="1" w:styleId="afffffffffffff2">
    <w:name w:val="абзац"/>
    <w:basedOn w:val="af3"/>
    <w:link w:val="1ffff5"/>
    <w:uiPriority w:val="99"/>
    <w:pPr>
      <w:widowControl/>
      <w:adjustRightInd/>
      <w:spacing w:before="0" w:after="0" w:line="360" w:lineRule="auto"/>
      <w:ind w:firstLine="851"/>
      <w:textAlignment w:val="auto"/>
    </w:pPr>
    <w:rPr>
      <w:rFonts w:ascii="Times New Roman" w:eastAsia="Times New Roman" w:hAnsi="Times New Roman"/>
      <w:spacing w:val="0"/>
      <w:sz w:val="24"/>
      <w:szCs w:val="20"/>
    </w:rPr>
  </w:style>
  <w:style w:type="character" w:customStyle="1" w:styleId="1ffff5">
    <w:name w:val="абзац Знак1"/>
    <w:link w:val="afffffffffffff2"/>
    <w:uiPriority w:val="99"/>
    <w:rsid w:val="009F203B"/>
    <w:rPr>
      <w:sz w:val="24"/>
      <w:lang w:eastAsia="en-US"/>
    </w:rPr>
  </w:style>
  <w:style w:type="paragraph" w:customStyle="1" w:styleId="afffffffffffff3">
    <w:name w:val="в табл"/>
    <w:basedOn w:val="af3"/>
    <w:next w:val="afffffffffffff2"/>
    <w:link w:val="afffffffffffff4"/>
    <w:uiPriority w:val="99"/>
    <w:pPr>
      <w:keepNext/>
      <w:widowControl/>
      <w:adjustRightInd/>
      <w:spacing w:before="0" w:after="0"/>
      <w:ind w:firstLine="0"/>
      <w:jc w:val="left"/>
      <w:textAlignment w:val="auto"/>
    </w:pPr>
    <w:rPr>
      <w:rFonts w:ascii="Times New Roman" w:eastAsia="Times New Roman" w:hAnsi="Times New Roman"/>
      <w:spacing w:val="0"/>
      <w:sz w:val="24"/>
      <w:szCs w:val="20"/>
    </w:rPr>
  </w:style>
  <w:style w:type="character" w:customStyle="1" w:styleId="afffffffffffff4">
    <w:name w:val="в табл Знак"/>
    <w:link w:val="afffffffffffff3"/>
    <w:uiPriority w:val="99"/>
    <w:rsid w:val="009F203B"/>
    <w:rPr>
      <w:sz w:val="24"/>
      <w:lang w:eastAsia="en-US"/>
    </w:rPr>
  </w:style>
  <w:style w:type="paragraph" w:customStyle="1" w:styleId="afffffffffffff5">
    <w:name w:val="Жирный текст"/>
    <w:basedOn w:val="affffffffffa"/>
    <w:link w:val="afffffffffffff6"/>
    <w:uiPriority w:val="99"/>
    <w:rPr>
      <w:b/>
    </w:rPr>
  </w:style>
  <w:style w:type="character" w:customStyle="1" w:styleId="afffffffffffff6">
    <w:name w:val="Жирный текст Знак"/>
    <w:link w:val="afffffffffffff5"/>
    <w:uiPriority w:val="99"/>
    <w:rsid w:val="009F203B"/>
    <w:rPr>
      <w:rFonts w:eastAsia="Calibri"/>
      <w:b/>
      <w:sz w:val="24"/>
      <w:szCs w:val="24"/>
      <w:lang w:eastAsia="en-US"/>
    </w:rPr>
  </w:style>
  <w:style w:type="character" w:customStyle="1" w:styleId="FontStyle624">
    <w:name w:val="Font Style624"/>
    <w:uiPriority w:val="99"/>
    <w:rPr>
      <w:rFonts w:ascii="Times New Roman" w:hAnsi="Times New Roman" w:cs="Times New Roman"/>
      <w:sz w:val="26"/>
      <w:szCs w:val="26"/>
    </w:rPr>
  </w:style>
  <w:style w:type="character" w:customStyle="1" w:styleId="FontStyle621">
    <w:name w:val="Font Style621"/>
    <w:uiPriority w:val="99"/>
    <w:rPr>
      <w:rFonts w:ascii="Times New Roman" w:hAnsi="Times New Roman" w:cs="Times New Roman"/>
      <w:sz w:val="22"/>
      <w:szCs w:val="22"/>
    </w:rPr>
  </w:style>
  <w:style w:type="paragraph" w:customStyle="1" w:styleId="afffffffffffff7">
    <w:name w:val="Заг. без №"/>
    <w:basedOn w:val="affffffffffa"/>
    <w:next w:val="affffffffffa"/>
    <w:link w:val="afffffffffffff8"/>
    <w:uiPriority w:val="99"/>
    <w:pPr>
      <w:ind w:firstLine="0"/>
      <w:jc w:val="left"/>
    </w:pPr>
    <w:rPr>
      <w:b/>
      <w:i/>
    </w:rPr>
  </w:style>
  <w:style w:type="character" w:customStyle="1" w:styleId="afffffffffffff8">
    <w:name w:val="Заг. без № Знак"/>
    <w:link w:val="afffffffffffff7"/>
    <w:uiPriority w:val="99"/>
    <w:rsid w:val="009F203B"/>
    <w:rPr>
      <w:rFonts w:eastAsia="Calibri"/>
      <w:b/>
      <w:i/>
      <w:sz w:val="24"/>
      <w:szCs w:val="24"/>
      <w:lang w:eastAsia="en-US"/>
    </w:rPr>
  </w:style>
  <w:style w:type="paragraph" w:customStyle="1" w:styleId="a2">
    <w:name w:val="Нумерация М"/>
    <w:basedOn w:val="afffffffffffff7"/>
    <w:link w:val="afffffffffffff9"/>
    <w:uiPriority w:val="99"/>
    <w:pPr>
      <w:numPr>
        <w:numId w:val="58"/>
      </w:numPr>
    </w:pPr>
  </w:style>
  <w:style w:type="character" w:customStyle="1" w:styleId="afffffffffffff9">
    <w:name w:val="Нумерация М Знак"/>
    <w:link w:val="a2"/>
    <w:uiPriority w:val="99"/>
    <w:rsid w:val="009F203B"/>
    <w:rPr>
      <w:rFonts w:eastAsia="Calibri"/>
      <w:b/>
      <w:i/>
      <w:sz w:val="24"/>
      <w:szCs w:val="24"/>
      <w:lang w:eastAsia="en-US"/>
    </w:rPr>
  </w:style>
  <w:style w:type="character" w:customStyle="1" w:styleId="FontStyle644">
    <w:name w:val="Font Style644"/>
    <w:uiPriority w:val="99"/>
    <w:rPr>
      <w:rFonts w:ascii="Times New Roman" w:hAnsi="Times New Roman" w:cs="Times New Roman"/>
      <w:sz w:val="26"/>
      <w:szCs w:val="26"/>
    </w:rPr>
  </w:style>
  <w:style w:type="character" w:customStyle="1" w:styleId="FontStyle638">
    <w:name w:val="Font Style638"/>
    <w:uiPriority w:val="99"/>
    <w:rPr>
      <w:rFonts w:ascii="Times New Roman" w:hAnsi="Times New Roman" w:cs="Times New Roman"/>
      <w:sz w:val="18"/>
      <w:szCs w:val="18"/>
    </w:rPr>
  </w:style>
  <w:style w:type="character" w:customStyle="1" w:styleId="FontStyle640">
    <w:name w:val="Font Style640"/>
    <w:uiPriority w:val="99"/>
    <w:rPr>
      <w:rFonts w:ascii="Times New Roman" w:hAnsi="Times New Roman" w:cs="Times New Roman"/>
      <w:sz w:val="22"/>
      <w:szCs w:val="22"/>
    </w:rPr>
  </w:style>
  <w:style w:type="paragraph" w:customStyle="1" w:styleId="4f3">
    <w:name w:val="Стиль4"/>
    <w:basedOn w:val="ConsPlusCell"/>
    <w:link w:val="4f4"/>
    <w:uiPriority w:val="99"/>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f4">
    <w:name w:val="Стиль4 Знак"/>
    <w:link w:val="4f3"/>
    <w:uiPriority w:val="99"/>
    <w:rsid w:val="009F203B"/>
    <w:rPr>
      <w:rFonts w:eastAsia="Calibri"/>
      <w:kern w:val="1"/>
      <w:sz w:val="24"/>
      <w:szCs w:val="24"/>
      <w:lang w:eastAsia="ar-SA"/>
    </w:rPr>
  </w:style>
  <w:style w:type="paragraph" w:customStyle="1" w:styleId="100">
    <w:name w:val="Список 10"/>
    <w:basedOn w:val="-15"/>
    <w:link w:val="108"/>
    <w:uiPriority w:val="99"/>
    <w:pPr>
      <w:keepNext w:val="0"/>
      <w:keepLines w:val="0"/>
      <w:numPr>
        <w:numId w:val="59"/>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F203B"/>
    <w:rPr>
      <w:rFonts w:eastAsia="Calibri"/>
      <w:sz w:val="24"/>
      <w:szCs w:val="24"/>
      <w:lang w:eastAsia="en-US"/>
    </w:rPr>
  </w:style>
  <w:style w:type="paragraph" w:customStyle="1" w:styleId="12-">
    <w:name w:val="ТАБ 12-Заг."/>
    <w:basedOn w:val="12f2"/>
    <w:uiPriority w:val="99"/>
    <w:pPr>
      <w:suppressAutoHyphens w:val="0"/>
    </w:pPr>
    <w:rPr>
      <w:b/>
    </w:rPr>
  </w:style>
  <w:style w:type="paragraph" w:customStyle="1" w:styleId="10-">
    <w:name w:val="ТАБ 10-Заг."/>
    <w:basedOn w:val="12-"/>
    <w:uiPriority w:val="99"/>
    <w:rPr>
      <w:sz w:val="20"/>
    </w:rPr>
  </w:style>
  <w:style w:type="character" w:customStyle="1" w:styleId="FontStyle505">
    <w:name w:val="Font Style505"/>
    <w:uiPriority w:val="99"/>
    <w:rPr>
      <w:rFonts w:ascii="Times New Roman" w:hAnsi="Times New Roman" w:cs="Times New Roman"/>
      <w:sz w:val="26"/>
      <w:szCs w:val="26"/>
    </w:rPr>
  </w:style>
  <w:style w:type="character" w:customStyle="1" w:styleId="FontStyle515">
    <w:name w:val="Font Style515"/>
    <w:uiPriority w:val="99"/>
    <w:rPr>
      <w:rFonts w:ascii="Times New Roman" w:hAnsi="Times New Roman" w:cs="Times New Roman"/>
      <w:sz w:val="26"/>
      <w:szCs w:val="26"/>
    </w:rPr>
  </w:style>
  <w:style w:type="character" w:customStyle="1" w:styleId="afffffffffffffa">
    <w:name w:val="номер страницы"/>
    <w:uiPriority w:val="99"/>
  </w:style>
  <w:style w:type="paragraph" w:customStyle="1" w:styleId="3ff8">
    <w:name w:val="çàãîëîâîê 3"/>
    <w:basedOn w:val="af3"/>
    <w:next w:val="af3"/>
    <w:uiPriority w:val="99"/>
    <w:pPr>
      <w:keepNext/>
      <w:autoSpaceDE w:val="0"/>
      <w:autoSpaceDN w:val="0"/>
      <w:spacing w:before="0" w:after="0"/>
      <w:ind w:right="-108" w:firstLine="0"/>
      <w:jc w:val="center"/>
      <w:textAlignment w:val="auto"/>
    </w:pPr>
    <w:rPr>
      <w:rFonts w:ascii="Times New Roman" w:eastAsia="Times New Roman" w:hAnsi="Times New Roman"/>
      <w:b/>
      <w:bCs/>
      <w:spacing w:val="0"/>
      <w:sz w:val="28"/>
      <w:szCs w:val="28"/>
    </w:rPr>
  </w:style>
  <w:style w:type="paragraph" w:customStyle="1" w:styleId="1ffff6">
    <w:name w:val="Стиль Оглавление 1 + По левому краю"/>
    <w:basedOn w:val="1f3"/>
    <w:uiPriority w:val="99"/>
    <w:pPr>
      <w:widowControl/>
      <w:tabs>
        <w:tab w:val="right" w:pos="284"/>
        <w:tab w:val="right" w:leader="dot" w:pos="851"/>
        <w:tab w:val="left" w:leader="dot" w:pos="9214"/>
      </w:tabs>
      <w:adjustRightInd/>
      <w:ind w:right="-1"/>
      <w:jc w:val="left"/>
      <w:textAlignment w:val="auto"/>
    </w:pPr>
    <w:rPr>
      <w:rFonts w:eastAsia="Times New Roman" w:cs="Times New Roman"/>
      <w:b/>
      <w:bCs w:val="0"/>
      <w:iCs w:val="0"/>
      <w:spacing w:val="0"/>
      <w:szCs w:val="20"/>
    </w:rPr>
  </w:style>
  <w:style w:type="character" w:customStyle="1" w:styleId="FontStyle68">
    <w:name w:val="Font Style68"/>
    <w:uiPriority w:val="99"/>
    <w:rPr>
      <w:rFonts w:ascii="Times New Roman" w:hAnsi="Times New Roman" w:cs="Times New Roman"/>
      <w:sz w:val="22"/>
      <w:szCs w:val="22"/>
    </w:rPr>
  </w:style>
  <w:style w:type="character" w:customStyle="1" w:styleId="FontStyle70">
    <w:name w:val="Font Style70"/>
    <w:uiPriority w:val="99"/>
    <w:rPr>
      <w:rFonts w:ascii="Times New Roman" w:hAnsi="Times New Roman" w:cs="Times New Roman"/>
      <w:b/>
      <w:bCs/>
      <w:sz w:val="20"/>
      <w:szCs w:val="20"/>
    </w:rPr>
  </w:style>
  <w:style w:type="paragraph" w:customStyle="1" w:styleId="4f5">
    <w:name w:val="заголовок 4"/>
    <w:basedOn w:val="af3"/>
    <w:next w:val="af3"/>
    <w:uiPriority w:val="99"/>
    <w:pPr>
      <w:keepNext/>
      <w:widowControl/>
      <w:adjustRightInd/>
      <w:spacing w:before="240" w:after="60"/>
      <w:ind w:firstLine="0"/>
      <w:textAlignment w:val="auto"/>
    </w:pPr>
    <w:rPr>
      <w:rFonts w:eastAsia="Times New Roman"/>
      <w:b/>
      <w:spacing w:val="0"/>
      <w:sz w:val="24"/>
      <w:szCs w:val="20"/>
      <w:lang w:val="en-US"/>
    </w:rPr>
  </w:style>
  <w:style w:type="paragraph" w:customStyle="1" w:styleId="5f2">
    <w:name w:val="заголовок 5"/>
    <w:basedOn w:val="af3"/>
    <w:next w:val="af3"/>
    <w:uiPriority w:val="99"/>
    <w:pPr>
      <w:widowControl/>
      <w:adjustRightInd/>
      <w:spacing w:before="240" w:after="60"/>
      <w:ind w:firstLine="0"/>
      <w:textAlignment w:val="auto"/>
    </w:pPr>
    <w:rPr>
      <w:rFonts w:eastAsia="Times New Roman"/>
      <w:spacing w:val="0"/>
      <w:sz w:val="24"/>
      <w:szCs w:val="20"/>
      <w:lang w:val="en-US"/>
    </w:rPr>
  </w:style>
  <w:style w:type="paragraph" w:customStyle="1" w:styleId="6d">
    <w:name w:val="заголовок 6"/>
    <w:basedOn w:val="af3"/>
    <w:next w:val="af3"/>
    <w:uiPriority w:val="99"/>
    <w:pPr>
      <w:widowControl/>
      <w:adjustRightInd/>
      <w:spacing w:before="240" w:after="60"/>
      <w:ind w:firstLine="0"/>
      <w:textAlignment w:val="auto"/>
    </w:pPr>
    <w:rPr>
      <w:rFonts w:ascii="Times New Roman" w:eastAsia="Times New Roman" w:hAnsi="Times New Roman"/>
      <w:i/>
      <w:spacing w:val="0"/>
      <w:sz w:val="24"/>
      <w:szCs w:val="20"/>
      <w:lang w:val="en-US"/>
    </w:rPr>
  </w:style>
  <w:style w:type="paragraph" w:customStyle="1" w:styleId="-26">
    <w:name w:val="Рис.-2"/>
    <w:uiPriority w:val="99"/>
    <w:pPr>
      <w:ind w:left="717" w:hanging="360"/>
      <w:contextualSpacing/>
    </w:pPr>
    <w:rPr>
      <w:rFonts w:ascii="Calibri" w:eastAsia="Calibri" w:hAnsi="Calibri"/>
      <w:lang w:eastAsia="en-US"/>
    </w:rPr>
  </w:style>
  <w:style w:type="paragraph" w:customStyle="1" w:styleId="-27">
    <w:name w:val="Табл.-2"/>
    <w:basedOn w:val="ad"/>
    <w:uiPriority w:val="99"/>
    <w:pPr>
      <w:numPr>
        <w:numId w:val="0"/>
      </w:numPr>
    </w:pPr>
  </w:style>
  <w:style w:type="paragraph" w:customStyle="1" w:styleId="Style171">
    <w:name w:val="Style171"/>
    <w:basedOn w:val="af3"/>
    <w:uiPriority w:val="99"/>
    <w:pPr>
      <w:autoSpaceDE w:val="0"/>
      <w:autoSpaceDN w:val="0"/>
      <w:spacing w:before="0" w:after="0" w:line="490" w:lineRule="exact"/>
      <w:ind w:firstLine="720"/>
      <w:textAlignment w:val="auto"/>
    </w:pPr>
    <w:rPr>
      <w:rFonts w:ascii="Arial Narrow" w:eastAsia="Times New Roman" w:hAnsi="Arial Narrow"/>
      <w:spacing w:val="0"/>
      <w:sz w:val="24"/>
      <w:szCs w:val="24"/>
    </w:rPr>
  </w:style>
  <w:style w:type="paragraph" w:customStyle="1" w:styleId="Style53">
    <w:name w:val="Style53"/>
    <w:basedOn w:val="af3"/>
    <w:uiPriority w:val="99"/>
    <w:pPr>
      <w:autoSpaceDE w:val="0"/>
      <w:autoSpaceDN w:val="0"/>
      <w:spacing w:before="0" w:after="0" w:line="274" w:lineRule="exact"/>
      <w:ind w:firstLine="0"/>
      <w:jc w:val="center"/>
      <w:textAlignment w:val="auto"/>
    </w:pPr>
    <w:rPr>
      <w:rFonts w:ascii="Arial Narrow" w:eastAsia="Times New Roman" w:hAnsi="Arial Narrow"/>
      <w:spacing w:val="0"/>
      <w:sz w:val="24"/>
      <w:szCs w:val="24"/>
    </w:rPr>
  </w:style>
  <w:style w:type="paragraph" w:customStyle="1" w:styleId="Style136">
    <w:name w:val="Style136"/>
    <w:basedOn w:val="af3"/>
    <w:uiPriority w:val="99"/>
    <w:pPr>
      <w:autoSpaceDE w:val="0"/>
      <w:autoSpaceDN w:val="0"/>
      <w:spacing w:before="0" w:after="0" w:line="497" w:lineRule="exact"/>
      <w:ind w:firstLine="706"/>
      <w:jc w:val="left"/>
      <w:textAlignment w:val="auto"/>
    </w:pPr>
    <w:rPr>
      <w:rFonts w:ascii="Arial Narrow" w:eastAsia="Times New Roman" w:hAnsi="Arial Narrow"/>
      <w:spacing w:val="0"/>
      <w:sz w:val="24"/>
      <w:szCs w:val="24"/>
    </w:rPr>
  </w:style>
  <w:style w:type="paragraph" w:customStyle="1" w:styleId="Style153">
    <w:name w:val="Style15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89">
    <w:name w:val="Style189"/>
    <w:basedOn w:val="af3"/>
    <w:uiPriority w:val="99"/>
    <w:pPr>
      <w:autoSpaceDE w:val="0"/>
      <w:autoSpaceDN w:val="0"/>
      <w:spacing w:before="0" w:after="0" w:line="490" w:lineRule="exact"/>
      <w:ind w:firstLine="144"/>
      <w:jc w:val="left"/>
      <w:textAlignment w:val="auto"/>
    </w:pPr>
    <w:rPr>
      <w:rFonts w:ascii="Arial Narrow" w:eastAsia="Times New Roman" w:hAnsi="Arial Narrow"/>
      <w:spacing w:val="0"/>
      <w:sz w:val="24"/>
      <w:szCs w:val="24"/>
    </w:rPr>
  </w:style>
  <w:style w:type="character" w:customStyle="1" w:styleId="FontStyle480">
    <w:name w:val="Font Style480"/>
    <w:uiPriority w:val="99"/>
    <w:rPr>
      <w:rFonts w:ascii="Times New Roman" w:hAnsi="Times New Roman" w:cs="Times New Roman" w:hint="default"/>
      <w:sz w:val="26"/>
      <w:szCs w:val="26"/>
    </w:rPr>
  </w:style>
  <w:style w:type="character" w:customStyle="1" w:styleId="FontStyle483">
    <w:name w:val="Font Style483"/>
    <w:uiPriority w:val="99"/>
    <w:rPr>
      <w:rFonts w:ascii="Times New Roman" w:hAnsi="Times New Roman" w:cs="Times New Roman" w:hint="default"/>
      <w:sz w:val="24"/>
      <w:szCs w:val="24"/>
    </w:rPr>
  </w:style>
  <w:style w:type="character" w:customStyle="1" w:styleId="FontStyle534">
    <w:name w:val="Font Style534"/>
    <w:uiPriority w:val="99"/>
    <w:rPr>
      <w:rFonts w:ascii="Times New Roman" w:hAnsi="Times New Roman" w:cs="Times New Roman" w:hint="default"/>
      <w:i/>
      <w:iCs/>
      <w:sz w:val="26"/>
      <w:szCs w:val="26"/>
    </w:rPr>
  </w:style>
  <w:style w:type="paragraph" w:customStyle="1" w:styleId="Style28">
    <w:name w:val="Style28"/>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43">
    <w:name w:val="Style14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255">
    <w:name w:val="Style255"/>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23">
    <w:name w:val="Style123"/>
    <w:basedOn w:val="af3"/>
    <w:uiPriority w:val="99"/>
    <w:pPr>
      <w:autoSpaceDE w:val="0"/>
      <w:autoSpaceDN w:val="0"/>
      <w:spacing w:before="0" w:after="0" w:line="482" w:lineRule="exact"/>
      <w:ind w:firstLine="720"/>
      <w:textAlignment w:val="auto"/>
    </w:pPr>
    <w:rPr>
      <w:rFonts w:ascii="Times New Roman" w:eastAsia="Times New Roman" w:hAnsi="Times New Roman"/>
      <w:spacing w:val="0"/>
      <w:sz w:val="24"/>
      <w:szCs w:val="24"/>
    </w:rPr>
  </w:style>
  <w:style w:type="paragraph" w:customStyle="1" w:styleId="Style125">
    <w:name w:val="Style125"/>
    <w:basedOn w:val="af3"/>
    <w:uiPriority w:val="99"/>
    <w:pPr>
      <w:autoSpaceDE w:val="0"/>
      <w:autoSpaceDN w:val="0"/>
      <w:spacing w:before="0" w:after="0" w:line="482" w:lineRule="exact"/>
      <w:ind w:firstLine="713"/>
      <w:textAlignment w:val="auto"/>
    </w:pPr>
    <w:rPr>
      <w:rFonts w:ascii="Times New Roman" w:eastAsia="Times New Roman" w:hAnsi="Times New Roman"/>
      <w:spacing w:val="0"/>
      <w:sz w:val="24"/>
      <w:szCs w:val="24"/>
    </w:rPr>
  </w:style>
  <w:style w:type="paragraph" w:customStyle="1" w:styleId="Style152">
    <w:name w:val="Style152"/>
    <w:basedOn w:val="af3"/>
    <w:uiPriority w:val="99"/>
    <w:pPr>
      <w:autoSpaceDE w:val="0"/>
      <w:autoSpaceDN w:val="0"/>
      <w:spacing w:before="0" w:after="0" w:line="511" w:lineRule="exact"/>
      <w:ind w:hanging="1008"/>
      <w:jc w:val="left"/>
      <w:textAlignment w:val="auto"/>
    </w:pPr>
    <w:rPr>
      <w:rFonts w:ascii="Times New Roman" w:eastAsia="Times New Roman" w:hAnsi="Times New Roman"/>
      <w:spacing w:val="0"/>
      <w:sz w:val="24"/>
      <w:szCs w:val="24"/>
    </w:rPr>
  </w:style>
  <w:style w:type="paragraph" w:customStyle="1" w:styleId="Style199">
    <w:name w:val="Style199"/>
    <w:basedOn w:val="af3"/>
    <w:uiPriority w:val="99"/>
    <w:pPr>
      <w:autoSpaceDE w:val="0"/>
      <w:autoSpaceDN w:val="0"/>
      <w:spacing w:before="0" w:after="0" w:line="482" w:lineRule="exact"/>
      <w:ind w:firstLine="720"/>
      <w:textAlignment w:val="auto"/>
    </w:pPr>
    <w:rPr>
      <w:rFonts w:ascii="Arial Narrow" w:eastAsia="Times New Roman" w:hAnsi="Arial Narrow"/>
      <w:spacing w:val="0"/>
      <w:sz w:val="24"/>
      <w:szCs w:val="24"/>
    </w:rPr>
  </w:style>
  <w:style w:type="paragraph" w:customStyle="1" w:styleId="Style12">
    <w:name w:val="Style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47">
    <w:name w:val="Style47"/>
    <w:basedOn w:val="af3"/>
    <w:uiPriority w:val="99"/>
    <w:pPr>
      <w:autoSpaceDE w:val="0"/>
      <w:autoSpaceDN w:val="0"/>
      <w:spacing w:before="0" w:after="0"/>
      <w:ind w:firstLine="0"/>
      <w:textAlignment w:val="auto"/>
    </w:pPr>
    <w:rPr>
      <w:rFonts w:ascii="Arial Narrow" w:eastAsia="Times New Roman" w:hAnsi="Arial Narrow"/>
      <w:spacing w:val="0"/>
      <w:sz w:val="24"/>
      <w:szCs w:val="24"/>
    </w:rPr>
  </w:style>
  <w:style w:type="paragraph" w:customStyle="1" w:styleId="Style121">
    <w:name w:val="Style121"/>
    <w:basedOn w:val="af3"/>
    <w:uiPriority w:val="99"/>
    <w:pPr>
      <w:autoSpaceDE w:val="0"/>
      <w:autoSpaceDN w:val="0"/>
      <w:spacing w:before="0" w:after="0" w:line="461" w:lineRule="exact"/>
      <w:ind w:firstLine="0"/>
      <w:textAlignment w:val="auto"/>
    </w:pPr>
    <w:rPr>
      <w:rFonts w:ascii="Arial Narrow" w:eastAsia="Times New Roman" w:hAnsi="Arial Narrow"/>
      <w:spacing w:val="0"/>
      <w:sz w:val="24"/>
      <w:szCs w:val="24"/>
    </w:rPr>
  </w:style>
  <w:style w:type="paragraph" w:customStyle="1" w:styleId="Style212">
    <w:name w:val="Style2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character" w:customStyle="1" w:styleId="11ff">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Pr>
      <w:b/>
      <w:bCs w:val="0"/>
      <w:kern w:val="28"/>
      <w:sz w:val="24"/>
      <w:szCs w:val="24"/>
      <w:lang w:val="ru-RU" w:eastAsia="ru-RU" w:bidi="ar-SA"/>
    </w:rPr>
  </w:style>
  <w:style w:type="character" w:customStyle="1" w:styleId="FontStyle454">
    <w:name w:val="Font Style454"/>
    <w:uiPriority w:val="99"/>
    <w:rPr>
      <w:rFonts w:ascii="Times New Roman" w:hAnsi="Times New Roman" w:cs="Times New Roman" w:hint="default"/>
      <w:sz w:val="26"/>
      <w:szCs w:val="26"/>
    </w:rPr>
  </w:style>
  <w:style w:type="character" w:customStyle="1" w:styleId="FontStyle442">
    <w:name w:val="Font Style442"/>
    <w:uiPriority w:val="99"/>
    <w:rPr>
      <w:rFonts w:ascii="Times New Roman" w:hAnsi="Times New Roman" w:cs="Times New Roman" w:hint="default"/>
      <w:b/>
      <w:bCs/>
      <w:i/>
      <w:iCs/>
      <w:sz w:val="18"/>
      <w:szCs w:val="18"/>
    </w:rPr>
  </w:style>
  <w:style w:type="character" w:customStyle="1" w:styleId="FontStyle481">
    <w:name w:val="Font Style481"/>
    <w:uiPriority w:val="99"/>
    <w:rPr>
      <w:rFonts w:ascii="Times New Roman" w:hAnsi="Times New Roman" w:cs="Times New Roman" w:hint="default"/>
      <w:b/>
      <w:bCs/>
      <w:i/>
      <w:iCs/>
      <w:sz w:val="22"/>
      <w:szCs w:val="22"/>
    </w:rPr>
  </w:style>
  <w:style w:type="character" w:customStyle="1" w:styleId="FontStyle485">
    <w:name w:val="Font Style485"/>
    <w:uiPriority w:val="99"/>
    <w:rPr>
      <w:rFonts w:ascii="Times New Roman" w:hAnsi="Times New Roman" w:cs="Times New Roman" w:hint="default"/>
      <w:b/>
      <w:bCs/>
      <w:i/>
      <w:iCs/>
      <w:sz w:val="26"/>
      <w:szCs w:val="26"/>
    </w:rPr>
  </w:style>
  <w:style w:type="character" w:customStyle="1" w:styleId="FontStyle540">
    <w:name w:val="Font Style540"/>
    <w:uiPriority w:val="99"/>
    <w:rPr>
      <w:rFonts w:ascii="Georgia" w:hAnsi="Georgia" w:cs="Georgia" w:hint="default"/>
      <w:b/>
      <w:bCs/>
      <w:i/>
      <w:iCs/>
      <w:sz w:val="42"/>
      <w:szCs w:val="42"/>
    </w:rPr>
  </w:style>
  <w:style w:type="character" w:customStyle="1" w:styleId="FontStyle45">
    <w:name w:val="Font Style45"/>
    <w:uiPriority w:val="99"/>
    <w:rPr>
      <w:rFonts w:ascii="Microsoft Sans Serif" w:hAnsi="Microsoft Sans Serif" w:cs="Microsoft Sans Serif"/>
      <w:sz w:val="18"/>
      <w:szCs w:val="18"/>
    </w:rPr>
  </w:style>
  <w:style w:type="paragraph" w:customStyle="1" w:styleId="Style9">
    <w:name w:val="Style9"/>
    <w:basedOn w:val="af3"/>
    <w:uiPriority w:val="99"/>
    <w:pPr>
      <w:autoSpaceDE w:val="0"/>
      <w:autoSpaceDN w:val="0"/>
      <w:spacing w:before="0" w:after="0" w:line="259" w:lineRule="exact"/>
      <w:ind w:firstLine="0"/>
      <w:jc w:val="left"/>
      <w:textAlignment w:val="auto"/>
    </w:pPr>
    <w:rPr>
      <w:rFonts w:ascii="Microsoft Sans Serif" w:eastAsia="Times New Roman" w:hAnsi="Microsoft Sans Serif" w:cs="Microsoft Sans Serif"/>
      <w:spacing w:val="0"/>
      <w:sz w:val="24"/>
      <w:szCs w:val="24"/>
    </w:rPr>
  </w:style>
  <w:style w:type="paragraph" w:customStyle="1" w:styleId="Style36">
    <w:name w:val="Style36"/>
    <w:basedOn w:val="af3"/>
    <w:uiPriority w:val="99"/>
    <w:pPr>
      <w:autoSpaceDE w:val="0"/>
      <w:autoSpaceDN w:val="0"/>
      <w:spacing w:before="0" w:after="0"/>
      <w:ind w:firstLine="0"/>
      <w:jc w:val="left"/>
      <w:textAlignment w:val="auto"/>
    </w:pPr>
    <w:rPr>
      <w:rFonts w:ascii="Microsoft Sans Serif" w:eastAsia="Times New Roman" w:hAnsi="Microsoft Sans Serif" w:cs="Microsoft Sans Serif"/>
      <w:spacing w:val="0"/>
      <w:sz w:val="24"/>
      <w:szCs w:val="24"/>
    </w:rPr>
  </w:style>
  <w:style w:type="character" w:customStyle="1" w:styleId="FontStyle44">
    <w:name w:val="Font Style44"/>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sz w:val="20"/>
      <w:szCs w:val="20"/>
    </w:rPr>
  </w:style>
  <w:style w:type="paragraph" w:customStyle="1" w:styleId="Style3">
    <w:name w:val="Style3"/>
    <w:basedOn w:val="af3"/>
    <w:uiPriority w:val="99"/>
    <w:pPr>
      <w:autoSpaceDE w:val="0"/>
      <w:autoSpaceDN w:val="0"/>
      <w:spacing w:before="0" w:after="0" w:line="211" w:lineRule="exact"/>
      <w:ind w:firstLine="278"/>
      <w:jc w:val="left"/>
      <w:textAlignment w:val="auto"/>
    </w:pPr>
    <w:rPr>
      <w:rFonts w:ascii="Microsoft Sans Serif" w:eastAsia="Times New Roman" w:hAnsi="Microsoft Sans Serif" w:cs="Microsoft Sans Serif"/>
      <w:spacing w:val="0"/>
      <w:sz w:val="24"/>
      <w:szCs w:val="24"/>
    </w:rPr>
  </w:style>
  <w:style w:type="paragraph" w:customStyle="1" w:styleId="Style10">
    <w:name w:val="Style10"/>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21">
    <w:name w:val="Style21"/>
    <w:basedOn w:val="af3"/>
    <w:uiPriority w:val="99"/>
    <w:pPr>
      <w:autoSpaceDE w:val="0"/>
      <w:autoSpaceDN w:val="0"/>
      <w:spacing w:before="0" w:after="0" w:line="269" w:lineRule="exact"/>
      <w:ind w:firstLine="86"/>
      <w:jc w:val="left"/>
      <w:textAlignment w:val="auto"/>
    </w:pPr>
    <w:rPr>
      <w:rFonts w:ascii="Microsoft Sans Serif" w:eastAsia="Times New Roman" w:hAnsi="Microsoft Sans Serif" w:cs="Microsoft Sans Serif"/>
      <w:spacing w:val="0"/>
      <w:sz w:val="24"/>
      <w:szCs w:val="24"/>
    </w:rPr>
  </w:style>
  <w:style w:type="paragraph" w:customStyle="1" w:styleId="Style31">
    <w:name w:val="Style31"/>
    <w:basedOn w:val="af3"/>
    <w:uiPriority w:val="99"/>
    <w:pPr>
      <w:autoSpaceDE w:val="0"/>
      <w:autoSpaceDN w:val="0"/>
      <w:spacing w:before="0" w:after="0" w:line="278" w:lineRule="exact"/>
      <w:ind w:firstLine="605"/>
      <w:jc w:val="left"/>
      <w:textAlignment w:val="auto"/>
    </w:pPr>
    <w:rPr>
      <w:rFonts w:ascii="Microsoft Sans Serif" w:eastAsia="Times New Roman" w:hAnsi="Microsoft Sans Serif" w:cs="Microsoft Sans Serif"/>
      <w:spacing w:val="0"/>
      <w:sz w:val="24"/>
      <w:szCs w:val="24"/>
    </w:rPr>
  </w:style>
  <w:style w:type="character" w:customStyle="1" w:styleId="FontStyle55">
    <w:name w:val="Font Style55"/>
    <w:uiPriority w:val="99"/>
    <w:rPr>
      <w:rFonts w:ascii="Microsoft Sans Serif" w:hAnsi="Microsoft Sans Serif" w:cs="Microsoft Sans Serif"/>
      <w:b/>
      <w:bCs/>
      <w:spacing w:val="-20"/>
      <w:sz w:val="16"/>
      <w:szCs w:val="16"/>
    </w:rPr>
  </w:style>
  <w:style w:type="character" w:customStyle="1" w:styleId="FontStyle56">
    <w:name w:val="Font Style56"/>
    <w:uiPriority w:val="99"/>
    <w:rPr>
      <w:rFonts w:ascii="Microsoft Sans Serif" w:hAnsi="Microsoft Sans Serif" w:cs="Microsoft Sans Serif"/>
      <w:b/>
      <w:bCs/>
      <w:sz w:val="18"/>
      <w:szCs w:val="18"/>
    </w:rPr>
  </w:style>
  <w:style w:type="paragraph" w:customStyle="1" w:styleId="Style22">
    <w:name w:val="Style22"/>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105">
    <w:name w:val="Style105"/>
    <w:basedOn w:val="af3"/>
    <w:uiPriority w:val="99"/>
    <w:pPr>
      <w:autoSpaceDE w:val="0"/>
      <w:autoSpaceDN w:val="0"/>
      <w:spacing w:before="0" w:after="0" w:line="281" w:lineRule="exact"/>
      <w:ind w:firstLine="562"/>
      <w:textAlignment w:val="auto"/>
    </w:pPr>
    <w:rPr>
      <w:rFonts w:ascii="Trebuchet MS" w:eastAsia="Times New Roman" w:hAnsi="Trebuchet MS"/>
      <w:spacing w:val="0"/>
      <w:sz w:val="24"/>
      <w:szCs w:val="24"/>
    </w:rPr>
  </w:style>
  <w:style w:type="character" w:customStyle="1" w:styleId="FontStyle383">
    <w:name w:val="Font Style383"/>
    <w:uiPriority w:val="99"/>
    <w:rPr>
      <w:rFonts w:ascii="Times New Roman" w:hAnsi="Times New Roman" w:cs="Times New Roman"/>
      <w:sz w:val="22"/>
      <w:szCs w:val="22"/>
    </w:rPr>
  </w:style>
  <w:style w:type="paragraph" w:customStyle="1" w:styleId="Style139">
    <w:name w:val="Style139"/>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character" w:customStyle="1" w:styleId="FontStyle387">
    <w:name w:val="Font Style387"/>
    <w:uiPriority w:val="99"/>
    <w:rPr>
      <w:rFonts w:ascii="Times New Roman" w:hAnsi="Times New Roman" w:cs="Times New Roman"/>
      <w:i/>
      <w:iCs/>
      <w:sz w:val="22"/>
      <w:szCs w:val="22"/>
    </w:rPr>
  </w:style>
  <w:style w:type="paragraph" w:customStyle="1" w:styleId="Style104">
    <w:name w:val="Style104"/>
    <w:basedOn w:val="af3"/>
    <w:uiPriority w:val="99"/>
    <w:pPr>
      <w:autoSpaceDE w:val="0"/>
      <w:autoSpaceDN w:val="0"/>
      <w:spacing w:before="0" w:after="0"/>
      <w:ind w:firstLine="0"/>
      <w:jc w:val="right"/>
      <w:textAlignment w:val="auto"/>
    </w:pPr>
    <w:rPr>
      <w:rFonts w:ascii="Trebuchet MS" w:eastAsia="Times New Roman" w:hAnsi="Trebuchet MS"/>
      <w:spacing w:val="0"/>
      <w:sz w:val="24"/>
      <w:szCs w:val="24"/>
    </w:rPr>
  </w:style>
  <w:style w:type="paragraph" w:customStyle="1" w:styleId="Style114">
    <w:name w:val="Style114"/>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15">
    <w:name w:val="Style215"/>
    <w:basedOn w:val="af3"/>
    <w:uiPriority w:val="99"/>
    <w:pPr>
      <w:autoSpaceDE w:val="0"/>
      <w:autoSpaceDN w:val="0"/>
      <w:spacing w:before="0" w:after="0" w:line="234" w:lineRule="exact"/>
      <w:ind w:firstLine="0"/>
      <w:jc w:val="left"/>
      <w:textAlignment w:val="auto"/>
    </w:pPr>
    <w:rPr>
      <w:rFonts w:ascii="Trebuchet MS" w:eastAsia="Times New Roman" w:hAnsi="Trebuchet MS"/>
      <w:spacing w:val="0"/>
      <w:sz w:val="24"/>
      <w:szCs w:val="24"/>
    </w:rPr>
  </w:style>
  <w:style w:type="paragraph" w:customStyle="1" w:styleId="Style233">
    <w:name w:val="Style233"/>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36">
    <w:name w:val="Style236"/>
    <w:basedOn w:val="af3"/>
    <w:uiPriority w:val="99"/>
    <w:pPr>
      <w:autoSpaceDE w:val="0"/>
      <w:autoSpaceDN w:val="0"/>
      <w:spacing w:before="0" w:after="0" w:line="209" w:lineRule="exact"/>
      <w:ind w:firstLine="0"/>
      <w:textAlignment w:val="auto"/>
    </w:pPr>
    <w:rPr>
      <w:rFonts w:ascii="Trebuchet MS" w:eastAsia="Times New Roman" w:hAnsi="Trebuchet MS"/>
      <w:spacing w:val="0"/>
      <w:sz w:val="24"/>
      <w:szCs w:val="24"/>
    </w:rPr>
  </w:style>
  <w:style w:type="paragraph" w:customStyle="1" w:styleId="Style247">
    <w:name w:val="Style247"/>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72">
    <w:name w:val="Style272"/>
    <w:basedOn w:val="af3"/>
    <w:uiPriority w:val="99"/>
    <w:pPr>
      <w:autoSpaceDE w:val="0"/>
      <w:autoSpaceDN w:val="0"/>
      <w:spacing w:before="0" w:after="0" w:line="396" w:lineRule="exact"/>
      <w:ind w:firstLine="554"/>
      <w:jc w:val="left"/>
      <w:textAlignment w:val="auto"/>
    </w:pPr>
    <w:rPr>
      <w:rFonts w:ascii="Trebuchet MS" w:eastAsia="Times New Roman" w:hAnsi="Trebuchet MS"/>
      <w:spacing w:val="0"/>
      <w:sz w:val="24"/>
      <w:szCs w:val="24"/>
    </w:rPr>
  </w:style>
  <w:style w:type="paragraph" w:customStyle="1" w:styleId="Style284">
    <w:name w:val="Style284"/>
    <w:basedOn w:val="af3"/>
    <w:uiPriority w:val="99"/>
    <w:pPr>
      <w:autoSpaceDE w:val="0"/>
      <w:autoSpaceDN w:val="0"/>
      <w:spacing w:before="0" w:after="0" w:line="367" w:lineRule="exact"/>
      <w:ind w:firstLine="0"/>
      <w:jc w:val="left"/>
      <w:textAlignment w:val="auto"/>
    </w:pPr>
    <w:rPr>
      <w:rFonts w:ascii="Trebuchet MS" w:eastAsia="Times New Roman" w:hAnsi="Trebuchet MS"/>
      <w:spacing w:val="0"/>
      <w:sz w:val="24"/>
      <w:szCs w:val="24"/>
    </w:rPr>
  </w:style>
  <w:style w:type="paragraph" w:customStyle="1" w:styleId="Style288">
    <w:name w:val="Style288"/>
    <w:basedOn w:val="af3"/>
    <w:uiPriority w:val="99"/>
    <w:pPr>
      <w:autoSpaceDE w:val="0"/>
      <w:autoSpaceDN w:val="0"/>
      <w:spacing w:before="0" w:after="0" w:line="252" w:lineRule="exact"/>
      <w:ind w:firstLine="0"/>
      <w:textAlignment w:val="auto"/>
    </w:pPr>
    <w:rPr>
      <w:rFonts w:ascii="Trebuchet MS" w:eastAsia="Times New Roman" w:hAnsi="Trebuchet MS"/>
      <w:spacing w:val="0"/>
      <w:sz w:val="24"/>
      <w:szCs w:val="24"/>
    </w:rPr>
  </w:style>
  <w:style w:type="character" w:customStyle="1" w:styleId="FontStyle371">
    <w:name w:val="Font Style371"/>
    <w:uiPriority w:val="99"/>
    <w:rPr>
      <w:rFonts w:ascii="Times New Roman" w:hAnsi="Times New Roman" w:cs="Times New Roman"/>
      <w:b/>
      <w:bCs/>
      <w:sz w:val="22"/>
      <w:szCs w:val="22"/>
    </w:rPr>
  </w:style>
  <w:style w:type="character" w:customStyle="1" w:styleId="FontStyle395">
    <w:name w:val="Font Style395"/>
    <w:uiPriority w:val="99"/>
    <w:rPr>
      <w:rFonts w:ascii="Times New Roman" w:hAnsi="Times New Roman" w:cs="Times New Roman"/>
      <w:sz w:val="20"/>
      <w:szCs w:val="20"/>
    </w:rPr>
  </w:style>
  <w:style w:type="character" w:customStyle="1" w:styleId="FontStyle403">
    <w:name w:val="Font Style403"/>
    <w:uiPriority w:val="99"/>
    <w:rPr>
      <w:rFonts w:ascii="Times New Roman" w:hAnsi="Times New Roman" w:cs="Times New Roman"/>
      <w:b/>
      <w:bCs/>
      <w:sz w:val="18"/>
      <w:szCs w:val="18"/>
    </w:rPr>
  </w:style>
  <w:style w:type="character" w:customStyle="1" w:styleId="FontStyle438">
    <w:name w:val="Font Style438"/>
    <w:uiPriority w:val="99"/>
    <w:rPr>
      <w:rFonts w:ascii="Times New Roman" w:hAnsi="Times New Roman" w:cs="Times New Roman"/>
      <w:b/>
      <w:bCs/>
      <w:sz w:val="20"/>
      <w:szCs w:val="20"/>
    </w:rPr>
  </w:style>
  <w:style w:type="character" w:customStyle="1" w:styleId="FontStyle439">
    <w:name w:val="Font Style439"/>
    <w:uiPriority w:val="99"/>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uiPriority w:val="99"/>
    <w:rPr>
      <w:sz w:val="24"/>
      <w:lang w:val="ru-RU" w:eastAsia="ru-RU" w:bidi="ar-SA"/>
    </w:rPr>
  </w:style>
  <w:style w:type="paragraph" w:customStyle="1" w:styleId="Style144">
    <w:name w:val="Style144"/>
    <w:basedOn w:val="af3"/>
    <w:uiPriority w:val="99"/>
    <w:pPr>
      <w:autoSpaceDE w:val="0"/>
      <w:autoSpaceDN w:val="0"/>
      <w:spacing w:before="0" w:after="0" w:line="482" w:lineRule="exact"/>
      <w:ind w:firstLine="713"/>
      <w:textAlignment w:val="auto"/>
    </w:pPr>
    <w:rPr>
      <w:rFonts w:ascii="Franklin Gothic Demi Cond" w:eastAsia="Times New Roman" w:hAnsi="Franklin Gothic Demi Cond"/>
      <w:spacing w:val="0"/>
      <w:sz w:val="24"/>
      <w:szCs w:val="24"/>
    </w:rPr>
  </w:style>
  <w:style w:type="paragraph" w:customStyle="1" w:styleId="Style200">
    <w:name w:val="Style200"/>
    <w:basedOn w:val="af3"/>
    <w:uiPriority w:val="99"/>
    <w:pPr>
      <w:autoSpaceDE w:val="0"/>
      <w:autoSpaceDN w:val="0"/>
      <w:spacing w:before="0" w:after="0" w:line="482" w:lineRule="exact"/>
      <w:ind w:firstLine="706"/>
      <w:textAlignment w:val="auto"/>
    </w:pPr>
    <w:rPr>
      <w:rFonts w:ascii="Franklin Gothic Demi Cond" w:eastAsia="Times New Roman" w:hAnsi="Franklin Gothic Demi Cond"/>
      <w:spacing w:val="0"/>
      <w:sz w:val="24"/>
      <w:szCs w:val="24"/>
    </w:rPr>
  </w:style>
  <w:style w:type="paragraph" w:customStyle="1" w:styleId="Style66">
    <w:name w:val="Style66"/>
    <w:basedOn w:val="af3"/>
    <w:uiPriority w:val="99"/>
    <w:pPr>
      <w:autoSpaceDE w:val="0"/>
      <w:autoSpaceDN w:val="0"/>
      <w:spacing w:before="0" w:after="0" w:line="497" w:lineRule="exact"/>
      <w:ind w:firstLine="706"/>
      <w:textAlignment w:val="auto"/>
    </w:pPr>
    <w:rPr>
      <w:rFonts w:ascii="Franklin Gothic Demi Cond" w:eastAsia="Times New Roman" w:hAnsi="Franklin Gothic Demi Cond"/>
      <w:spacing w:val="0"/>
      <w:sz w:val="24"/>
      <w:szCs w:val="24"/>
    </w:rPr>
  </w:style>
  <w:style w:type="paragraph" w:customStyle="1" w:styleId="Style24">
    <w:name w:val="Style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5">
    <w:name w:val="Style31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6">
    <w:name w:val="Style316"/>
    <w:basedOn w:val="af3"/>
    <w:uiPriority w:val="99"/>
    <w:pPr>
      <w:autoSpaceDE w:val="0"/>
      <w:autoSpaceDN w:val="0"/>
      <w:spacing w:before="0" w:after="0"/>
      <w:ind w:firstLine="0"/>
      <w:jc w:val="right"/>
      <w:textAlignment w:val="auto"/>
    </w:pPr>
    <w:rPr>
      <w:rFonts w:ascii="Franklin Gothic Demi Cond" w:eastAsia="Times New Roman" w:hAnsi="Franklin Gothic Demi Cond"/>
      <w:spacing w:val="0"/>
      <w:sz w:val="24"/>
      <w:szCs w:val="24"/>
    </w:rPr>
  </w:style>
  <w:style w:type="paragraph" w:customStyle="1" w:styleId="Style322">
    <w:name w:val="Style32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3">
    <w:name w:val="Style32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4">
    <w:name w:val="Style3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5">
    <w:name w:val="Style325"/>
    <w:basedOn w:val="af3"/>
    <w:uiPriority w:val="99"/>
    <w:pPr>
      <w:autoSpaceDE w:val="0"/>
      <w:autoSpaceDN w:val="0"/>
      <w:spacing w:before="0" w:after="0" w:line="259" w:lineRule="exact"/>
      <w:ind w:firstLine="0"/>
      <w:jc w:val="left"/>
      <w:textAlignment w:val="auto"/>
    </w:pPr>
    <w:rPr>
      <w:rFonts w:ascii="Franklin Gothic Demi Cond" w:eastAsia="Times New Roman" w:hAnsi="Franklin Gothic Demi Cond"/>
      <w:spacing w:val="0"/>
      <w:sz w:val="24"/>
      <w:szCs w:val="24"/>
    </w:rPr>
  </w:style>
  <w:style w:type="paragraph" w:customStyle="1" w:styleId="Style326">
    <w:name w:val="Style32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8">
    <w:name w:val="Style328"/>
    <w:basedOn w:val="af3"/>
    <w:uiPriority w:val="99"/>
    <w:pPr>
      <w:autoSpaceDE w:val="0"/>
      <w:autoSpaceDN w:val="0"/>
      <w:spacing w:before="0" w:after="0"/>
      <w:ind w:firstLine="0"/>
      <w:jc w:val="center"/>
      <w:textAlignment w:val="auto"/>
    </w:pPr>
    <w:rPr>
      <w:rFonts w:ascii="Franklin Gothic Demi Cond" w:eastAsia="Times New Roman" w:hAnsi="Franklin Gothic Demi Cond"/>
      <w:spacing w:val="0"/>
      <w:sz w:val="24"/>
      <w:szCs w:val="24"/>
    </w:rPr>
  </w:style>
  <w:style w:type="paragraph" w:customStyle="1" w:styleId="Style329">
    <w:name w:val="Style32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0">
    <w:name w:val="Style330"/>
    <w:basedOn w:val="af3"/>
    <w:uiPriority w:val="99"/>
    <w:pPr>
      <w:autoSpaceDE w:val="0"/>
      <w:autoSpaceDN w:val="0"/>
      <w:spacing w:before="0" w:after="0" w:line="216" w:lineRule="exact"/>
      <w:ind w:firstLine="0"/>
      <w:jc w:val="center"/>
      <w:textAlignment w:val="auto"/>
    </w:pPr>
    <w:rPr>
      <w:rFonts w:ascii="Franklin Gothic Demi Cond" w:eastAsia="Times New Roman" w:hAnsi="Franklin Gothic Demi Cond"/>
      <w:spacing w:val="0"/>
      <w:sz w:val="24"/>
      <w:szCs w:val="24"/>
    </w:rPr>
  </w:style>
  <w:style w:type="character" w:customStyle="1" w:styleId="FontStyle452">
    <w:name w:val="Font Style452"/>
    <w:uiPriority w:val="99"/>
    <w:rPr>
      <w:rFonts w:ascii="Times New Roman" w:hAnsi="Times New Roman" w:cs="Times New Roman"/>
      <w:b/>
      <w:bCs/>
      <w:sz w:val="18"/>
      <w:szCs w:val="18"/>
    </w:rPr>
  </w:style>
  <w:style w:type="character" w:customStyle="1" w:styleId="FontStyle473">
    <w:name w:val="Font Style473"/>
    <w:uiPriority w:val="99"/>
    <w:rPr>
      <w:rFonts w:ascii="Franklin Gothic Demi Cond" w:hAnsi="Franklin Gothic Demi Cond" w:cs="Franklin Gothic Demi Cond"/>
      <w:sz w:val="14"/>
      <w:szCs w:val="14"/>
    </w:rPr>
  </w:style>
  <w:style w:type="character" w:customStyle="1" w:styleId="FontStyle499">
    <w:name w:val="Font Style499"/>
    <w:uiPriority w:val="99"/>
    <w:rPr>
      <w:rFonts w:ascii="Franklin Gothic Demi Cond" w:hAnsi="Franklin Gothic Demi Cond" w:cs="Franklin Gothic Demi Cond"/>
      <w:sz w:val="16"/>
      <w:szCs w:val="16"/>
    </w:rPr>
  </w:style>
  <w:style w:type="character" w:customStyle="1" w:styleId="FontStyle557">
    <w:name w:val="Font Style557"/>
    <w:uiPriority w:val="99"/>
    <w:rPr>
      <w:rFonts w:ascii="Arial" w:hAnsi="Arial" w:cs="Arial"/>
      <w:b/>
      <w:bCs/>
      <w:sz w:val="8"/>
      <w:szCs w:val="8"/>
    </w:rPr>
  </w:style>
  <w:style w:type="character" w:customStyle="1" w:styleId="FontStyle558">
    <w:name w:val="Font Style558"/>
    <w:uiPriority w:val="99"/>
    <w:rPr>
      <w:rFonts w:ascii="Trebuchet MS" w:hAnsi="Trebuchet MS" w:cs="Trebuchet MS"/>
      <w:sz w:val="24"/>
      <w:szCs w:val="24"/>
    </w:rPr>
  </w:style>
  <w:style w:type="character" w:customStyle="1" w:styleId="FontStyle559">
    <w:name w:val="Font Style559"/>
    <w:uiPriority w:val="99"/>
    <w:rPr>
      <w:rFonts w:ascii="Trebuchet MS" w:hAnsi="Trebuchet MS" w:cs="Trebuchet MS"/>
      <w:b/>
      <w:bCs/>
      <w:sz w:val="18"/>
      <w:szCs w:val="18"/>
    </w:rPr>
  </w:style>
  <w:style w:type="character" w:customStyle="1" w:styleId="FontStyle560">
    <w:name w:val="Font Style560"/>
    <w:uiPriority w:val="99"/>
    <w:rPr>
      <w:rFonts w:ascii="Arial" w:hAnsi="Arial" w:cs="Arial"/>
      <w:sz w:val="18"/>
      <w:szCs w:val="18"/>
    </w:rPr>
  </w:style>
  <w:style w:type="character" w:customStyle="1" w:styleId="FontStyle561">
    <w:name w:val="Font Style561"/>
    <w:uiPriority w:val="99"/>
    <w:rPr>
      <w:rFonts w:ascii="Times New Roman" w:hAnsi="Times New Roman" w:cs="Times New Roman"/>
      <w:b/>
      <w:bCs/>
      <w:sz w:val="20"/>
      <w:szCs w:val="20"/>
    </w:rPr>
  </w:style>
  <w:style w:type="paragraph" w:customStyle="1" w:styleId="Style137">
    <w:name w:val="Style137"/>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24">
    <w:name w:val="Style2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9">
    <w:name w:val="Style33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48">
    <w:name w:val="Style348"/>
    <w:basedOn w:val="af3"/>
    <w:uiPriority w:val="99"/>
    <w:pPr>
      <w:autoSpaceDE w:val="0"/>
      <w:autoSpaceDN w:val="0"/>
      <w:spacing w:before="0" w:after="0" w:line="205" w:lineRule="exact"/>
      <w:ind w:firstLine="108"/>
      <w:jc w:val="left"/>
      <w:textAlignment w:val="auto"/>
    </w:pPr>
    <w:rPr>
      <w:rFonts w:ascii="Franklin Gothic Demi Cond" w:eastAsia="Times New Roman" w:hAnsi="Franklin Gothic Demi Cond"/>
      <w:spacing w:val="0"/>
      <w:sz w:val="24"/>
      <w:szCs w:val="24"/>
    </w:rPr>
  </w:style>
  <w:style w:type="paragraph" w:customStyle="1" w:styleId="Style350">
    <w:name w:val="Style35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1">
    <w:name w:val="Style35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2">
    <w:name w:val="Style35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3">
    <w:name w:val="Style35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75">
    <w:name w:val="Font Style475"/>
    <w:uiPriority w:val="99"/>
    <w:rPr>
      <w:rFonts w:ascii="Franklin Gothic Demi Cond" w:hAnsi="Franklin Gothic Demi Cond" w:cs="Franklin Gothic Demi Cond"/>
      <w:smallCaps/>
      <w:sz w:val="16"/>
      <w:szCs w:val="16"/>
    </w:rPr>
  </w:style>
  <w:style w:type="character" w:customStyle="1" w:styleId="FontStyle536">
    <w:name w:val="Font Style536"/>
    <w:uiPriority w:val="99"/>
    <w:rPr>
      <w:rFonts w:ascii="Times New Roman" w:hAnsi="Times New Roman" w:cs="Times New Roman"/>
      <w:b/>
      <w:bCs/>
      <w:sz w:val="16"/>
      <w:szCs w:val="16"/>
    </w:rPr>
  </w:style>
  <w:style w:type="character" w:customStyle="1" w:styleId="FontStyle554">
    <w:name w:val="Font Style554"/>
    <w:uiPriority w:val="99"/>
    <w:rPr>
      <w:rFonts w:ascii="Times New Roman" w:hAnsi="Times New Roman" w:cs="Times New Roman"/>
      <w:b/>
      <w:bCs/>
      <w:sz w:val="22"/>
      <w:szCs w:val="22"/>
    </w:rPr>
  </w:style>
  <w:style w:type="character" w:customStyle="1" w:styleId="FontStyle562">
    <w:name w:val="Font Style562"/>
    <w:uiPriority w:val="99"/>
    <w:rPr>
      <w:rFonts w:ascii="Arial" w:hAnsi="Arial" w:cs="Arial"/>
      <w:b/>
      <w:bCs/>
      <w:sz w:val="18"/>
      <w:szCs w:val="18"/>
    </w:rPr>
  </w:style>
  <w:style w:type="character" w:customStyle="1" w:styleId="FontStyle563">
    <w:name w:val="Font Style563"/>
    <w:uiPriority w:val="99"/>
    <w:rPr>
      <w:rFonts w:ascii="Trebuchet MS" w:hAnsi="Trebuchet MS" w:cs="Trebuchet MS"/>
      <w:sz w:val="24"/>
      <w:szCs w:val="24"/>
    </w:rPr>
  </w:style>
  <w:style w:type="character" w:customStyle="1" w:styleId="FontStyle564">
    <w:name w:val="Font Style564"/>
    <w:uiPriority w:val="99"/>
    <w:rPr>
      <w:rFonts w:ascii="Franklin Gothic Demi Cond" w:hAnsi="Franklin Gothic Demi Cond" w:cs="Franklin Gothic Demi Cond"/>
      <w:b/>
      <w:bCs/>
      <w:sz w:val="22"/>
      <w:szCs w:val="22"/>
    </w:rPr>
  </w:style>
  <w:style w:type="character" w:customStyle="1" w:styleId="FontStyle565">
    <w:name w:val="Font Style565"/>
    <w:uiPriority w:val="99"/>
    <w:rPr>
      <w:rFonts w:ascii="Arial" w:hAnsi="Arial" w:cs="Arial"/>
      <w:sz w:val="18"/>
      <w:szCs w:val="18"/>
    </w:rPr>
  </w:style>
  <w:style w:type="character" w:customStyle="1" w:styleId="FontStyle566">
    <w:name w:val="Font Style566"/>
    <w:uiPriority w:val="99"/>
    <w:rPr>
      <w:rFonts w:ascii="Trebuchet MS" w:hAnsi="Trebuchet MS" w:cs="Trebuchet MS"/>
      <w:sz w:val="22"/>
      <w:szCs w:val="22"/>
    </w:rPr>
  </w:style>
  <w:style w:type="character" w:customStyle="1" w:styleId="FontStyle506">
    <w:name w:val="Font Style506"/>
    <w:uiPriority w:val="99"/>
    <w:rPr>
      <w:rFonts w:ascii="Times New Roman" w:hAnsi="Times New Roman" w:cs="Times New Roman"/>
      <w:sz w:val="22"/>
      <w:szCs w:val="22"/>
    </w:rPr>
  </w:style>
  <w:style w:type="paragraph" w:customStyle="1" w:styleId="Style2">
    <w:name w:val="Style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86">
    <w:name w:val="Style286"/>
    <w:basedOn w:val="af3"/>
    <w:uiPriority w:val="99"/>
    <w:pPr>
      <w:autoSpaceDE w:val="0"/>
      <w:autoSpaceDN w:val="0"/>
      <w:spacing w:before="0" w:after="0" w:line="504" w:lineRule="exact"/>
      <w:ind w:hanging="1015"/>
      <w:jc w:val="left"/>
      <w:textAlignment w:val="auto"/>
    </w:pPr>
    <w:rPr>
      <w:rFonts w:ascii="Franklin Gothic Demi Cond" w:eastAsia="Times New Roman" w:hAnsi="Franklin Gothic Demi Cond"/>
      <w:spacing w:val="0"/>
      <w:sz w:val="24"/>
      <w:szCs w:val="24"/>
    </w:rPr>
  </w:style>
  <w:style w:type="paragraph" w:customStyle="1" w:styleId="Style54">
    <w:name w:val="Style54"/>
    <w:basedOn w:val="af3"/>
    <w:uiPriority w:val="99"/>
    <w:pPr>
      <w:autoSpaceDE w:val="0"/>
      <w:autoSpaceDN w:val="0"/>
      <w:spacing w:before="0" w:after="0"/>
      <w:ind w:firstLine="0"/>
      <w:textAlignment w:val="auto"/>
    </w:pPr>
    <w:rPr>
      <w:rFonts w:ascii="Franklin Gothic Demi Cond" w:eastAsia="Times New Roman" w:hAnsi="Franklin Gothic Demi Cond"/>
      <w:spacing w:val="0"/>
      <w:sz w:val="24"/>
      <w:szCs w:val="24"/>
    </w:rPr>
  </w:style>
  <w:style w:type="paragraph" w:customStyle="1" w:styleId="Style142">
    <w:name w:val="Style142"/>
    <w:basedOn w:val="af3"/>
    <w:uiPriority w:val="99"/>
    <w:pPr>
      <w:autoSpaceDE w:val="0"/>
      <w:autoSpaceDN w:val="0"/>
      <w:spacing w:before="0" w:after="0" w:line="497" w:lineRule="exact"/>
      <w:ind w:firstLine="0"/>
      <w:jc w:val="left"/>
      <w:textAlignment w:val="auto"/>
    </w:pPr>
    <w:rPr>
      <w:rFonts w:ascii="Franklin Gothic Demi Cond" w:eastAsia="Times New Roman" w:hAnsi="Franklin Gothic Demi Cond"/>
      <w:spacing w:val="0"/>
      <w:sz w:val="24"/>
      <w:szCs w:val="24"/>
    </w:rPr>
  </w:style>
  <w:style w:type="paragraph" w:customStyle="1" w:styleId="Style235">
    <w:name w:val="Style23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57">
    <w:name w:val="Font Style457"/>
    <w:uiPriority w:val="99"/>
    <w:rPr>
      <w:rFonts w:ascii="Times New Roman" w:hAnsi="Times New Roman" w:cs="Times New Roman"/>
      <w:b/>
      <w:bCs/>
      <w:i/>
      <w:iCs/>
      <w:sz w:val="20"/>
      <w:szCs w:val="20"/>
    </w:rPr>
  </w:style>
  <w:style w:type="character" w:customStyle="1" w:styleId="FontStyle525">
    <w:name w:val="Font Style525"/>
    <w:uiPriority w:val="99"/>
    <w:rPr>
      <w:rFonts w:ascii="Franklin Gothic Demi Cond" w:hAnsi="Franklin Gothic Demi Cond" w:cs="Franklin Gothic Demi Cond"/>
      <w:b/>
      <w:bCs/>
      <w:i/>
      <w:iCs/>
      <w:w w:val="66"/>
      <w:sz w:val="38"/>
      <w:szCs w:val="38"/>
    </w:rPr>
  </w:style>
  <w:style w:type="paragraph" w:customStyle="1" w:styleId="Style41">
    <w:name w:val="Style4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19">
    <w:name w:val="Style119"/>
    <w:basedOn w:val="af3"/>
    <w:uiPriority w:val="99"/>
    <w:pPr>
      <w:autoSpaceDE w:val="0"/>
      <w:autoSpaceDN w:val="0"/>
      <w:spacing w:before="0" w:after="0" w:line="274" w:lineRule="exact"/>
      <w:ind w:firstLine="0"/>
      <w:jc w:val="center"/>
      <w:textAlignment w:val="auto"/>
    </w:pPr>
    <w:rPr>
      <w:rFonts w:ascii="Franklin Gothic Demi Cond" w:eastAsia="Times New Roman" w:hAnsi="Franklin Gothic Demi Cond"/>
      <w:spacing w:val="0"/>
      <w:sz w:val="24"/>
      <w:szCs w:val="24"/>
    </w:rPr>
  </w:style>
  <w:style w:type="paragraph" w:customStyle="1" w:styleId="Style128">
    <w:name w:val="Style12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49">
    <w:name w:val="Style149"/>
    <w:basedOn w:val="af3"/>
    <w:uiPriority w:val="99"/>
    <w:pPr>
      <w:autoSpaceDE w:val="0"/>
      <w:autoSpaceDN w:val="0"/>
      <w:spacing w:before="0" w:after="0" w:line="482" w:lineRule="exact"/>
      <w:ind w:firstLine="713"/>
      <w:jc w:val="left"/>
      <w:textAlignment w:val="auto"/>
    </w:pPr>
    <w:rPr>
      <w:rFonts w:ascii="Franklin Gothic Demi Cond" w:eastAsia="Times New Roman" w:hAnsi="Franklin Gothic Demi Cond"/>
      <w:spacing w:val="0"/>
      <w:sz w:val="24"/>
      <w:szCs w:val="24"/>
    </w:rPr>
  </w:style>
  <w:style w:type="paragraph" w:customStyle="1" w:styleId="Style162">
    <w:name w:val="Style16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64">
    <w:name w:val="Style164"/>
    <w:basedOn w:val="af3"/>
    <w:uiPriority w:val="99"/>
    <w:pPr>
      <w:autoSpaceDE w:val="0"/>
      <w:autoSpaceDN w:val="0"/>
      <w:spacing w:before="0" w:after="0" w:line="691" w:lineRule="exact"/>
      <w:ind w:firstLine="0"/>
      <w:jc w:val="left"/>
      <w:textAlignment w:val="auto"/>
    </w:pPr>
    <w:rPr>
      <w:rFonts w:ascii="Franklin Gothic Demi Cond" w:eastAsia="Times New Roman" w:hAnsi="Franklin Gothic Demi Cond"/>
      <w:spacing w:val="0"/>
      <w:sz w:val="24"/>
      <w:szCs w:val="24"/>
    </w:rPr>
  </w:style>
  <w:style w:type="paragraph" w:customStyle="1" w:styleId="Style176">
    <w:name w:val="Style17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88">
    <w:name w:val="Style18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74">
    <w:name w:val="Style27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8">
    <w:name w:val="Style35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60">
    <w:name w:val="Style36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419">
    <w:name w:val="Style41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61">
    <w:name w:val="Font Style461"/>
    <w:uiPriority w:val="99"/>
    <w:rPr>
      <w:rFonts w:ascii="Times New Roman" w:hAnsi="Times New Roman" w:cs="Times New Roman"/>
      <w:b/>
      <w:bCs/>
      <w:i/>
      <w:iCs/>
      <w:spacing w:val="-10"/>
      <w:sz w:val="22"/>
      <w:szCs w:val="22"/>
    </w:rPr>
  </w:style>
  <w:style w:type="character" w:customStyle="1" w:styleId="FontStyle509">
    <w:name w:val="Font Style509"/>
    <w:uiPriority w:val="99"/>
    <w:rPr>
      <w:rFonts w:ascii="Franklin Gothic Demi Cond" w:hAnsi="Franklin Gothic Demi Cond" w:cs="Franklin Gothic Demi Cond"/>
      <w:sz w:val="22"/>
      <w:szCs w:val="22"/>
    </w:rPr>
  </w:style>
  <w:style w:type="character" w:customStyle="1" w:styleId="FontStyle510">
    <w:name w:val="Font Style510"/>
    <w:uiPriority w:val="99"/>
    <w:rPr>
      <w:rFonts w:ascii="Times New Roman" w:hAnsi="Times New Roman" w:cs="Times New Roman"/>
      <w:b/>
      <w:bCs/>
      <w:i/>
      <w:iCs/>
      <w:sz w:val="16"/>
      <w:szCs w:val="16"/>
    </w:rPr>
  </w:style>
  <w:style w:type="character" w:customStyle="1" w:styleId="FontStyle551">
    <w:name w:val="Font Style551"/>
    <w:uiPriority w:val="99"/>
    <w:rPr>
      <w:rFonts w:ascii="Times New Roman" w:hAnsi="Times New Roman" w:cs="Times New Roman"/>
      <w:i/>
      <w:iCs/>
      <w:sz w:val="26"/>
      <w:szCs w:val="26"/>
    </w:rPr>
  </w:style>
  <w:style w:type="character" w:customStyle="1" w:styleId="FontStyle568">
    <w:name w:val="Font Style568"/>
    <w:uiPriority w:val="99"/>
    <w:rPr>
      <w:rFonts w:ascii="Times New Roman" w:hAnsi="Times New Roman" w:cs="Times New Roman"/>
      <w:i/>
      <w:iCs/>
      <w:sz w:val="22"/>
      <w:szCs w:val="22"/>
    </w:rPr>
  </w:style>
  <w:style w:type="character" w:customStyle="1" w:styleId="FontStyle571">
    <w:name w:val="Font Style571"/>
    <w:uiPriority w:val="99"/>
    <w:rPr>
      <w:rFonts w:ascii="Times New Roman" w:hAnsi="Times New Roman" w:cs="Times New Roman"/>
      <w:sz w:val="22"/>
      <w:szCs w:val="22"/>
    </w:rPr>
  </w:style>
  <w:style w:type="character" w:customStyle="1" w:styleId="FontStyle585">
    <w:name w:val="Font Style585"/>
    <w:uiPriority w:val="99"/>
    <w:rPr>
      <w:rFonts w:ascii="Times New Roman" w:hAnsi="Times New Roman" w:cs="Times New Roman"/>
      <w:sz w:val="28"/>
      <w:szCs w:val="28"/>
    </w:rPr>
  </w:style>
  <w:style w:type="paragraph" w:customStyle="1" w:styleId="Style27">
    <w:name w:val="Style27"/>
    <w:basedOn w:val="af3"/>
    <w:uiPriority w:val="99"/>
    <w:pPr>
      <w:autoSpaceDE w:val="0"/>
      <w:autoSpaceDN w:val="0"/>
      <w:spacing w:before="0" w:after="0" w:line="322" w:lineRule="exact"/>
      <w:ind w:firstLine="710"/>
      <w:textAlignment w:val="auto"/>
    </w:pPr>
    <w:rPr>
      <w:rFonts w:ascii="Times New Roman" w:eastAsia="Times New Roman" w:hAnsi="Times New Roman"/>
      <w:spacing w:val="0"/>
      <w:sz w:val="24"/>
      <w:szCs w:val="24"/>
    </w:rPr>
  </w:style>
  <w:style w:type="paragraph" w:customStyle="1" w:styleId="Style48">
    <w:name w:val="Style48"/>
    <w:basedOn w:val="af3"/>
    <w:uiPriority w:val="99"/>
    <w:pPr>
      <w:autoSpaceDE w:val="0"/>
      <w:autoSpaceDN w:val="0"/>
      <w:spacing w:before="0" w:after="0" w:line="322" w:lineRule="exact"/>
      <w:ind w:firstLine="845"/>
      <w:jc w:val="left"/>
      <w:textAlignment w:val="auto"/>
    </w:pPr>
    <w:rPr>
      <w:rFonts w:ascii="Times New Roman" w:eastAsia="Times New Roman" w:hAnsi="Times New Roman"/>
      <w:spacing w:val="0"/>
      <w:sz w:val="24"/>
      <w:szCs w:val="24"/>
    </w:rPr>
  </w:style>
  <w:style w:type="paragraph" w:customStyle="1" w:styleId="Style59">
    <w:name w:val="Style59"/>
    <w:basedOn w:val="af3"/>
    <w:uiPriority w:val="99"/>
    <w:pPr>
      <w:autoSpaceDE w:val="0"/>
      <w:autoSpaceDN w:val="0"/>
      <w:spacing w:before="0" w:after="0"/>
      <w:ind w:firstLine="0"/>
      <w:textAlignment w:val="auto"/>
    </w:pPr>
    <w:rPr>
      <w:rFonts w:ascii="Times New Roman" w:eastAsia="Times New Roman" w:hAnsi="Times New Roman"/>
      <w:spacing w:val="0"/>
      <w:sz w:val="24"/>
      <w:szCs w:val="24"/>
    </w:rPr>
  </w:style>
  <w:style w:type="character" w:customStyle="1" w:styleId="FontStyle584">
    <w:name w:val="Font Style584"/>
    <w:uiPriority w:val="99"/>
    <w:rPr>
      <w:rFonts w:ascii="Times New Roman" w:hAnsi="Times New Roman" w:cs="Times New Roman"/>
      <w:b/>
      <w:bCs/>
      <w:sz w:val="18"/>
      <w:szCs w:val="18"/>
    </w:rPr>
  </w:style>
  <w:style w:type="paragraph" w:customStyle="1" w:styleId="Style74">
    <w:name w:val="Style74"/>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1ffff8">
    <w:name w:val="Заголовок оглавления1"/>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rPr>
  </w:style>
  <w:style w:type="character" w:customStyle="1" w:styleId="1ffff9">
    <w:name w:val="Слабое выделение1"/>
    <w:uiPriority w:val="99"/>
    <w:rPr>
      <w:i/>
      <w:iCs/>
      <w:color w:val="808080"/>
    </w:rPr>
  </w:style>
  <w:style w:type="paragraph" w:customStyle="1" w:styleId="Style56">
    <w:name w:val="Style56"/>
    <w:basedOn w:val="af3"/>
    <w:uiPriority w:val="99"/>
    <w:pPr>
      <w:autoSpaceDE w:val="0"/>
      <w:autoSpaceDN w:val="0"/>
      <w:spacing w:before="0" w:after="0" w:line="482" w:lineRule="exact"/>
      <w:ind w:firstLine="713"/>
      <w:textAlignment w:val="auto"/>
    </w:pPr>
    <w:rPr>
      <w:rFonts w:ascii="Arial Narrow" w:eastAsia="Times New Roman" w:hAnsi="Arial Narrow"/>
      <w:spacing w:val="0"/>
      <w:sz w:val="24"/>
      <w:szCs w:val="24"/>
    </w:rPr>
  </w:style>
  <w:style w:type="paragraph" w:customStyle="1" w:styleId="Style84">
    <w:name w:val="Style84"/>
    <w:basedOn w:val="af3"/>
    <w:uiPriority w:val="99"/>
    <w:pPr>
      <w:autoSpaceDE w:val="0"/>
      <w:autoSpaceDN w:val="0"/>
      <w:spacing w:before="0" w:after="0" w:line="497" w:lineRule="exact"/>
      <w:ind w:firstLine="706"/>
      <w:textAlignment w:val="auto"/>
    </w:pPr>
    <w:rPr>
      <w:rFonts w:ascii="Arial Narrow" w:eastAsia="Times New Roman" w:hAnsi="Arial Narrow"/>
      <w:spacing w:val="0"/>
      <w:sz w:val="24"/>
      <w:szCs w:val="24"/>
    </w:rPr>
  </w:style>
  <w:style w:type="paragraph" w:customStyle="1" w:styleId="Style37">
    <w:name w:val="Style37"/>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paragraph" w:customStyle="1" w:styleId="Style75">
    <w:name w:val="Style75"/>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Style76">
    <w:name w:val="Style76"/>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03">
    <w:name w:val="Font Style603"/>
    <w:uiPriority w:val="99"/>
    <w:rPr>
      <w:rFonts w:ascii="Times New Roman" w:hAnsi="Times New Roman" w:cs="Times New Roman"/>
      <w:b/>
      <w:bCs/>
      <w:sz w:val="22"/>
      <w:szCs w:val="22"/>
    </w:rPr>
  </w:style>
  <w:style w:type="paragraph" w:customStyle="1" w:styleId="Style154">
    <w:name w:val="Style154"/>
    <w:basedOn w:val="af3"/>
    <w:uiPriority w:val="99"/>
    <w:pPr>
      <w:autoSpaceDE w:val="0"/>
      <w:autoSpaceDN w:val="0"/>
      <w:spacing w:before="0" w:after="0" w:line="274" w:lineRule="exact"/>
      <w:ind w:firstLine="288"/>
      <w:jc w:val="left"/>
      <w:textAlignment w:val="auto"/>
    </w:pPr>
    <w:rPr>
      <w:rFonts w:ascii="Times New Roman" w:eastAsia="Times New Roman" w:hAnsi="Times New Roman"/>
      <w:spacing w:val="0"/>
      <w:sz w:val="24"/>
      <w:szCs w:val="24"/>
    </w:rPr>
  </w:style>
  <w:style w:type="character" w:customStyle="1" w:styleId="FontStyle635">
    <w:name w:val="Font Style635"/>
    <w:uiPriority w:val="99"/>
    <w:rPr>
      <w:rFonts w:ascii="Times New Roman" w:hAnsi="Times New Roman" w:cs="Times New Roman"/>
      <w:sz w:val="16"/>
      <w:szCs w:val="16"/>
    </w:rPr>
  </w:style>
  <w:style w:type="paragraph" w:customStyle="1" w:styleId="Style29">
    <w:name w:val="Style29"/>
    <w:basedOn w:val="af3"/>
    <w:uiPriority w:val="99"/>
    <w:pPr>
      <w:autoSpaceDE w:val="0"/>
      <w:autoSpaceDN w:val="0"/>
      <w:spacing w:before="0" w:after="0" w:line="322" w:lineRule="exact"/>
      <w:ind w:firstLine="686"/>
      <w:textAlignment w:val="auto"/>
    </w:pPr>
    <w:rPr>
      <w:rFonts w:ascii="Times New Roman" w:eastAsia="Times New Roman" w:hAnsi="Times New Roman"/>
      <w:spacing w:val="0"/>
      <w:sz w:val="24"/>
      <w:szCs w:val="24"/>
    </w:rPr>
  </w:style>
  <w:style w:type="character" w:customStyle="1" w:styleId="FontStyle512">
    <w:name w:val="Font Style512"/>
    <w:uiPriority w:val="99"/>
    <w:rPr>
      <w:rFonts w:ascii="Times New Roman" w:hAnsi="Times New Roman" w:cs="Times New Roman"/>
      <w:sz w:val="26"/>
      <w:szCs w:val="26"/>
    </w:rPr>
  </w:style>
  <w:style w:type="paragraph" w:customStyle="1" w:styleId="2fff5">
    <w:name w:val="Заголовок оглавления2"/>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2fff6">
    <w:name w:val="Без интервала2"/>
    <w:uiPriority w:val="99"/>
    <w:pPr>
      <w:ind w:right="-108"/>
      <w:jc w:val="center"/>
    </w:pPr>
    <w:rPr>
      <w:sz w:val="28"/>
      <w:lang w:eastAsia="en-US"/>
    </w:rPr>
  </w:style>
  <w:style w:type="character" w:customStyle="1" w:styleId="2fff7">
    <w:name w:val="Слабое выделение2"/>
    <w:uiPriority w:val="99"/>
    <w:rPr>
      <w:i/>
      <w:iCs/>
      <w:color w:val="808080"/>
    </w:rPr>
  </w:style>
  <w:style w:type="paragraph" w:customStyle="1" w:styleId="109">
    <w:name w:val="Стиль ТАБЛ. + 10 пт"/>
    <w:basedOn w:val="a4"/>
    <w:uiPriority w:val="99"/>
    <w:pPr>
      <w:numPr>
        <w:numId w:val="0"/>
      </w:numPr>
      <w:tabs>
        <w:tab w:val="num" w:pos="1440"/>
      </w:tabs>
      <w:ind w:left="786" w:hanging="360"/>
    </w:pPr>
    <w:rPr>
      <w:bCs/>
      <w:lang w:val="x-none" w:eastAsia="x-none"/>
    </w:rPr>
  </w:style>
  <w:style w:type="character" w:customStyle="1" w:styleId="FontStyle630">
    <w:name w:val="Font Style630"/>
    <w:uiPriority w:val="99"/>
    <w:rPr>
      <w:rFonts w:ascii="Times New Roman" w:hAnsi="Times New Roman" w:cs="Times New Roman"/>
      <w:sz w:val="20"/>
      <w:szCs w:val="20"/>
    </w:rPr>
  </w:style>
  <w:style w:type="paragraph" w:customStyle="1" w:styleId="Style299">
    <w:name w:val="Style299"/>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62">
    <w:name w:val="Font Style662"/>
    <w:uiPriority w:val="99"/>
    <w:rPr>
      <w:rFonts w:ascii="Times New Roman" w:hAnsi="Times New Roman" w:cs="Times New Roman"/>
      <w:sz w:val="38"/>
      <w:szCs w:val="38"/>
    </w:rPr>
  </w:style>
  <w:style w:type="paragraph" w:customStyle="1" w:styleId="Style58">
    <w:name w:val="Style58"/>
    <w:basedOn w:val="af3"/>
    <w:uiPriority w:val="99"/>
    <w:pPr>
      <w:autoSpaceDE w:val="0"/>
      <w:autoSpaceDN w:val="0"/>
      <w:spacing w:before="0" w:after="0" w:line="233" w:lineRule="exact"/>
      <w:ind w:firstLine="0"/>
      <w:jc w:val="center"/>
      <w:textAlignment w:val="auto"/>
    </w:pPr>
    <w:rPr>
      <w:rFonts w:ascii="Times New Roman" w:eastAsia="Times New Roman" w:hAnsi="Times New Roman"/>
      <w:spacing w:val="0"/>
      <w:sz w:val="24"/>
      <w:szCs w:val="24"/>
    </w:rPr>
  </w:style>
  <w:style w:type="character" w:customStyle="1" w:styleId="FontStyle611">
    <w:name w:val="Font Style611"/>
    <w:uiPriority w:val="99"/>
    <w:rPr>
      <w:rFonts w:ascii="Times New Roman" w:hAnsi="Times New Roman" w:cs="Times New Roman"/>
      <w:sz w:val="20"/>
      <w:szCs w:val="20"/>
    </w:rPr>
  </w:style>
  <w:style w:type="character" w:customStyle="1" w:styleId="FontStyle687">
    <w:name w:val="Font Style687"/>
    <w:uiPriority w:val="99"/>
    <w:rPr>
      <w:rFonts w:ascii="Times New Roman" w:hAnsi="Times New Roman" w:cs="Times New Roman"/>
      <w:sz w:val="30"/>
      <w:szCs w:val="30"/>
    </w:rPr>
  </w:style>
  <w:style w:type="character" w:customStyle="1" w:styleId="FontStyle596">
    <w:name w:val="Font Style596"/>
    <w:uiPriority w:val="99"/>
    <w:rPr>
      <w:rFonts w:ascii="Times New Roman" w:hAnsi="Times New Roman" w:cs="Times New Roman"/>
      <w:b/>
      <w:bCs/>
      <w:sz w:val="20"/>
      <w:szCs w:val="20"/>
    </w:rPr>
  </w:style>
  <w:style w:type="character" w:customStyle="1" w:styleId="afffffffffffffb">
    <w:name w:val="Формулы нумерация"/>
    <w:uiPriority w:val="99"/>
    <w:rPr>
      <w:rFonts w:ascii="Times New Roman" w:hAnsi="Times New Roman"/>
      <w:b w:val="0"/>
      <w:bCs/>
      <w:sz w:val="24"/>
    </w:rPr>
  </w:style>
  <w:style w:type="paragraph" w:customStyle="1" w:styleId="3ff9">
    <w:name w:val="Заголовок оглавления3"/>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3ffa">
    <w:name w:val="Без интервала3"/>
    <w:uiPriority w:val="99"/>
    <w:pPr>
      <w:ind w:right="-108"/>
      <w:jc w:val="center"/>
    </w:pPr>
    <w:rPr>
      <w:sz w:val="28"/>
      <w:lang w:eastAsia="en-US"/>
    </w:rPr>
  </w:style>
  <w:style w:type="character" w:customStyle="1" w:styleId="3ffb">
    <w:name w:val="Слабое выделение3"/>
    <w:uiPriority w:val="99"/>
    <w:rPr>
      <w:i/>
      <w:iCs/>
      <w:color w:val="808080"/>
    </w:rPr>
  </w:style>
  <w:style w:type="paragraph" w:customStyle="1" w:styleId="3ffc">
    <w:name w:val="Абзац списка3"/>
    <w:basedOn w:val="af3"/>
    <w:uiPriority w:val="99"/>
    <w:pPr>
      <w:widowControl/>
      <w:adjustRightInd/>
      <w:spacing w:before="0" w:after="200" w:line="276" w:lineRule="auto"/>
      <w:ind w:left="720" w:firstLine="0"/>
      <w:contextualSpacing/>
      <w:jc w:val="left"/>
      <w:textAlignment w:val="auto"/>
    </w:pPr>
    <w:rPr>
      <w:rFonts w:ascii="Times New Roman" w:eastAsia="Calibri" w:hAnsi="Times New Roman"/>
      <w:spacing w:val="37"/>
      <w:sz w:val="28"/>
      <w:szCs w:val="28"/>
    </w:rPr>
  </w:style>
  <w:style w:type="paragraph" w:styleId="afffffffffffffc">
    <w:name w:val="Body Text First Indent"/>
    <w:basedOn w:val="affffc"/>
    <w:link w:val="afffffffffffffd"/>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d">
    <w:name w:val="Красная строка Знак"/>
    <w:basedOn w:val="affffd"/>
    <w:link w:val="afffffffffffffc"/>
    <w:rsid w:val="005D753E"/>
    <w:rPr>
      <w:rFonts w:ascii="Arial" w:eastAsia="Microsoft YaHei" w:hAnsi="Arial"/>
      <w:spacing w:val="-5"/>
      <w:sz w:val="24"/>
      <w:szCs w:val="24"/>
      <w:lang w:eastAsia="en-US"/>
    </w:rPr>
  </w:style>
  <w:style w:type="paragraph" w:styleId="2fff8">
    <w:name w:val="Body Text First Indent 2"/>
    <w:basedOn w:val="affff6"/>
    <w:link w:val="2fff9"/>
    <w:pPr>
      <w:spacing w:line="360" w:lineRule="auto"/>
      <w:ind w:firstLine="210"/>
    </w:pPr>
    <w:rPr>
      <w:rFonts w:ascii="Times New Roman" w:eastAsia="Times New Roman" w:hAnsi="Times New Roman"/>
      <w:sz w:val="24"/>
      <w:szCs w:val="24"/>
    </w:rPr>
  </w:style>
  <w:style w:type="character" w:customStyle="1" w:styleId="2fff9">
    <w:name w:val="Красная строка 2 Знак"/>
    <w:basedOn w:val="affff7"/>
    <w:link w:val="2fff8"/>
    <w:rsid w:val="005D753E"/>
    <w:rPr>
      <w:rFonts w:ascii="Calibri" w:eastAsia="Calibri" w:hAnsi="Calibri"/>
      <w:sz w:val="24"/>
      <w:szCs w:val="24"/>
      <w:lang w:eastAsia="en-US"/>
    </w:rPr>
  </w:style>
  <w:style w:type="paragraph" w:customStyle="1" w:styleId="afffffffffffffe">
    <w:name w:val="Формула"/>
    <w:basedOn w:val="af3"/>
    <w:autoRedefine/>
    <w:uiPriority w:val="99"/>
    <w:pPr>
      <w:widowControl/>
      <w:autoSpaceDE w:val="0"/>
      <w:autoSpaceDN w:val="0"/>
      <w:spacing w:before="0" w:line="360" w:lineRule="auto"/>
      <w:ind w:firstLine="684"/>
      <w:jc w:val="center"/>
      <w:textAlignment w:val="auto"/>
    </w:pPr>
    <w:rPr>
      <w:rFonts w:ascii="Times New Roman" w:eastAsia="Times New Roman" w:hAnsi="Times New Roman"/>
      <w:spacing w:val="0"/>
      <w:sz w:val="28"/>
      <w:szCs w:val="28"/>
    </w:rPr>
  </w:style>
  <w:style w:type="character" w:customStyle="1" w:styleId="FontStyle14">
    <w:name w:val="Font Style14"/>
    <w:uiPriority w:val="99"/>
    <w:rPr>
      <w:rFonts w:ascii="Century Schoolbook" w:hAnsi="Century Schoolbook" w:cs="Century Schoolbook"/>
      <w:sz w:val="18"/>
      <w:szCs w:val="18"/>
    </w:rPr>
  </w:style>
  <w:style w:type="character" w:customStyle="1" w:styleId="FontStyle15">
    <w:name w:val="Font Style15"/>
    <w:uiPriority w:val="99"/>
    <w:rPr>
      <w:rFonts w:ascii="Century Schoolbook" w:hAnsi="Century Schoolbook" w:cs="Century Schoolbook"/>
      <w:i/>
      <w:iCs/>
      <w:spacing w:val="-10"/>
      <w:sz w:val="18"/>
      <w:szCs w:val="18"/>
    </w:rPr>
  </w:style>
  <w:style w:type="character" w:customStyle="1" w:styleId="FontStyle12">
    <w:name w:val="Font Style12"/>
    <w:uiPriority w:val="99"/>
    <w:rPr>
      <w:rFonts w:ascii="Times New Roman" w:hAnsi="Times New Roman" w:cs="Times New Roman"/>
      <w:sz w:val="22"/>
      <w:szCs w:val="22"/>
    </w:rPr>
  </w:style>
  <w:style w:type="paragraph" w:customStyle="1" w:styleId="Style4">
    <w:name w:val="Style4"/>
    <w:basedOn w:val="af3"/>
    <w:uiPriority w:val="99"/>
    <w:pPr>
      <w:autoSpaceDE w:val="0"/>
      <w:autoSpaceDN w:val="0"/>
      <w:spacing w:before="0" w:line="276" w:lineRule="exact"/>
      <w:ind w:hanging="430"/>
      <w:jc w:val="left"/>
      <w:textAlignment w:val="auto"/>
    </w:pPr>
    <w:rPr>
      <w:rFonts w:ascii="Times New Roman" w:eastAsia="Times New Roman" w:hAnsi="Times New Roman"/>
      <w:spacing w:val="0"/>
      <w:sz w:val="24"/>
      <w:szCs w:val="24"/>
    </w:rPr>
  </w:style>
  <w:style w:type="paragraph" w:customStyle="1" w:styleId="Style5">
    <w:name w:val="Style5"/>
    <w:basedOn w:val="af3"/>
    <w:uiPriority w:val="99"/>
    <w:pPr>
      <w:autoSpaceDE w:val="0"/>
      <w:autoSpaceDN w:val="0"/>
      <w:spacing w:before="0" w:line="278" w:lineRule="exact"/>
      <w:textAlignment w:val="auto"/>
    </w:pPr>
    <w:rPr>
      <w:rFonts w:ascii="Times New Roman" w:eastAsia="Times New Roman" w:hAnsi="Times New Roman"/>
      <w:spacing w:val="0"/>
      <w:sz w:val="24"/>
      <w:szCs w:val="24"/>
    </w:rPr>
  </w:style>
  <w:style w:type="character" w:customStyle="1" w:styleId="FontStyle18">
    <w:name w:val="Font Style18"/>
    <w:uiPriority w:val="99"/>
    <w:rPr>
      <w:rFonts w:ascii="Times New Roman" w:hAnsi="Times New Roman" w:cs="Times New Roman"/>
      <w:b/>
      <w:bCs/>
      <w:sz w:val="20"/>
      <w:szCs w:val="20"/>
    </w:rPr>
  </w:style>
  <w:style w:type="paragraph" w:customStyle="1" w:styleId="ae">
    <w:name w:val="Рисунок подпись"/>
    <w:basedOn w:val="affffffffa"/>
    <w:link w:val="affffffffffffff"/>
    <w:autoRedefine/>
    <w:uiPriority w:val="99"/>
    <w:pPr>
      <w:widowControl/>
      <w:numPr>
        <w:numId w:val="62"/>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
    <w:name w:val="Рисунок подпись Знак"/>
    <w:link w:val="ae"/>
    <w:uiPriority w:val="99"/>
    <w:rsid w:val="009F203B"/>
    <w:rPr>
      <w:b/>
      <w:bCs/>
      <w:sz w:val="22"/>
      <w:szCs w:val="24"/>
      <w:lang w:eastAsia="en-US"/>
    </w:rPr>
  </w:style>
  <w:style w:type="paragraph" w:customStyle="1" w:styleId="5">
    <w:name w:val="Стиль5"/>
    <w:basedOn w:val="af3"/>
    <w:link w:val="5f3"/>
    <w:uiPriority w:val="99"/>
    <w:pPr>
      <w:widowControl/>
      <w:numPr>
        <w:numId w:val="60"/>
      </w:numPr>
      <w:adjustRightInd/>
      <w:spacing w:before="0" w:after="0"/>
      <w:ind w:left="1985" w:right="-108"/>
      <w:jc w:val="left"/>
      <w:textAlignment w:val="auto"/>
    </w:pPr>
    <w:rPr>
      <w:rFonts w:ascii="Times New Roman" w:eastAsia="Times New Roman" w:hAnsi="Times New Roman"/>
      <w:spacing w:val="0"/>
      <w:sz w:val="24"/>
      <w:szCs w:val="24"/>
    </w:rPr>
  </w:style>
  <w:style w:type="character" w:customStyle="1" w:styleId="5f3">
    <w:name w:val="Стиль5 Знак"/>
    <w:link w:val="5"/>
    <w:uiPriority w:val="99"/>
    <w:rsid w:val="009F203B"/>
    <w:rPr>
      <w:sz w:val="24"/>
      <w:szCs w:val="24"/>
      <w:lang w:eastAsia="en-US"/>
    </w:rPr>
  </w:style>
  <w:style w:type="paragraph" w:customStyle="1" w:styleId="17">
    <w:name w:val="Стиль №1"/>
    <w:basedOn w:val="af3"/>
    <w:uiPriority w:val="99"/>
    <w:pPr>
      <w:keepNext/>
      <w:keepLines/>
      <w:widowControl/>
      <w:numPr>
        <w:numId w:val="61"/>
      </w:numPr>
      <w:adjustRightInd/>
      <w:spacing w:before="0" w:after="0"/>
      <w:jc w:val="center"/>
      <w:textAlignment w:val="auto"/>
    </w:pPr>
    <w:rPr>
      <w:rFonts w:ascii="Times New Roman" w:eastAsia="Times New Roman" w:hAnsi="Times New Roman"/>
      <w:b/>
      <w:spacing w:val="0"/>
      <w:sz w:val="24"/>
      <w:szCs w:val="24"/>
    </w:rPr>
  </w:style>
  <w:style w:type="paragraph" w:customStyle="1" w:styleId="11">
    <w:name w:val="1"/>
    <w:basedOn w:val="af3"/>
    <w:next w:val="af3"/>
    <w:link w:val="1ffffa"/>
    <w:autoRedefine/>
    <w:uiPriority w:val="99"/>
    <w:pPr>
      <w:keepNext/>
      <w:keepLines/>
      <w:widowControl/>
      <w:numPr>
        <w:numId w:val="63"/>
      </w:numPr>
      <w:adjustRightInd/>
      <w:spacing w:before="280" w:after="280"/>
      <w:ind w:left="0" w:firstLine="851"/>
      <w:jc w:val="left"/>
      <w:textAlignment w:val="auto"/>
    </w:pPr>
    <w:rPr>
      <w:rFonts w:ascii="Times New Roman" w:eastAsia="Times New Roman" w:hAnsi="Times New Roman"/>
      <w:b/>
      <w:spacing w:val="0"/>
      <w:sz w:val="28"/>
      <w:szCs w:val="20"/>
    </w:rPr>
  </w:style>
  <w:style w:type="character" w:customStyle="1" w:styleId="1ffffa">
    <w:name w:val="1 Знак"/>
    <w:basedOn w:val="af4"/>
    <w:link w:val="11"/>
    <w:uiPriority w:val="99"/>
    <w:rsid w:val="009F203B"/>
    <w:rPr>
      <w:b/>
      <w:sz w:val="28"/>
      <w:lang w:eastAsia="en-US"/>
    </w:rPr>
  </w:style>
  <w:style w:type="paragraph" w:customStyle="1" w:styleId="affffffffffffff0">
    <w:name w:val="Мой рис."/>
    <w:basedOn w:val="6"/>
    <w:link w:val="affffffffffffff1"/>
    <w:autoRedefine/>
    <w:uiPriority w:val="99"/>
    <w:pPr>
      <w:numPr>
        <w:numId w:val="0"/>
      </w:numPr>
      <w:tabs>
        <w:tab w:val="left" w:pos="1418"/>
      </w:tabs>
    </w:pPr>
  </w:style>
  <w:style w:type="character" w:customStyle="1" w:styleId="affffffffffffff1">
    <w:name w:val="Мой рис. Знак"/>
    <w:basedOn w:val="69"/>
    <w:link w:val="affffffffffffff0"/>
    <w:uiPriority w:val="99"/>
    <w:rsid w:val="009F203B"/>
    <w:rPr>
      <w:rFonts w:eastAsia="Calibri"/>
      <w:b/>
      <w:sz w:val="22"/>
      <w:szCs w:val="24"/>
      <w:lang w:eastAsia="en-US"/>
    </w:rPr>
  </w:style>
  <w:style w:type="paragraph" w:customStyle="1" w:styleId="BodyText22">
    <w:name w:val="Body Text 22"/>
    <w:basedOn w:val="af3"/>
    <w:uiPriority w:val="99"/>
    <w:pPr>
      <w:overflowPunct w:val="0"/>
      <w:autoSpaceDE w:val="0"/>
      <w:autoSpaceDN w:val="0"/>
      <w:spacing w:before="0" w:after="0"/>
      <w:ind w:left="1080" w:firstLine="0"/>
      <w:jc w:val="left"/>
      <w:textAlignment w:val="auto"/>
    </w:pPr>
    <w:rPr>
      <w:rFonts w:ascii="Times New Roman" w:eastAsia="Times New Roman" w:hAnsi="Times New Roman"/>
      <w:spacing w:val="0"/>
      <w:sz w:val="28"/>
      <w:szCs w:val="20"/>
      <w:lang w:eastAsia="ru-RU"/>
    </w:rPr>
  </w:style>
  <w:style w:type="table" w:customStyle="1" w:styleId="TableGridReport31">
    <w:name w:val="Table Grid Report3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3"/>
    <w:link w:val="02"/>
    <w:uiPriority w:val="99"/>
    <w:pPr>
      <w:widowControl/>
      <w:adjustRightInd/>
      <w:spacing w:before="0" w:after="0"/>
      <w:ind w:left="284" w:right="284" w:firstLine="709"/>
      <w:textAlignment w:val="auto"/>
    </w:pPr>
    <w:rPr>
      <w:rFonts w:ascii="Times New Roman" w:eastAsia="Batang" w:hAnsi="Times New Roman"/>
      <w:color w:val="000000"/>
      <w:spacing w:val="0"/>
      <w:sz w:val="28"/>
      <w:szCs w:val="28"/>
      <w:lang w:eastAsia="ru-RU"/>
    </w:rPr>
  </w:style>
  <w:style w:type="character" w:customStyle="1" w:styleId="02">
    <w:name w:val="0 Основной текст Знак"/>
    <w:basedOn w:val="af4"/>
    <w:link w:val="01"/>
    <w:uiPriority w:val="99"/>
    <w:locked/>
    <w:rsid w:val="009F203B"/>
    <w:rPr>
      <w:rFonts w:eastAsia="Batang"/>
      <w:color w:val="000000"/>
      <w:sz w:val="28"/>
      <w:szCs w:val="28"/>
    </w:rPr>
  </w:style>
  <w:style w:type="paragraph" w:customStyle="1" w:styleId="121">
    <w:name w:val="Стиль 12 пт По ширине1"/>
    <w:basedOn w:val="af3"/>
    <w:uiPriority w:val="99"/>
    <w:pPr>
      <w:widowControl/>
      <w:numPr>
        <w:ilvl w:val="1"/>
        <w:numId w:val="64"/>
      </w:numPr>
      <w:adjustRightInd/>
      <w:spacing w:before="0" w:after="0"/>
      <w:textAlignment w:val="auto"/>
    </w:pPr>
    <w:rPr>
      <w:rFonts w:ascii="Times New Roman" w:eastAsia="Times New Roman" w:hAnsi="Times New Roman"/>
      <w:spacing w:val="0"/>
      <w:sz w:val="28"/>
      <w:szCs w:val="20"/>
      <w:lang w:eastAsia="ru-RU"/>
    </w:rPr>
  </w:style>
  <w:style w:type="paragraph" w:customStyle="1" w:styleId="affffffffffffff2">
    <w:name w:val="МГП Обычный"/>
    <w:basedOn w:val="af3"/>
    <w:uiPriority w:val="99"/>
    <w:pPr>
      <w:widowControl/>
      <w:adjustRightInd/>
      <w:spacing w:before="0" w:after="0"/>
      <w:ind w:right="284" w:firstLine="851"/>
      <w:textAlignment w:val="auto"/>
    </w:pPr>
    <w:rPr>
      <w:rFonts w:ascii="Times New Roman" w:eastAsia="Batang" w:hAnsi="Times New Roman"/>
      <w:color w:val="000000"/>
      <w:spacing w:val="0"/>
      <w:sz w:val="28"/>
      <w:szCs w:val="28"/>
      <w:lang w:eastAsia="ru-RU"/>
    </w:rPr>
  </w:style>
  <w:style w:type="character" w:customStyle="1" w:styleId="xdtextbox1">
    <w:name w:val="xdtextbox1"/>
    <w:basedOn w:val="af4"/>
    <w:uiPriority w:val="99"/>
    <w:rPr>
      <w:color w:val="auto"/>
      <w:bdr w:val="single" w:sz="8" w:space="1" w:color="DCDCDC" w:frame="1"/>
      <w:shd w:val="clear" w:color="auto" w:fill="FFFFFF"/>
    </w:rPr>
  </w:style>
  <w:style w:type="paragraph" w:customStyle="1" w:styleId="affffffffffffff3">
    <w:name w:val="подпись Знак"/>
    <w:basedOn w:val="af3"/>
    <w:uiPriority w:val="99"/>
    <w:pPr>
      <w:widowControl/>
      <w:suppressLineNumbers/>
      <w:tabs>
        <w:tab w:val="right" w:pos="9072"/>
      </w:tabs>
      <w:adjustRightInd/>
      <w:spacing w:before="840" w:after="0"/>
      <w:ind w:firstLine="0"/>
      <w:jc w:val="left"/>
      <w:textAlignment w:val="auto"/>
    </w:pPr>
    <w:rPr>
      <w:rFonts w:ascii="Times New Roman" w:eastAsia="Times New Roman" w:hAnsi="Times New Roman"/>
      <w:spacing w:val="0"/>
      <w:sz w:val="24"/>
      <w:szCs w:val="20"/>
      <w:lang w:eastAsia="ru-RU"/>
    </w:rPr>
  </w:style>
  <w:style w:type="paragraph" w:customStyle="1" w:styleId="Iacaaiea">
    <w:name w:val="Iacaaiea"/>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numbering" w:customStyle="1" w:styleId="3116">
    <w:name w:val="Нет списка311"/>
    <w:next w:val="af6"/>
    <w:semiHidden/>
  </w:style>
  <w:style w:type="paragraph" w:customStyle="1" w:styleId="7b">
    <w:name w:val="Стиль7"/>
    <w:basedOn w:val="affffffff3"/>
    <w:link w:val="7c"/>
    <w:uiPriority w:val="99"/>
    <w:qFormat/>
    <w:pPr>
      <w:spacing w:before="120" w:line="300" w:lineRule="auto"/>
    </w:pPr>
    <w:rPr>
      <w:color w:val="00B050"/>
    </w:rPr>
  </w:style>
  <w:style w:type="character" w:customStyle="1" w:styleId="7c">
    <w:name w:val="Стиль7 Знак"/>
    <w:basedOn w:val="affffffff2"/>
    <w:link w:val="7b"/>
    <w:uiPriority w:val="99"/>
    <w:rsid w:val="009F203B"/>
    <w:rPr>
      <w:rFonts w:ascii="Calibri" w:eastAsia="Calibri" w:hAnsi="Calibri" w:cs="Calibri"/>
      <w:color w:val="00B050"/>
      <w:sz w:val="24"/>
      <w:szCs w:val="28"/>
    </w:rPr>
  </w:style>
  <w:style w:type="paragraph" w:customStyle="1" w:styleId="Style565">
    <w:name w:val="Style565"/>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lang w:eastAsia="ru-RU"/>
    </w:rPr>
  </w:style>
  <w:style w:type="character" w:customStyle="1" w:styleId="FontStyle1165">
    <w:name w:val="Font Style1165"/>
    <w:basedOn w:val="af4"/>
    <w:uiPriority w:val="99"/>
    <w:rPr>
      <w:rFonts w:ascii="Times New Roman" w:hAnsi="Times New Roman" w:cs="Times New Roman"/>
      <w:color w:val="000000"/>
      <w:sz w:val="24"/>
      <w:szCs w:val="24"/>
    </w:rPr>
  </w:style>
  <w:style w:type="character" w:customStyle="1" w:styleId="affffffffffffff4">
    <w:name w:val="Гипертекстовая ссылка"/>
    <w:basedOn w:val="af4"/>
    <w:uiPriority w:val="99"/>
    <w:rPr>
      <w:rFonts w:cs="Times New Roman"/>
      <w:b w:val="0"/>
      <w:color w:val="106BBE"/>
    </w:rPr>
  </w:style>
  <w:style w:type="paragraph" w:customStyle="1" w:styleId="western">
    <w:name w:val="western"/>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94">
    <w:name w:val="xl189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5">
    <w:name w:val="xl189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6">
    <w:name w:val="xl189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7">
    <w:name w:val="xl189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8">
    <w:name w:val="xl1898"/>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899">
    <w:name w:val="xl1899"/>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00">
    <w:name w:val="xl1900"/>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1">
    <w:name w:val="xl1901"/>
    <w:basedOn w:val="af3"/>
    <w:uiPriority w:val="99"/>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1902">
    <w:name w:val="xl190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3">
    <w:name w:val="xl1903"/>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4">
    <w:name w:val="xl190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5">
    <w:name w:val="xl19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6">
    <w:name w:val="xl190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7">
    <w:name w:val="xl1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08">
    <w:name w:val="xl1908"/>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9">
    <w:name w:val="xl1909"/>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1910">
    <w:name w:val="xl1910"/>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1">
    <w:name w:val="xl1911"/>
    <w:basedOn w:val="af3"/>
    <w:uiPriority w:val="99"/>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12">
    <w:name w:val="xl1912"/>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13">
    <w:name w:val="xl1913"/>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4">
    <w:name w:val="xl1914"/>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5">
    <w:name w:val="xl191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6">
    <w:name w:val="xl191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7">
    <w:name w:val="xl1917"/>
    <w:basedOn w:val="af3"/>
    <w:uiPriority w:val="99"/>
    <w:pPr>
      <w:widowControl/>
      <w:pBdr>
        <w:top w:val="single" w:sz="4" w:space="0" w:color="auto"/>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8">
    <w:name w:val="xl1918"/>
    <w:basedOn w:val="af3"/>
    <w:uiPriority w:val="99"/>
    <w:pPr>
      <w:widowControl/>
      <w:pBdr>
        <w:top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9">
    <w:name w:val="xl1919"/>
    <w:basedOn w:val="af3"/>
    <w:uiPriority w:val="99"/>
    <w:pPr>
      <w:widowControl/>
      <w:pBdr>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0">
    <w:name w:val="xl1920"/>
    <w:basedOn w:val="af3"/>
    <w:uiPriority w:val="99"/>
    <w:pPr>
      <w:widowControl/>
      <w:pBdr>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1">
    <w:name w:val="xl1921"/>
    <w:basedOn w:val="af3"/>
    <w:uiPriority w:val="99"/>
    <w:pPr>
      <w:widowControl/>
      <w:pBdr>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2">
    <w:name w:val="xl1922"/>
    <w:basedOn w:val="af3"/>
    <w:uiPriority w:val="99"/>
    <w:pPr>
      <w:widowControl/>
      <w:pBdr>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3">
    <w:name w:val="xl192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4">
    <w:name w:val="xl192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5">
    <w:name w:val="xl19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6">
    <w:name w:val="xl192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7">
    <w:name w:val="xl19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8">
    <w:name w:val="xl19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9">
    <w:name w:val="xl1929"/>
    <w:basedOn w:val="af3"/>
    <w:uiPriority w:val="99"/>
    <w:pPr>
      <w:widowControl/>
      <w:pBdr>
        <w:top w:val="single" w:sz="4" w:space="0" w:color="auto"/>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0">
    <w:name w:val="xl193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1">
    <w:name w:val="xl1931"/>
    <w:basedOn w:val="af3"/>
    <w:uiPriority w:val="99"/>
    <w:pPr>
      <w:widowControl/>
      <w:pBdr>
        <w:top w:val="single" w:sz="4" w:space="0" w:color="auto"/>
        <w:left w:val="single" w:sz="4" w:space="14" w:color="auto"/>
        <w:bottom w:val="single" w:sz="4" w:space="0" w:color="auto"/>
        <w:right w:val="single" w:sz="4" w:space="0" w:color="auto"/>
      </w:pBdr>
      <w:shd w:val="clear" w:color="000000" w:fill="CCFFFF"/>
      <w:adjustRightInd/>
      <w:spacing w:before="100" w:beforeAutospacing="1" w:after="100" w:afterAutospacing="1"/>
      <w:ind w:firstLineChars="200" w:firstLine="200"/>
      <w:jc w:val="left"/>
      <w:textAlignment w:val="center"/>
    </w:pPr>
    <w:rPr>
      <w:rFonts w:ascii="Tahoma" w:eastAsia="Times New Roman" w:hAnsi="Tahoma" w:cs="Tahoma"/>
      <w:spacing w:val="0"/>
      <w:sz w:val="18"/>
      <w:szCs w:val="18"/>
      <w:lang w:eastAsia="ru-RU"/>
    </w:rPr>
  </w:style>
  <w:style w:type="paragraph" w:customStyle="1" w:styleId="xl1932">
    <w:name w:val="xl19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933">
    <w:name w:val="xl193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4">
    <w:name w:val="xl193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5">
    <w:name w:val="xl193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36">
    <w:name w:val="xl1936"/>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7">
    <w:name w:val="xl1937"/>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8">
    <w:name w:val="xl1938"/>
    <w:basedOn w:val="af3"/>
    <w:uiPriority w:val="99"/>
    <w:pPr>
      <w:widowControl/>
      <w:pBdr>
        <w:top w:val="single" w:sz="4" w:space="0" w:color="auto"/>
        <w:left w:val="single" w:sz="4" w:space="7" w:color="auto"/>
        <w:bottom w:val="single" w:sz="4" w:space="0" w:color="auto"/>
        <w:right w:val="single" w:sz="4" w:space="0" w:color="auto"/>
      </w:pBdr>
      <w:shd w:val="clear" w:color="000000" w:fill="FFFFFF"/>
      <w:adjustRightInd/>
      <w:spacing w:before="100" w:beforeAutospacing="1" w:after="100" w:afterAutospacing="1"/>
      <w:ind w:firstLineChars="100" w:firstLine="100"/>
      <w:jc w:val="left"/>
      <w:textAlignment w:val="center"/>
    </w:pPr>
    <w:rPr>
      <w:rFonts w:ascii="Tahoma" w:eastAsia="Times New Roman" w:hAnsi="Tahoma" w:cs="Tahoma"/>
      <w:spacing w:val="0"/>
      <w:sz w:val="18"/>
      <w:szCs w:val="18"/>
      <w:lang w:eastAsia="ru-RU"/>
    </w:rPr>
  </w:style>
  <w:style w:type="paragraph" w:customStyle="1" w:styleId="xl1939">
    <w:name w:val="xl193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0">
    <w:name w:val="xl194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1">
    <w:name w:val="xl1941"/>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2">
    <w:name w:val="xl194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3">
    <w:name w:val="xl194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4">
    <w:name w:val="xl194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5">
    <w:name w:val="xl1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46">
    <w:name w:val="xl194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7">
    <w:name w:val="xl19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8">
    <w:name w:val="xl1948"/>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9">
    <w:name w:val="xl1949"/>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0">
    <w:name w:val="xl1950"/>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1">
    <w:name w:val="xl1951"/>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2">
    <w:name w:val="xl1952"/>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3">
    <w:name w:val="xl19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4">
    <w:name w:val="xl19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5">
    <w:name w:val="xl1955"/>
    <w:basedOn w:val="af3"/>
    <w:uiPriority w:val="99"/>
    <w:pPr>
      <w:widowControl/>
      <w:pBdr>
        <w:top w:val="single" w:sz="4" w:space="0" w:color="auto"/>
        <w:left w:val="single" w:sz="4" w:space="0" w:color="auto"/>
        <w:bottom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6">
    <w:name w:val="xl1956"/>
    <w:basedOn w:val="af3"/>
    <w:uiPriority w:val="99"/>
    <w:pPr>
      <w:widowControl/>
      <w:pBdr>
        <w:top w:val="single" w:sz="4" w:space="0" w:color="auto"/>
        <w:bottom w:val="single" w:sz="4" w:space="0" w:color="auto"/>
        <w:right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7">
    <w:name w:val="xl195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8">
    <w:name w:val="xl195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9">
    <w:name w:val="xl1959"/>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0">
    <w:name w:val="xl1960"/>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1">
    <w:name w:val="xl196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2">
    <w:name w:val="xl196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3">
    <w:name w:val="xl196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4">
    <w:name w:val="xl196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5">
    <w:name w:val="xl196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6">
    <w:name w:val="xl196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7">
    <w:name w:val="xl196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8">
    <w:name w:val="xl196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9">
    <w:name w:val="xl1969"/>
    <w:basedOn w:val="af3"/>
    <w:uiPriority w:val="99"/>
    <w:pPr>
      <w:widowControl/>
      <w:pBdr>
        <w:top w:val="single" w:sz="4" w:space="0" w:color="auto"/>
        <w:left w:val="single" w:sz="4" w:space="0" w:color="auto"/>
        <w:bottom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0">
    <w:name w:val="xl1970"/>
    <w:basedOn w:val="af3"/>
    <w:uiPriority w:val="99"/>
    <w:pPr>
      <w:widowControl/>
      <w:pBdr>
        <w:top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1">
    <w:name w:val="xl1971"/>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2">
    <w:name w:val="xl197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3">
    <w:name w:val="xl19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4">
    <w:name w:val="xl1974"/>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5">
    <w:name w:val="xl197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6">
    <w:name w:val="xl197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7">
    <w:name w:val="xl197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8">
    <w:name w:val="xl19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9">
    <w:name w:val="xl197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0">
    <w:name w:val="xl198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1">
    <w:name w:val="xl198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2">
    <w:name w:val="xl198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3">
    <w:name w:val="xl198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4">
    <w:name w:val="xl1984"/>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24">
    <w:name w:val="xl202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5">
    <w:name w:val="xl202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6">
    <w:name w:val="xl202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7">
    <w:name w:val="xl20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8">
    <w:name w:val="xl20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9">
    <w:name w:val="xl202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0">
    <w:name w:val="xl203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1">
    <w:name w:val="xl203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2">
    <w:name w:val="xl203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3">
    <w:name w:val="xl203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4">
    <w:name w:val="xl203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5">
    <w:name w:val="xl203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6">
    <w:name w:val="xl203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7">
    <w:name w:val="xl203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8">
    <w:name w:val="xl203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9">
    <w:name w:val="xl203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0">
    <w:name w:val="xl204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1">
    <w:name w:val="xl204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2">
    <w:name w:val="xl204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3">
    <w:name w:val="xl204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4">
    <w:name w:val="xl204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5">
    <w:name w:val="xl204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6">
    <w:name w:val="xl204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7">
    <w:name w:val="xl20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8">
    <w:name w:val="xl204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9">
    <w:name w:val="xl204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0">
    <w:name w:val="xl205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1">
    <w:name w:val="xl205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2">
    <w:name w:val="xl205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3">
    <w:name w:val="xl2053"/>
    <w:basedOn w:val="af3"/>
    <w:uiPriority w:val="99"/>
    <w:pPr>
      <w:widowControl/>
      <w:pBdr>
        <w:top w:val="single" w:sz="4" w:space="0" w:color="auto"/>
        <w:lef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4">
    <w:name w:val="xl205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5">
    <w:name w:val="xl205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6">
    <w:name w:val="xl205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7">
    <w:name w:val="xl205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Arial CYR" w:eastAsia="Times New Roman" w:hAnsi="Arial CYR" w:cs="Arial CYR"/>
      <w:color w:val="0000FF"/>
      <w:spacing w:val="0"/>
      <w:sz w:val="24"/>
      <w:szCs w:val="24"/>
      <w:u w:val="single"/>
      <w:lang w:eastAsia="ru-RU"/>
    </w:rPr>
  </w:style>
  <w:style w:type="paragraph" w:customStyle="1" w:styleId="xl2058">
    <w:name w:val="xl205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59">
    <w:name w:val="xl2059"/>
    <w:basedOn w:val="af3"/>
    <w:uiPriority w:val="99"/>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0">
    <w:name w:val="xl2060"/>
    <w:basedOn w:val="af3"/>
    <w:uiPriority w:val="99"/>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1">
    <w:name w:val="xl206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2">
    <w:name w:val="xl206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3">
    <w:name w:val="xl206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4">
    <w:name w:val="xl206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5">
    <w:name w:val="xl2065"/>
    <w:basedOn w:val="af3"/>
    <w:uiPriority w:val="99"/>
    <w:pPr>
      <w:widowControl/>
      <w:pBdr>
        <w:top w:val="single" w:sz="4" w:space="0" w:color="auto"/>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6">
    <w:name w:val="xl2066"/>
    <w:basedOn w:val="af3"/>
    <w:uiPriority w:val="99"/>
    <w:pPr>
      <w:widowControl/>
      <w:pBdr>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7">
    <w:name w:val="xl2067"/>
    <w:basedOn w:val="af3"/>
    <w:uiPriority w:val="99"/>
    <w:pPr>
      <w:widowControl/>
      <w:pBdr>
        <w:left w:val="single" w:sz="8"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8">
    <w:name w:val="xl2068"/>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69">
    <w:name w:val="xl2069"/>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0">
    <w:name w:val="xl207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1">
    <w:name w:val="xl2071"/>
    <w:basedOn w:val="af3"/>
    <w:uiPriority w:val="99"/>
    <w:pPr>
      <w:widowControl/>
      <w:pBdr>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2">
    <w:name w:val="xl2072"/>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3">
    <w:name w:val="xl2073"/>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4">
    <w:name w:val="xl2074"/>
    <w:basedOn w:val="af3"/>
    <w:uiPriority w:val="99"/>
    <w:pPr>
      <w:widowControl/>
      <w:pBdr>
        <w:top w:val="single" w:sz="4" w:space="0" w:color="auto"/>
        <w:left w:val="single" w:sz="4" w:space="0" w:color="auto"/>
        <w:bottom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5">
    <w:name w:val="xl2075"/>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6">
    <w:name w:val="xl2076"/>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7">
    <w:name w:val="xl2077"/>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8">
    <w:name w:val="xl20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9">
    <w:name w:val="xl2079"/>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0">
    <w:name w:val="xl2080"/>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1">
    <w:name w:val="xl2081"/>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2">
    <w:name w:val="xl2082"/>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3">
    <w:name w:val="xl208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4">
    <w:name w:val="xl208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5">
    <w:name w:val="xl208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6">
    <w:name w:val="xl208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7">
    <w:name w:val="xl2087"/>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8">
    <w:name w:val="xl2088"/>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9">
    <w:name w:val="xl208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0">
    <w:name w:val="xl209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1">
    <w:name w:val="xl209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2">
    <w:name w:val="xl209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3">
    <w:name w:val="xl209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4">
    <w:name w:val="xl209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5">
    <w:name w:val="xl209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B050"/>
      <w:spacing w:val="0"/>
      <w:sz w:val="18"/>
      <w:szCs w:val="18"/>
      <w:lang w:eastAsia="ru-RU"/>
    </w:rPr>
  </w:style>
  <w:style w:type="paragraph" w:customStyle="1" w:styleId="xl63568">
    <w:name w:val="xl63568"/>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69">
    <w:name w:val="xl6356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0">
    <w:name w:val="xl63570"/>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1">
    <w:name w:val="xl63571"/>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2">
    <w:name w:val="xl63572"/>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3">
    <w:name w:val="xl63573"/>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4">
    <w:name w:val="xl6357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5">
    <w:name w:val="xl63575"/>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6">
    <w:name w:val="xl63576"/>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7">
    <w:name w:val="xl63577"/>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578">
    <w:name w:val="xl6357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579">
    <w:name w:val="xl635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0">
    <w:name w:val="xl635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1">
    <w:name w:val="xl635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8d">
    <w:name w:val="Стиль8"/>
    <w:basedOn w:val="affffff8"/>
    <w:uiPriority w:val="99"/>
    <w:qFormat/>
    <w:pPr>
      <w:spacing w:line="360" w:lineRule="auto"/>
      <w:ind w:firstLine="720"/>
    </w:pPr>
  </w:style>
  <w:style w:type="paragraph" w:customStyle="1" w:styleId="xl63567">
    <w:name w:val="xl63567"/>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2">
    <w:name w:val="xl635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583">
    <w:name w:val="xl63583"/>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4">
    <w:name w:val="xl63584"/>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5">
    <w:name w:val="xl63585"/>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1f4">
    <w:name w:val="Оглавление 1 Знак"/>
    <w:basedOn w:val="af4"/>
    <w:link w:val="1f3"/>
    <w:rsid w:val="00460726"/>
    <w:rPr>
      <w:rFonts w:eastAsia="Microsoft YaHei" w:cs="Calibri"/>
      <w:bCs/>
      <w:iCs/>
      <w:noProof/>
      <w:spacing w:val="-5"/>
      <w:sz w:val="24"/>
      <w:szCs w:val="24"/>
      <w:lang w:eastAsia="en-US"/>
    </w:rPr>
  </w:style>
  <w:style w:type="table" w:customStyle="1" w:styleId="TableGridReport5">
    <w:name w:val="Table Grid Report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8">
    <w:name w:val="xl636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9">
    <w:name w:val="xl636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1">
    <w:name w:val="xl636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2">
    <w:name w:val="xl63622"/>
    <w:basedOn w:val="af3"/>
    <w:uiPriority w:val="99"/>
    <w:pPr>
      <w:widowControl/>
      <w:pBdr>
        <w:top w:val="single" w:sz="4" w:space="0" w:color="auto"/>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3">
    <w:name w:val="xl636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5">
    <w:name w:val="xl636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6">
    <w:name w:val="xl6362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27">
    <w:name w:val="xl6362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8">
    <w:name w:val="xl636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9">
    <w:name w:val="xl636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30">
    <w:name w:val="xl636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1">
    <w:name w:val="xl636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2">
    <w:name w:val="xl636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3">
    <w:name w:val="xl6363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4">
    <w:name w:val="xl636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35">
    <w:name w:val="xl6363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6">
    <w:name w:val="xl63636"/>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7">
    <w:name w:val="xl6363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8">
    <w:name w:val="xl6363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9">
    <w:name w:val="xl63639"/>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0">
    <w:name w:val="xl63640"/>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1">
    <w:name w:val="xl63641"/>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2">
    <w:name w:val="xl63642"/>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3">
    <w:name w:val="xl63643"/>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4">
    <w:name w:val="xl63644"/>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5">
    <w:name w:val="xl63645"/>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6">
    <w:name w:val="xl63646"/>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7">
    <w:name w:val="xl6364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8">
    <w:name w:val="xl636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9">
    <w:name w:val="xl63649"/>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0">
    <w:name w:val="xl63650"/>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1">
    <w:name w:val="xl63651"/>
    <w:basedOn w:val="af3"/>
    <w:uiPriority w:val="99"/>
    <w:pPr>
      <w:widowControl/>
      <w:pBdr>
        <w:top w:val="single" w:sz="4" w:space="0" w:color="auto"/>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2">
    <w:name w:val="xl63652"/>
    <w:basedOn w:val="af3"/>
    <w:uiPriority w:val="99"/>
    <w:pPr>
      <w:widowControl/>
      <w:pBdr>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0">
    <w:name w:val="xl63620"/>
    <w:basedOn w:val="af3"/>
    <w:uiPriority w:val="99"/>
    <w:pPr>
      <w:widowControl/>
      <w:pBdr>
        <w:top w:val="single" w:sz="8" w:space="0" w:color="auto"/>
        <w:bottom w:val="single" w:sz="8" w:space="0" w:color="auto"/>
        <w:right w:val="single" w:sz="8" w:space="0" w:color="auto"/>
      </w:pBdr>
      <w:shd w:val="clear" w:color="000000" w:fill="DCE6F1"/>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24">
    <w:name w:val="xl63624"/>
    <w:basedOn w:val="af3"/>
    <w:uiPriority w:val="99"/>
    <w:pPr>
      <w:widowControl/>
      <w:pBdr>
        <w:bottom w:val="single" w:sz="8" w:space="0" w:color="auto"/>
        <w:right w:val="single" w:sz="8" w:space="0" w:color="auto"/>
      </w:pBdr>
      <w:shd w:val="clear" w:color="000000" w:fill="D8E4BC"/>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16">
    <w:name w:val="xl6361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pt">
    <w:name w:val="Основной текст (2) + Интервал 1 pt"/>
    <w:basedOn w:val="2fa"/>
    <w:uiPriority w:val="99"/>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a">
    <w:name w:val="Заголовок №2_"/>
    <w:basedOn w:val="af4"/>
    <w:link w:val="2fffb"/>
    <w:uiPriority w:val="99"/>
    <w:rsid w:val="009F203B"/>
    <w:rPr>
      <w:rFonts w:ascii="Arial" w:eastAsia="Arial" w:hAnsi="Arial" w:cs="Arial"/>
      <w:shd w:val="clear" w:color="auto" w:fill="FFFFFF"/>
    </w:rPr>
  </w:style>
  <w:style w:type="paragraph" w:customStyle="1" w:styleId="2fffb">
    <w:name w:val="Заголовок №2"/>
    <w:basedOn w:val="af3"/>
    <w:link w:val="2fffa"/>
    <w:uiPriority w:val="99"/>
    <w:pPr>
      <w:shd w:val="clear" w:color="auto" w:fill="FFFFFF"/>
      <w:adjustRightInd/>
      <w:spacing w:before="60" w:after="0" w:line="413" w:lineRule="exact"/>
      <w:ind w:firstLine="0"/>
      <w:jc w:val="right"/>
      <w:textAlignment w:val="auto"/>
      <w:outlineLvl w:val="1"/>
    </w:pPr>
    <w:rPr>
      <w:rFonts w:eastAsia="Arial" w:cs="Arial"/>
      <w:spacing w:val="0"/>
      <w:sz w:val="20"/>
      <w:szCs w:val="20"/>
      <w:lang w:eastAsia="ru-RU"/>
    </w:rPr>
  </w:style>
  <w:style w:type="character" w:customStyle="1" w:styleId="s10">
    <w:name w:val="s_10"/>
    <w:basedOn w:val="af4"/>
    <w:uiPriority w:val="99"/>
  </w:style>
  <w:style w:type="character" w:customStyle="1" w:styleId="285pt">
    <w:name w:val="Основной текст (2) + 8;5 pt;Полужирный"/>
    <w:basedOn w:val="2fa"/>
    <w:uiPriority w:val="99"/>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a"/>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a"/>
    <w:uiPriority w:val="99"/>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4">
    <w:name w:val="Подпись к таблице (5)_"/>
    <w:basedOn w:val="af4"/>
    <w:link w:val="5f5"/>
    <w:uiPriority w:val="99"/>
    <w:rsid w:val="009F203B"/>
    <w:rPr>
      <w:rFonts w:ascii="Arial" w:eastAsia="Arial" w:hAnsi="Arial" w:cs="Arial"/>
      <w:b/>
      <w:bCs/>
      <w:sz w:val="19"/>
      <w:szCs w:val="19"/>
      <w:shd w:val="clear" w:color="auto" w:fill="FFFFFF"/>
    </w:rPr>
  </w:style>
  <w:style w:type="paragraph" w:customStyle="1" w:styleId="5f5">
    <w:name w:val="Подпись к таблице (5)"/>
    <w:basedOn w:val="af3"/>
    <w:link w:val="5f4"/>
    <w:uiPriority w:val="99"/>
    <w:pPr>
      <w:shd w:val="clear" w:color="auto" w:fill="FFFFFF"/>
      <w:adjustRightInd/>
      <w:spacing w:before="180" w:after="0" w:line="0" w:lineRule="atLeast"/>
      <w:ind w:firstLine="0"/>
      <w:jc w:val="left"/>
      <w:textAlignment w:val="auto"/>
    </w:pPr>
    <w:rPr>
      <w:rFonts w:eastAsia="Arial" w:cs="Arial"/>
      <w:b/>
      <w:bCs/>
      <w:spacing w:val="0"/>
      <w:sz w:val="19"/>
      <w:szCs w:val="19"/>
      <w:lang w:eastAsia="ru-RU"/>
    </w:rPr>
  </w:style>
  <w:style w:type="paragraph" w:customStyle="1" w:styleId="s1">
    <w:name w:val="s_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extbodyindent">
    <w:name w:val="Text body indent"/>
    <w:basedOn w:val="Standard"/>
    <w:uiPriority w:val="99"/>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6"/>
    <w:uiPriority w:val="99"/>
    <w:semiHidden/>
    <w:unhideWhenUsed/>
  </w:style>
  <w:style w:type="paragraph" w:customStyle="1" w:styleId="1111e">
    <w:name w:val="1111"/>
    <w:basedOn w:val="af3"/>
    <w:next w:val="af3"/>
    <w:uiPriority w:val="99"/>
    <w:qFormat/>
    <w:pPr>
      <w:keepNext/>
      <w:keepLines/>
      <w:widowControl/>
      <w:adjustRightInd/>
      <w:spacing w:before="240" w:after="0" w:line="276" w:lineRule="auto"/>
      <w:ind w:firstLine="0"/>
      <w:jc w:val="left"/>
      <w:textAlignment w:val="auto"/>
      <w:outlineLvl w:val="0"/>
    </w:pPr>
    <w:rPr>
      <w:rFonts w:ascii="Cambria" w:eastAsia="Times New Roman" w:hAnsi="Cambria"/>
      <w:color w:val="365F91"/>
      <w:spacing w:val="0"/>
      <w:sz w:val="32"/>
      <w:szCs w:val="32"/>
    </w:rPr>
  </w:style>
  <w:style w:type="paragraph" w:customStyle="1" w:styleId="h211">
    <w:name w:val="h211"/>
    <w:basedOn w:val="af3"/>
    <w:next w:val="af3"/>
    <w:uiPriority w:val="99"/>
    <w:unhideWhenUsed/>
    <w:qFormat/>
    <w:pPr>
      <w:keepNext/>
      <w:keepLines/>
      <w:widowControl/>
      <w:adjustRightInd/>
      <w:spacing w:before="40" w:after="0" w:line="276" w:lineRule="auto"/>
      <w:ind w:firstLine="0"/>
      <w:jc w:val="left"/>
      <w:textAlignment w:val="auto"/>
      <w:outlineLvl w:val="1"/>
    </w:pPr>
    <w:rPr>
      <w:rFonts w:ascii="Cambria" w:eastAsia="Times New Roman" w:hAnsi="Cambria"/>
      <w:color w:val="365F91"/>
      <w:spacing w:val="0"/>
      <w:sz w:val="26"/>
      <w:szCs w:val="26"/>
    </w:rPr>
  </w:style>
  <w:style w:type="paragraph" w:customStyle="1" w:styleId="1ffffb">
    <w:name w:val="влево1"/>
    <w:basedOn w:val="af3"/>
    <w:next w:val="af3"/>
    <w:uiPriority w:val="99"/>
    <w:unhideWhenUsed/>
    <w:qFormat/>
    <w:pPr>
      <w:keepNext/>
      <w:keepLines/>
      <w:widowControl/>
      <w:adjustRightInd/>
      <w:spacing w:before="40" w:after="0" w:line="276" w:lineRule="auto"/>
      <w:ind w:firstLine="0"/>
      <w:jc w:val="left"/>
      <w:textAlignment w:val="auto"/>
      <w:outlineLvl w:val="2"/>
    </w:pPr>
    <w:rPr>
      <w:rFonts w:ascii="Cambria" w:eastAsia="Times New Roman" w:hAnsi="Cambria"/>
      <w:color w:val="243F60"/>
      <w:spacing w:val="0"/>
      <w:sz w:val="24"/>
      <w:szCs w:val="24"/>
    </w:rPr>
  </w:style>
  <w:style w:type="numbering" w:customStyle="1" w:styleId="1611">
    <w:name w:val="Нет списка161"/>
    <w:next w:val="af6"/>
    <w:uiPriority w:val="99"/>
    <w:semiHidden/>
    <w:unhideWhenUsed/>
  </w:style>
  <w:style w:type="numbering" w:customStyle="1" w:styleId="11412">
    <w:name w:val="Нет списка1141"/>
    <w:next w:val="af6"/>
    <w:uiPriority w:val="99"/>
    <w:semiHidden/>
    <w:unhideWhenUsed/>
  </w:style>
  <w:style w:type="numbering" w:customStyle="1" w:styleId="1111161">
    <w:name w:val="1 / 1.1 / 1.1.61"/>
    <w:basedOn w:val="af6"/>
    <w:next w:val="111111"/>
  </w:style>
  <w:style w:type="table" w:customStyle="1" w:styleId="11191">
    <w:name w:val="Средний список 1119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6"/>
    <w:uiPriority w:val="99"/>
    <w:semiHidden/>
    <w:unhideWhenUsed/>
  </w:style>
  <w:style w:type="table" w:customStyle="1" w:styleId="12212">
    <w:name w:val="Средний список 12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6"/>
    <w:uiPriority w:val="99"/>
  </w:style>
  <w:style w:type="numbering" w:customStyle="1" w:styleId="3214">
    <w:name w:val="Заголовок 3 ур21"/>
    <w:basedOn w:val="af6"/>
    <w:uiPriority w:val="99"/>
  </w:style>
  <w:style w:type="numbering" w:customStyle="1" w:styleId="1414">
    <w:name w:val="Стиль141"/>
    <w:uiPriority w:val="99"/>
  </w:style>
  <w:style w:type="numbering" w:customStyle="1" w:styleId="11111211">
    <w:name w:val="1 / 1.1 / 1.1.211"/>
    <w:basedOn w:val="af6"/>
    <w:next w:val="111111"/>
    <w:locked/>
  </w:style>
  <w:style w:type="numbering" w:customStyle="1" w:styleId="11111311">
    <w:name w:val="1 / 1.1 / 1.1.311"/>
    <w:basedOn w:val="af6"/>
    <w:next w:val="111111"/>
    <w:locked/>
  </w:style>
  <w:style w:type="numbering" w:customStyle="1" w:styleId="2411">
    <w:name w:val="Нет списка241"/>
    <w:next w:val="af6"/>
    <w:uiPriority w:val="99"/>
    <w:semiHidden/>
    <w:unhideWhenUsed/>
  </w:style>
  <w:style w:type="numbering" w:customStyle="1" w:styleId="11111411">
    <w:name w:val="1 / 1.1 / 1.1.411"/>
    <w:basedOn w:val="af6"/>
    <w:next w:val="111111"/>
  </w:style>
  <w:style w:type="table" w:customStyle="1" w:styleId="111101">
    <w:name w:val="Средний список 11110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6"/>
    <w:uiPriority w:val="99"/>
    <w:semiHidden/>
    <w:unhideWhenUsed/>
  </w:style>
  <w:style w:type="table" w:customStyle="1" w:styleId="13210">
    <w:name w:val="Средний список 13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6"/>
    <w:uiPriority w:val="99"/>
    <w:semiHidden/>
    <w:unhideWhenUsed/>
  </w:style>
  <w:style w:type="numbering" w:customStyle="1" w:styleId="11111110">
    <w:name w:val="Нет списка1111111"/>
    <w:next w:val="af6"/>
    <w:uiPriority w:val="99"/>
    <w:semiHidden/>
    <w:unhideWhenUsed/>
  </w:style>
  <w:style w:type="table" w:customStyle="1" w:styleId="112210">
    <w:name w:val="Средний список 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6"/>
    <w:semiHidden/>
    <w:unhideWhenUsed/>
  </w:style>
  <w:style w:type="table" w:customStyle="1" w:styleId="113210">
    <w:name w:val="Средний список 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6"/>
    <w:uiPriority w:val="99"/>
    <w:semiHidden/>
    <w:unhideWhenUsed/>
  </w:style>
  <w:style w:type="table" w:customStyle="1" w:styleId="114210">
    <w:name w:val="Средний список 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6"/>
    <w:uiPriority w:val="99"/>
    <w:semiHidden/>
    <w:unhideWhenUsed/>
  </w:style>
  <w:style w:type="table" w:customStyle="1" w:styleId="11621">
    <w:name w:val="Средний список 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6"/>
    <w:uiPriority w:val="99"/>
    <w:semiHidden/>
    <w:unhideWhenUsed/>
  </w:style>
  <w:style w:type="table" w:customStyle="1" w:styleId="11721">
    <w:name w:val="Средний список 117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6"/>
    <w:uiPriority w:val="99"/>
    <w:semiHidden/>
    <w:unhideWhenUsed/>
  </w:style>
  <w:style w:type="table" w:customStyle="1" w:styleId="11111210">
    <w:name w:val="Средний список 11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6"/>
    <w:uiPriority w:val="99"/>
    <w:semiHidden/>
    <w:unhideWhenUsed/>
  </w:style>
  <w:style w:type="table" w:customStyle="1" w:styleId="111221">
    <w:name w:val="Средний список 1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6"/>
    <w:uiPriority w:val="99"/>
    <w:semiHidden/>
    <w:unhideWhenUsed/>
  </w:style>
  <w:style w:type="table" w:customStyle="1" w:styleId="111711">
    <w:name w:val="Средний список 1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style>
  <w:style w:type="numbering" w:customStyle="1" w:styleId="11111511">
    <w:name w:val="1 / 1.1 / 1.1.511"/>
    <w:basedOn w:val="af6"/>
    <w:next w:val="111111"/>
    <w:semiHidden/>
    <w:unhideWhenUsed/>
  </w:style>
  <w:style w:type="numbering" w:customStyle="1" w:styleId="1111f">
    <w:name w:val="Стиль1111"/>
    <w:uiPriority w:val="99"/>
  </w:style>
  <w:style w:type="numbering" w:customStyle="1" w:styleId="21118">
    <w:name w:val="Заголовок 2 уровень111"/>
    <w:uiPriority w:val="99"/>
  </w:style>
  <w:style w:type="numbering" w:customStyle="1" w:styleId="311110">
    <w:name w:val="Заголовок 3 ур1111"/>
    <w:uiPriority w:val="99"/>
  </w:style>
  <w:style w:type="numbering" w:customStyle="1" w:styleId="10110">
    <w:name w:val="Нет списка1011"/>
    <w:next w:val="af6"/>
    <w:uiPriority w:val="99"/>
    <w:semiHidden/>
    <w:unhideWhenUsed/>
  </w:style>
  <w:style w:type="numbering" w:customStyle="1" w:styleId="12114">
    <w:name w:val="Стиль1211"/>
    <w:uiPriority w:val="99"/>
  </w:style>
  <w:style w:type="numbering" w:customStyle="1" w:styleId="12310">
    <w:name w:val="Нет списка1231"/>
    <w:next w:val="af6"/>
    <w:uiPriority w:val="99"/>
    <w:semiHidden/>
    <w:unhideWhenUsed/>
  </w:style>
  <w:style w:type="numbering" w:customStyle="1" w:styleId="31c">
    <w:name w:val="Рис.31"/>
  </w:style>
  <w:style w:type="numbering" w:customStyle="1" w:styleId="112112">
    <w:name w:val="Нет списка11211"/>
    <w:next w:val="af6"/>
    <w:uiPriority w:val="99"/>
    <w:semiHidden/>
    <w:unhideWhenUsed/>
  </w:style>
  <w:style w:type="numbering" w:customStyle="1" w:styleId="22111">
    <w:name w:val="Нет списка2211"/>
    <w:next w:val="af6"/>
    <w:uiPriority w:val="99"/>
    <w:semiHidden/>
    <w:unhideWhenUsed/>
  </w:style>
  <w:style w:type="numbering" w:customStyle="1" w:styleId="1219">
    <w:name w:val="Рис.121"/>
  </w:style>
  <w:style w:type="numbering" w:customStyle="1" w:styleId="121111">
    <w:name w:val="Нет списка12111"/>
    <w:next w:val="af6"/>
    <w:uiPriority w:val="99"/>
    <w:semiHidden/>
    <w:unhideWhenUsed/>
  </w:style>
  <w:style w:type="numbering" w:customStyle="1" w:styleId="31211">
    <w:name w:val="Заголовок 3 ур1211"/>
    <w:uiPriority w:val="99"/>
  </w:style>
  <w:style w:type="numbering" w:customStyle="1" w:styleId="13112">
    <w:name w:val="Нет списка1311"/>
    <w:next w:val="af6"/>
    <w:uiPriority w:val="99"/>
    <w:semiHidden/>
    <w:unhideWhenUsed/>
  </w:style>
  <w:style w:type="numbering" w:customStyle="1" w:styleId="13113">
    <w:name w:val="Стиль1311"/>
    <w:uiPriority w:val="99"/>
  </w:style>
  <w:style w:type="numbering" w:customStyle="1" w:styleId="14110">
    <w:name w:val="Нет списка1411"/>
    <w:next w:val="af6"/>
    <w:uiPriority w:val="99"/>
    <w:semiHidden/>
    <w:unhideWhenUsed/>
  </w:style>
  <w:style w:type="numbering" w:customStyle="1" w:styleId="211b">
    <w:name w:val="Рис.211"/>
  </w:style>
  <w:style w:type="numbering" w:customStyle="1" w:styleId="113112">
    <w:name w:val="Нет списка11311"/>
    <w:next w:val="af6"/>
    <w:uiPriority w:val="99"/>
    <w:semiHidden/>
    <w:unhideWhenUsed/>
  </w:style>
  <w:style w:type="numbering" w:customStyle="1" w:styleId="23110">
    <w:name w:val="Нет списка2311"/>
    <w:next w:val="af6"/>
    <w:uiPriority w:val="99"/>
    <w:semiHidden/>
    <w:unhideWhenUsed/>
  </w:style>
  <w:style w:type="numbering" w:customStyle="1" w:styleId="1111f0">
    <w:name w:val="Рис.1111"/>
  </w:style>
  <w:style w:type="numbering" w:customStyle="1" w:styleId="122110">
    <w:name w:val="Нет списка12211"/>
    <w:next w:val="af6"/>
    <w:uiPriority w:val="99"/>
    <w:semiHidden/>
    <w:unhideWhenUsed/>
  </w:style>
  <w:style w:type="numbering" w:customStyle="1" w:styleId="31311">
    <w:name w:val="Заголовок 3 ур1311"/>
    <w:uiPriority w:val="99"/>
  </w:style>
  <w:style w:type="paragraph" w:customStyle="1" w:styleId="2fffc">
    <w:name w:val="Выделенная цитата2"/>
    <w:basedOn w:val="af3"/>
    <w:next w:val="af3"/>
    <w:uiPriority w:val="99"/>
    <w:qFormat/>
    <w:pPr>
      <w:widowControl/>
      <w:pBdr>
        <w:top w:val="single" w:sz="4" w:space="10" w:color="4F81BD"/>
        <w:bottom w:val="single" w:sz="4" w:space="10" w:color="4F81BD"/>
      </w:pBdr>
      <w:adjustRightInd/>
      <w:spacing w:before="360" w:after="360" w:line="259" w:lineRule="auto"/>
      <w:ind w:left="864" w:right="864" w:firstLine="0"/>
      <w:jc w:val="center"/>
      <w:textAlignment w:val="auto"/>
    </w:pPr>
    <w:rPr>
      <w:rFonts w:ascii="Calibri" w:eastAsia="Calibri" w:hAnsi="Calibri"/>
      <w:i/>
      <w:iCs/>
      <w:spacing w:val="0"/>
    </w:rPr>
  </w:style>
  <w:style w:type="numbering" w:customStyle="1" w:styleId="31114">
    <w:name w:val="Нет списка3111"/>
    <w:next w:val="af6"/>
    <w:semiHidden/>
  </w:style>
  <w:style w:type="character" w:customStyle="1" w:styleId="326">
    <w:name w:val="Заголовок 3 Знак2"/>
    <w:basedOn w:val="af4"/>
    <w:uiPriority w:val="99"/>
    <w:semiHidden/>
    <w:rPr>
      <w:rFonts w:ascii="Calibri Light" w:eastAsia="Times New Roman" w:hAnsi="Calibri Light" w:cs="Times New Roman"/>
      <w:color w:val="1F4D78"/>
      <w:sz w:val="24"/>
      <w:szCs w:val="24"/>
    </w:rPr>
  </w:style>
  <w:style w:type="character" w:customStyle="1" w:styleId="2fffd">
    <w:name w:val="Выделенная цитата Знак2"/>
    <w:basedOn w:val="af4"/>
    <w:uiPriority w:val="99"/>
    <w:rPr>
      <w:i/>
      <w:iCs/>
      <w:color w:val="5B9BD5"/>
    </w:rPr>
  </w:style>
  <w:style w:type="numbering" w:customStyle="1" w:styleId="183">
    <w:name w:val="Нет списка18"/>
    <w:next w:val="af6"/>
    <w:uiPriority w:val="99"/>
    <w:semiHidden/>
    <w:unhideWhenUsed/>
  </w:style>
  <w:style w:type="numbering" w:customStyle="1" w:styleId="192">
    <w:name w:val="Нет списка19"/>
    <w:next w:val="af6"/>
    <w:uiPriority w:val="99"/>
    <w:semiHidden/>
    <w:unhideWhenUsed/>
  </w:style>
  <w:style w:type="table" w:customStyle="1" w:styleId="TableGridReport6">
    <w:name w:val="Table Grid Report6"/>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6"/>
    <w:next w:val="111111"/>
    <w:pPr>
      <w:numPr>
        <w:numId w:val="22"/>
      </w:numPr>
    </w:pPr>
  </w:style>
  <w:style w:type="table" w:customStyle="1" w:styleId="TableGrid13">
    <w:name w:val="Table Grid13"/>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6"/>
    <w:uiPriority w:val="99"/>
    <w:semiHidden/>
    <w:unhideWhenUsed/>
  </w:style>
  <w:style w:type="table" w:customStyle="1" w:styleId="163">
    <w:name w:val="Светлая заливка16"/>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andara" w:eastAsia="Times New Roman" w:hAnsi="Candar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6"/>
    <w:uiPriority w:val="99"/>
  </w:style>
  <w:style w:type="numbering" w:customStyle="1" w:styleId="33">
    <w:name w:val="Заголовок 3 ур3"/>
    <w:basedOn w:val="af6"/>
    <w:pPr>
      <w:numPr>
        <w:numId w:val="27"/>
      </w:numPr>
    </w:pPr>
  </w:style>
  <w:style w:type="numbering" w:customStyle="1" w:styleId="15">
    <w:name w:val="Стиль15"/>
    <w:pPr>
      <w:numPr>
        <w:numId w:val="29"/>
      </w:numPr>
    </w:pPr>
  </w:style>
  <w:style w:type="table" w:customStyle="1" w:styleId="344">
    <w:name w:val="Простая таблица 34"/>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d">
    <w:name w:val="рпдлпжлопж3"/>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table" w:customStyle="1" w:styleId="3133">
    <w:name w:val="Светлая заливка313"/>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6"/>
    <w:uiPriority w:val="99"/>
    <w:semiHidden/>
    <w:unhideWhenUsed/>
  </w:style>
  <w:style w:type="table" w:customStyle="1" w:styleId="525">
    <w:name w:val="Сетка таблицы52"/>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6"/>
    <w:next w:val="111111"/>
  </w:style>
  <w:style w:type="table" w:customStyle="1" w:styleId="TableGrid112">
    <w:name w:val="Table Grid112"/>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0">
    <w:name w:val="Папушкин13"/>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1">
    <w:name w:val="Современная таблица13"/>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2">
    <w:name w:val="Стандартная таблица1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3">
    <w:name w:val="Изысканная таблица1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6"/>
    <w:uiPriority w:val="99"/>
    <w:semiHidden/>
    <w:unhideWhenUsed/>
  </w:style>
  <w:style w:type="table" w:customStyle="1" w:styleId="1334">
    <w:name w:val="Средний список 133"/>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6"/>
    <w:uiPriority w:val="99"/>
    <w:semiHidden/>
    <w:unhideWhenUsed/>
  </w:style>
  <w:style w:type="numbering" w:customStyle="1" w:styleId="111122">
    <w:name w:val="Нет списка11112"/>
    <w:next w:val="af6"/>
    <w:uiPriority w:val="99"/>
    <w:semiHidden/>
    <w:unhideWhenUsed/>
  </w:style>
  <w:style w:type="table" w:customStyle="1" w:styleId="11231">
    <w:name w:val="Средний список 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6"/>
    <w:semiHidden/>
    <w:unhideWhenUsed/>
  </w:style>
  <w:style w:type="table" w:customStyle="1" w:styleId="11331">
    <w:name w:val="Средний список 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6"/>
    <w:uiPriority w:val="99"/>
    <w:semiHidden/>
    <w:unhideWhenUsed/>
  </w:style>
  <w:style w:type="table" w:customStyle="1" w:styleId="11431">
    <w:name w:val="Средний список 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6"/>
    <w:uiPriority w:val="99"/>
    <w:semiHidden/>
    <w:unhideWhenUsed/>
  </w:style>
  <w:style w:type="table" w:customStyle="1" w:styleId="11630">
    <w:name w:val="Средний список 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6"/>
    <w:uiPriority w:val="99"/>
    <w:semiHidden/>
    <w:unhideWhenUsed/>
  </w:style>
  <w:style w:type="table" w:customStyle="1" w:styleId="1173">
    <w:name w:val="Средний список 117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6"/>
    <w:uiPriority w:val="99"/>
    <w:semiHidden/>
    <w:unhideWhenUsed/>
  </w:style>
  <w:style w:type="table" w:customStyle="1" w:styleId="1111130">
    <w:name w:val="Средний список 11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6"/>
    <w:uiPriority w:val="99"/>
    <w:semiHidden/>
    <w:unhideWhenUsed/>
  </w:style>
  <w:style w:type="table" w:customStyle="1" w:styleId="111230">
    <w:name w:val="Средний список 1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6"/>
    <w:uiPriority w:val="99"/>
    <w:semiHidden/>
    <w:unhideWhenUsed/>
  </w:style>
  <w:style w:type="table" w:customStyle="1" w:styleId="1224">
    <w:name w:val="Простая таблица 122"/>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pPr>
      <w:numPr>
        <w:numId w:val="12"/>
      </w:numPr>
    </w:pPr>
  </w:style>
  <w:style w:type="numbering" w:customStyle="1" w:styleId="1111152">
    <w:name w:val="1 / 1.1 / 1.1.52"/>
    <w:basedOn w:val="af6"/>
    <w:next w:val="111111"/>
    <w:unhideWhenUsed/>
    <w:pPr>
      <w:numPr>
        <w:numId w:val="13"/>
      </w:numPr>
    </w:pPr>
  </w:style>
  <w:style w:type="numbering" w:customStyle="1" w:styleId="112">
    <w:name w:val="Стиль112"/>
    <w:pPr>
      <w:numPr>
        <w:numId w:val="25"/>
      </w:numPr>
    </w:pPr>
  </w:style>
  <w:style w:type="numbering" w:customStyle="1" w:styleId="212">
    <w:name w:val="Заголовок 2 уровень12"/>
    <w:pPr>
      <w:numPr>
        <w:numId w:val="26"/>
      </w:numPr>
    </w:pPr>
  </w:style>
  <w:style w:type="table" w:customStyle="1" w:styleId="640">
    <w:name w:val="Сетка таблицы6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style>
  <w:style w:type="numbering" w:customStyle="1" w:styleId="1021">
    <w:name w:val="Нет списка102"/>
    <w:next w:val="af6"/>
    <w:uiPriority w:val="99"/>
    <w:semiHidden/>
    <w:unhideWhenUsed/>
  </w:style>
  <w:style w:type="table" w:customStyle="1" w:styleId="TableGridReport14">
    <w:name w:val="Table Grid Report14"/>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style>
  <w:style w:type="numbering" w:customStyle="1" w:styleId="1241">
    <w:name w:val="Нет списка124"/>
    <w:next w:val="af6"/>
    <w:uiPriority w:val="99"/>
    <w:semiHidden/>
    <w:unhideWhenUsed/>
  </w:style>
  <w:style w:type="table" w:customStyle="1" w:styleId="1920">
    <w:name w:val="Сетка таблицы19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pPr>
      <w:numPr>
        <w:numId w:val="36"/>
      </w:numPr>
    </w:pPr>
  </w:style>
  <w:style w:type="table" w:customStyle="1" w:styleId="-332">
    <w:name w:val="Веб-таблица 3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6"/>
    <w:uiPriority w:val="99"/>
    <w:semiHidden/>
    <w:unhideWhenUsed/>
  </w:style>
  <w:style w:type="table" w:customStyle="1" w:styleId="21126">
    <w:name w:val="Сетка таблицы21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6"/>
    <w:uiPriority w:val="99"/>
    <w:semiHidden/>
    <w:unhideWhenUsed/>
  </w:style>
  <w:style w:type="table" w:customStyle="1" w:styleId="3124">
    <w:name w:val="Сетка таблицы31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pPr>
      <w:numPr>
        <w:numId w:val="33"/>
      </w:numPr>
    </w:pPr>
  </w:style>
  <w:style w:type="table" w:customStyle="1" w:styleId="-3122">
    <w:name w:val="Веб-таблица 312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6"/>
    <w:uiPriority w:val="99"/>
    <w:semiHidden/>
    <w:unhideWhenUsed/>
  </w:style>
  <w:style w:type="table" w:customStyle="1" w:styleId="TableGridReport113">
    <w:name w:val="Table Grid Report1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style>
  <w:style w:type="table" w:customStyle="1" w:styleId="1324">
    <w:name w:val="Классическая таблица 13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6"/>
    <w:uiPriority w:val="99"/>
    <w:semiHidden/>
    <w:unhideWhenUsed/>
  </w:style>
  <w:style w:type="table" w:customStyle="1" w:styleId="TableGridReport22">
    <w:name w:val="Table Grid Report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pPr>
      <w:numPr>
        <w:numId w:val="24"/>
      </w:numPr>
    </w:pPr>
  </w:style>
  <w:style w:type="numbering" w:customStyle="1" w:styleId="1422">
    <w:name w:val="Нет списка142"/>
    <w:next w:val="af6"/>
    <w:uiPriority w:val="99"/>
    <w:semiHidden/>
    <w:unhideWhenUsed/>
  </w:style>
  <w:style w:type="table" w:customStyle="1" w:styleId="1102">
    <w:name w:val="Сетка таблицы110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28"/>
      </w:numPr>
    </w:pPr>
  </w:style>
  <w:style w:type="table" w:customStyle="1" w:styleId="-342">
    <w:name w:val="Веб-таблица 34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6"/>
    <w:uiPriority w:val="99"/>
    <w:semiHidden/>
    <w:unhideWhenUsed/>
  </w:style>
  <w:style w:type="table" w:customStyle="1" w:styleId="TableGridReport122">
    <w:name w:val="Table Grid Report1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6"/>
    <w:uiPriority w:val="99"/>
    <w:semiHidden/>
    <w:unhideWhenUsed/>
  </w:style>
  <w:style w:type="table" w:customStyle="1" w:styleId="3223">
    <w:name w:val="Сетка таблицы32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pPr>
      <w:numPr>
        <w:numId w:val="11"/>
      </w:numPr>
    </w:pPr>
  </w:style>
  <w:style w:type="table" w:customStyle="1" w:styleId="-3132">
    <w:name w:val="Веб-таблица 31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6"/>
    <w:uiPriority w:val="99"/>
    <w:semiHidden/>
    <w:unhideWhenUsed/>
  </w:style>
  <w:style w:type="table" w:customStyle="1" w:styleId="TableGridReport1112">
    <w:name w:val="Table Grid Report1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
    <w:name w:val="Заголовок 3 ур132"/>
    <w:pPr>
      <w:numPr>
        <w:numId w:val="47"/>
      </w:numPr>
    </w:pPr>
  </w:style>
  <w:style w:type="table" w:customStyle="1" w:styleId="1423">
    <w:name w:val="Классическая таблица 14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6"/>
    <w:semiHidden/>
  </w:style>
  <w:style w:type="table" w:customStyle="1" w:styleId="TableGridReport51">
    <w:name w:val="Table Grid Report51"/>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6"/>
    <w:uiPriority w:val="99"/>
    <w:semiHidden/>
    <w:unhideWhenUsed/>
  </w:style>
  <w:style w:type="numbering" w:customStyle="1" w:styleId="1621">
    <w:name w:val="Нет списка162"/>
    <w:next w:val="af6"/>
    <w:uiPriority w:val="99"/>
    <w:semiHidden/>
    <w:unhideWhenUsed/>
  </w:style>
  <w:style w:type="numbering" w:customStyle="1" w:styleId="11422">
    <w:name w:val="Нет списка1142"/>
    <w:next w:val="af6"/>
    <w:uiPriority w:val="99"/>
    <w:semiHidden/>
    <w:unhideWhenUsed/>
  </w:style>
  <w:style w:type="numbering" w:customStyle="1" w:styleId="1111162">
    <w:name w:val="1 / 1.1 / 1.1.62"/>
    <w:basedOn w:val="af6"/>
    <w:next w:val="111111"/>
  </w:style>
  <w:style w:type="table" w:customStyle="1" w:styleId="11192">
    <w:name w:val="Средний список 1119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6"/>
    <w:uiPriority w:val="99"/>
    <w:semiHidden/>
    <w:unhideWhenUsed/>
  </w:style>
  <w:style w:type="table" w:customStyle="1" w:styleId="12222">
    <w:name w:val="Средний список 12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6"/>
    <w:uiPriority w:val="99"/>
  </w:style>
  <w:style w:type="numbering" w:customStyle="1" w:styleId="3224">
    <w:name w:val="Заголовок 3 ур22"/>
    <w:basedOn w:val="af6"/>
    <w:uiPriority w:val="99"/>
  </w:style>
  <w:style w:type="numbering" w:customStyle="1" w:styleId="1424">
    <w:name w:val="Стиль142"/>
    <w:uiPriority w:val="99"/>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421">
    <w:name w:val="Нет списка242"/>
    <w:next w:val="af6"/>
    <w:uiPriority w:val="99"/>
    <w:semiHidden/>
    <w:unhideWhenUsed/>
  </w:style>
  <w:style w:type="numbering" w:customStyle="1" w:styleId="11111412">
    <w:name w:val="1 / 1.1 / 1.1.412"/>
    <w:basedOn w:val="af6"/>
    <w:next w:val="111111"/>
  </w:style>
  <w:style w:type="table" w:customStyle="1" w:styleId="111102">
    <w:name w:val="Средний список 1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6"/>
    <w:uiPriority w:val="99"/>
    <w:semiHidden/>
    <w:unhideWhenUsed/>
  </w:style>
  <w:style w:type="table" w:customStyle="1" w:styleId="13220">
    <w:name w:val="Средний список 13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6"/>
    <w:uiPriority w:val="99"/>
    <w:semiHidden/>
    <w:unhideWhenUsed/>
  </w:style>
  <w:style w:type="numbering" w:customStyle="1" w:styleId="11111121">
    <w:name w:val="Нет списка1111112"/>
    <w:next w:val="af6"/>
    <w:uiPriority w:val="99"/>
    <w:semiHidden/>
    <w:unhideWhenUsed/>
  </w:style>
  <w:style w:type="table" w:customStyle="1" w:styleId="112220">
    <w:name w:val="Средний список 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6"/>
    <w:semiHidden/>
    <w:unhideWhenUsed/>
  </w:style>
  <w:style w:type="table" w:customStyle="1" w:styleId="113220">
    <w:name w:val="Средний список 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6"/>
    <w:uiPriority w:val="99"/>
    <w:semiHidden/>
    <w:unhideWhenUsed/>
  </w:style>
  <w:style w:type="table" w:customStyle="1" w:styleId="114220">
    <w:name w:val="Средний список 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6"/>
    <w:uiPriority w:val="99"/>
    <w:semiHidden/>
    <w:unhideWhenUsed/>
  </w:style>
  <w:style w:type="table" w:customStyle="1" w:styleId="11622">
    <w:name w:val="Средний список 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6"/>
    <w:uiPriority w:val="99"/>
    <w:semiHidden/>
    <w:unhideWhenUsed/>
  </w:style>
  <w:style w:type="table" w:customStyle="1" w:styleId="11722">
    <w:name w:val="Средний список 117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6"/>
    <w:uiPriority w:val="99"/>
    <w:semiHidden/>
    <w:unhideWhenUsed/>
  </w:style>
  <w:style w:type="table" w:customStyle="1" w:styleId="11111220">
    <w:name w:val="Средний список 11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6"/>
    <w:uiPriority w:val="99"/>
    <w:semiHidden/>
    <w:unhideWhenUsed/>
  </w:style>
  <w:style w:type="table" w:customStyle="1" w:styleId="111222">
    <w:name w:val="Средний список 1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6"/>
    <w:uiPriority w:val="99"/>
    <w:semiHidden/>
    <w:unhideWhenUsed/>
  </w:style>
  <w:style w:type="table" w:customStyle="1" w:styleId="111712">
    <w:name w:val="Средний список 1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style>
  <w:style w:type="numbering" w:customStyle="1" w:styleId="11111512">
    <w:name w:val="1 / 1.1 / 1.1.512"/>
    <w:basedOn w:val="af6"/>
    <w:next w:val="111111"/>
    <w:semiHidden/>
    <w:unhideWhenUsed/>
  </w:style>
  <w:style w:type="numbering" w:customStyle="1" w:styleId="11129">
    <w:name w:val="Стиль1112"/>
    <w:uiPriority w:val="99"/>
  </w:style>
  <w:style w:type="numbering" w:customStyle="1" w:styleId="21128">
    <w:name w:val="Заголовок 2 уровень112"/>
    <w:uiPriority w:val="99"/>
  </w:style>
  <w:style w:type="numbering" w:customStyle="1" w:styleId="311120">
    <w:name w:val="Заголовок 3 ур1112"/>
    <w:uiPriority w:val="99"/>
  </w:style>
  <w:style w:type="numbering" w:customStyle="1" w:styleId="1012">
    <w:name w:val="Нет списка1012"/>
    <w:next w:val="af6"/>
    <w:uiPriority w:val="99"/>
    <w:semiHidden/>
    <w:unhideWhenUsed/>
  </w:style>
  <w:style w:type="numbering" w:customStyle="1" w:styleId="12124">
    <w:name w:val="Стиль1212"/>
    <w:uiPriority w:val="99"/>
  </w:style>
  <w:style w:type="numbering" w:customStyle="1" w:styleId="12320">
    <w:name w:val="Нет списка1232"/>
    <w:next w:val="af6"/>
    <w:uiPriority w:val="99"/>
    <w:semiHidden/>
    <w:unhideWhenUsed/>
  </w:style>
  <w:style w:type="numbering" w:customStyle="1" w:styleId="327">
    <w:name w:val="Рис.32"/>
  </w:style>
  <w:style w:type="numbering" w:customStyle="1" w:styleId="112122">
    <w:name w:val="Нет списка11212"/>
    <w:next w:val="af6"/>
    <w:uiPriority w:val="99"/>
    <w:semiHidden/>
    <w:unhideWhenUsed/>
  </w:style>
  <w:style w:type="numbering" w:customStyle="1" w:styleId="22121">
    <w:name w:val="Нет списка2212"/>
    <w:next w:val="af6"/>
    <w:uiPriority w:val="99"/>
    <w:semiHidden/>
    <w:unhideWhenUsed/>
  </w:style>
  <w:style w:type="numbering" w:customStyle="1" w:styleId="1229">
    <w:name w:val="Рис.122"/>
  </w:style>
  <w:style w:type="numbering" w:customStyle="1" w:styleId="121121">
    <w:name w:val="Нет списка12112"/>
    <w:next w:val="af6"/>
    <w:uiPriority w:val="99"/>
    <w:semiHidden/>
    <w:unhideWhenUsed/>
  </w:style>
  <w:style w:type="numbering" w:customStyle="1" w:styleId="31212">
    <w:name w:val="Заголовок 3 ур1212"/>
    <w:uiPriority w:val="99"/>
  </w:style>
  <w:style w:type="numbering" w:customStyle="1" w:styleId="13122">
    <w:name w:val="Нет списка1312"/>
    <w:next w:val="af6"/>
    <w:uiPriority w:val="99"/>
    <w:semiHidden/>
    <w:unhideWhenUsed/>
  </w:style>
  <w:style w:type="numbering" w:customStyle="1" w:styleId="13123">
    <w:name w:val="Стиль1312"/>
    <w:uiPriority w:val="99"/>
  </w:style>
  <w:style w:type="numbering" w:customStyle="1" w:styleId="14120">
    <w:name w:val="Нет списка1412"/>
    <w:next w:val="af6"/>
    <w:uiPriority w:val="99"/>
    <w:semiHidden/>
    <w:unhideWhenUsed/>
  </w:style>
  <w:style w:type="numbering" w:customStyle="1" w:styleId="2128">
    <w:name w:val="Рис.212"/>
  </w:style>
  <w:style w:type="numbering" w:customStyle="1" w:styleId="113122">
    <w:name w:val="Нет списка11312"/>
    <w:next w:val="af6"/>
    <w:uiPriority w:val="99"/>
    <w:semiHidden/>
    <w:unhideWhenUsed/>
  </w:style>
  <w:style w:type="numbering" w:customStyle="1" w:styleId="2312">
    <w:name w:val="Нет списка2312"/>
    <w:next w:val="af6"/>
    <w:uiPriority w:val="99"/>
    <w:semiHidden/>
    <w:unhideWhenUsed/>
  </w:style>
  <w:style w:type="numbering" w:customStyle="1" w:styleId="1112a">
    <w:name w:val="Рис.1112"/>
  </w:style>
  <w:style w:type="numbering" w:customStyle="1" w:styleId="122120">
    <w:name w:val="Нет списка12212"/>
    <w:next w:val="af6"/>
    <w:uiPriority w:val="99"/>
    <w:semiHidden/>
    <w:unhideWhenUsed/>
  </w:style>
  <w:style w:type="numbering" w:customStyle="1" w:styleId="31312">
    <w:name w:val="Заголовок 3 ур1312"/>
    <w:uiPriority w:val="99"/>
  </w:style>
  <w:style w:type="numbering" w:customStyle="1" w:styleId="31124">
    <w:name w:val="Нет списка3112"/>
    <w:next w:val="af6"/>
    <w:semiHidden/>
  </w:style>
  <w:style w:type="numbering" w:customStyle="1" w:styleId="200">
    <w:name w:val="Нет списка20"/>
    <w:next w:val="af6"/>
    <w:uiPriority w:val="99"/>
    <w:semiHidden/>
    <w:unhideWhenUsed/>
  </w:style>
  <w:style w:type="table" w:customStyle="1" w:styleId="201">
    <w:name w:val="Сетка таблицы2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6"/>
    <w:uiPriority w:val="99"/>
    <w:semiHidden/>
  </w:style>
  <w:style w:type="numbering" w:customStyle="1" w:styleId="261">
    <w:name w:val="Нет списка26"/>
    <w:next w:val="af6"/>
    <w:uiPriority w:val="99"/>
    <w:semiHidden/>
  </w:style>
  <w:style w:type="table" w:customStyle="1" w:styleId="TableGridReport15">
    <w:name w:val="Table Grid Report1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6"/>
    <w:semiHidden/>
  </w:style>
  <w:style w:type="numbering" w:customStyle="1" w:styleId="435">
    <w:name w:val="Нет списка43"/>
    <w:next w:val="af6"/>
    <w:uiPriority w:val="99"/>
    <w:semiHidden/>
    <w:unhideWhenUsed/>
  </w:style>
  <w:style w:type="numbering" w:customStyle="1" w:styleId="1164">
    <w:name w:val="Нет списка116"/>
    <w:next w:val="af6"/>
    <w:uiPriority w:val="99"/>
    <w:semiHidden/>
  </w:style>
  <w:style w:type="numbering" w:customStyle="1" w:styleId="2137">
    <w:name w:val="Нет списка213"/>
    <w:next w:val="af6"/>
    <w:uiPriority w:val="99"/>
    <w:semiHidden/>
  </w:style>
  <w:style w:type="numbering" w:customStyle="1" w:styleId="3136">
    <w:name w:val="Нет списка313"/>
    <w:next w:val="af6"/>
    <w:semiHidden/>
  </w:style>
  <w:style w:type="table" w:customStyle="1" w:styleId="1174">
    <w:name w:val="Сетка таблицы117"/>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6"/>
    <w:uiPriority w:val="99"/>
    <w:semiHidden/>
    <w:unhideWhenUsed/>
  </w:style>
  <w:style w:type="table" w:customStyle="1" w:styleId="351">
    <w:name w:val="Сетка таблицы3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6"/>
    <w:uiPriority w:val="99"/>
    <w:semiHidden/>
    <w:unhideWhenUsed/>
  </w:style>
  <w:style w:type="table" w:customStyle="1" w:styleId="290">
    <w:name w:val="Сетка таблицы29"/>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6"/>
    <w:uiPriority w:val="99"/>
    <w:semiHidden/>
  </w:style>
  <w:style w:type="numbering" w:customStyle="1" w:styleId="283">
    <w:name w:val="Нет списка28"/>
    <w:next w:val="af6"/>
    <w:uiPriority w:val="99"/>
    <w:semiHidden/>
  </w:style>
  <w:style w:type="table" w:customStyle="1" w:styleId="TableGridReport16">
    <w:name w:val="Table Grid Report16"/>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6"/>
    <w:semiHidden/>
  </w:style>
  <w:style w:type="numbering" w:customStyle="1" w:styleId="441">
    <w:name w:val="Нет списка44"/>
    <w:next w:val="af6"/>
    <w:uiPriority w:val="99"/>
    <w:semiHidden/>
    <w:unhideWhenUsed/>
  </w:style>
  <w:style w:type="numbering" w:customStyle="1" w:styleId="1184">
    <w:name w:val="Нет списка118"/>
    <w:next w:val="af6"/>
    <w:uiPriority w:val="99"/>
    <w:semiHidden/>
  </w:style>
  <w:style w:type="numbering" w:customStyle="1" w:styleId="2141">
    <w:name w:val="Нет списка214"/>
    <w:next w:val="af6"/>
    <w:uiPriority w:val="99"/>
    <w:semiHidden/>
  </w:style>
  <w:style w:type="numbering" w:customStyle="1" w:styleId="3143">
    <w:name w:val="Нет списка314"/>
    <w:next w:val="af6"/>
    <w:semiHidden/>
  </w:style>
  <w:style w:type="table" w:customStyle="1" w:styleId="1185">
    <w:name w:val="Сетка таблицы11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6"/>
    <w:uiPriority w:val="99"/>
    <w:semiHidden/>
    <w:unhideWhenUsed/>
  </w:style>
  <w:style w:type="table" w:customStyle="1" w:styleId="363">
    <w:name w:val="Сетка таблицы36"/>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6"/>
    <w:uiPriority w:val="99"/>
    <w:semiHidden/>
    <w:unhideWhenUsed/>
  </w:style>
  <w:style w:type="table" w:customStyle="1" w:styleId="300">
    <w:name w:val="Сетка таблицы3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6"/>
    <w:uiPriority w:val="99"/>
    <w:semiHidden/>
  </w:style>
  <w:style w:type="numbering" w:customStyle="1" w:styleId="2101">
    <w:name w:val="Нет списка210"/>
    <w:next w:val="af6"/>
    <w:uiPriority w:val="99"/>
    <w:semiHidden/>
  </w:style>
  <w:style w:type="table" w:customStyle="1" w:styleId="TableGridReport17">
    <w:name w:val="Table Grid Report17"/>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6"/>
    <w:semiHidden/>
  </w:style>
  <w:style w:type="numbering" w:customStyle="1" w:styleId="450">
    <w:name w:val="Нет списка45"/>
    <w:next w:val="af6"/>
    <w:uiPriority w:val="99"/>
    <w:semiHidden/>
    <w:unhideWhenUsed/>
  </w:style>
  <w:style w:type="numbering" w:customStyle="1" w:styleId="11104">
    <w:name w:val="Нет списка1110"/>
    <w:next w:val="af6"/>
    <w:uiPriority w:val="99"/>
    <w:semiHidden/>
  </w:style>
  <w:style w:type="numbering" w:customStyle="1" w:styleId="2150">
    <w:name w:val="Нет списка215"/>
    <w:next w:val="af6"/>
    <w:uiPriority w:val="99"/>
    <w:semiHidden/>
  </w:style>
  <w:style w:type="numbering" w:customStyle="1" w:styleId="3150">
    <w:name w:val="Нет списка315"/>
    <w:next w:val="af6"/>
    <w:semiHidden/>
  </w:style>
  <w:style w:type="table" w:customStyle="1" w:styleId="1195">
    <w:name w:val="Сетка таблицы119"/>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6"/>
    <w:uiPriority w:val="99"/>
    <w:semiHidden/>
    <w:unhideWhenUsed/>
  </w:style>
  <w:style w:type="table" w:customStyle="1" w:styleId="370">
    <w:name w:val="Сетка таблицы37"/>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e">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4"/>
    <w:uiPriority w:val="99"/>
    <w:semiHidden/>
    <w:rPr>
      <w:rFonts w:ascii="Consolas" w:hAnsi="Consolas"/>
      <w:sz w:val="21"/>
      <w:szCs w:val="21"/>
    </w:rPr>
  </w:style>
  <w:style w:type="character" w:customStyle="1" w:styleId="2Verdana">
    <w:name w:val="Основной текст (2) + Verdana"/>
    <w:aliases w:val="8 pt"/>
    <w:basedOn w:val="2fa"/>
    <w:uiPriority w:val="99"/>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5 pt15,5 pt13,Полужирный8,Основной текст (2) + 102,5 pt10,5 pt9,5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uiPriority w:val="9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uiPriority w:val="99"/>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Основной текст (2) + 112,5 pt1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Основной текст (4) + Tahoma,Не полужирный4,7 pt2"/>
    <w:uiPriority w:val="99"/>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Основной текст (2) + Trebuchet MS,Интервал 0 pt1,10 pt2"/>
    <w:uiPriority w:val="99"/>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9">
    <w:name w:val="xl63839"/>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0">
    <w:name w:val="xl63840"/>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1">
    <w:name w:val="xl6384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2">
    <w:name w:val="xl63842"/>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3">
    <w:name w:val="xl63843"/>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4">
    <w:name w:val="xl6384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5">
    <w:name w:val="xl63845"/>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6">
    <w:name w:val="xl63846"/>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7">
    <w:name w:val="xl63847"/>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i/>
      <w:iCs/>
      <w:spacing w:val="0"/>
      <w:sz w:val="18"/>
      <w:szCs w:val="18"/>
      <w:lang w:eastAsia="ru-RU"/>
    </w:rPr>
  </w:style>
  <w:style w:type="paragraph" w:customStyle="1" w:styleId="xl63848">
    <w:name w:val="xl638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49">
    <w:name w:val="xl638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0">
    <w:name w:val="xl638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51">
    <w:name w:val="xl638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2">
    <w:name w:val="xl63852"/>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3">
    <w:name w:val="xl6385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4">
    <w:name w:val="xl63854"/>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5">
    <w:name w:val="xl63855"/>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6">
    <w:name w:val="xl6385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7">
    <w:name w:val="xl6385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8">
    <w:name w:val="xl63858"/>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9">
    <w:name w:val="xl6385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0">
    <w:name w:val="xl6386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789">
    <w:name w:val="xl6378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63790">
    <w:name w:val="xl637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16"/>
      <w:szCs w:val="16"/>
      <w:lang w:eastAsia="ru-RU"/>
    </w:rPr>
  </w:style>
  <w:style w:type="paragraph" w:customStyle="1" w:styleId="xl63791">
    <w:name w:val="xl637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20"/>
      <w:szCs w:val="20"/>
      <w:lang w:eastAsia="ru-RU"/>
    </w:rPr>
  </w:style>
  <w:style w:type="paragraph" w:customStyle="1" w:styleId="xl63792">
    <w:name w:val="xl637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16"/>
      <w:szCs w:val="16"/>
      <w:lang w:eastAsia="ru-RU"/>
    </w:rPr>
  </w:style>
  <w:style w:type="paragraph" w:customStyle="1" w:styleId="xl63793">
    <w:name w:val="xl637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4">
    <w:name w:val="xl6379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5">
    <w:name w:val="xl637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96">
    <w:name w:val="xl637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16"/>
      <w:szCs w:val="16"/>
      <w:lang w:eastAsia="ru-RU"/>
    </w:rPr>
  </w:style>
  <w:style w:type="paragraph" w:customStyle="1" w:styleId="xl63797">
    <w:name w:val="xl6379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808080"/>
      <w:spacing w:val="0"/>
      <w:sz w:val="24"/>
      <w:szCs w:val="24"/>
      <w:lang w:eastAsia="ru-RU"/>
    </w:rPr>
  </w:style>
  <w:style w:type="paragraph" w:customStyle="1" w:styleId="xl63798">
    <w:name w:val="xl637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99">
    <w:name w:val="xl637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800">
    <w:name w:val="xl638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87">
    <w:name w:val="xl637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88">
    <w:name w:val="xl637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1">
    <w:name w:val="xl6386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paragraph" w:customStyle="1" w:styleId="xl63862">
    <w:name w:val="xl63862"/>
    <w:basedOn w:val="af3"/>
    <w:uiPriority w:val="99"/>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numbering" w:customStyle="1" w:styleId="301">
    <w:name w:val="Нет списка30"/>
    <w:next w:val="af6"/>
    <w:uiPriority w:val="99"/>
    <w:semiHidden/>
    <w:unhideWhenUsed/>
  </w:style>
  <w:style w:type="paragraph" w:customStyle="1" w:styleId="xl58061">
    <w:name w:val="xl580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2">
    <w:name w:val="xl580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3">
    <w:name w:val="xl580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4">
    <w:name w:val="xl5806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5">
    <w:name w:val="xl58065"/>
    <w:basedOn w:val="af3"/>
    <w:uiPriority w:val="99"/>
    <w:pPr>
      <w:widowControl/>
      <w:shd w:val="clear" w:color="000000" w:fill="BDD7EE"/>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66">
    <w:name w:val="xl5806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7">
    <w:name w:val="xl580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8">
    <w:name w:val="xl580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9">
    <w:name w:val="xl580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70">
    <w:name w:val="xl58070"/>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1">
    <w:name w:val="xl58071"/>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2">
    <w:name w:val="xl580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3">
    <w:name w:val="xl58073"/>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4">
    <w:name w:val="xl58074"/>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5">
    <w:name w:val="xl58075"/>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6">
    <w:name w:val="xl580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58077">
    <w:name w:val="xl580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58078">
    <w:name w:val="xl58078"/>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ArialUnicodeMS1">
    <w:name w:val="Основной текст + Arial Unicode MS1"/>
    <w:aliases w:val="11.5 pt1"/>
    <w:basedOn w:val="afffffff"/>
    <w:uiPriority w:val="99"/>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character" w:customStyle="1" w:styleId="4ArialUnicodeMS">
    <w:name w:val="Основной текст (4) + Arial Unicode MS"/>
    <w:aliases w:val="6.5 pt,Не полужирный3"/>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eastAsia="x-none"/>
    </w:rPr>
  </w:style>
  <w:style w:type="character" w:customStyle="1" w:styleId="85pt10">
    <w:name w:val="Колонтитул + 8.5 pt1"/>
    <w:aliases w:val="Не полужирный2"/>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1">
    <w:name w:val="Колонтитул + Arial1"/>
    <w:aliases w:val="8.5 pt1"/>
    <w:basedOn w:val="afffffffd"/>
    <w:uiPriority w:val="99"/>
    <w:rPr>
      <w:rFonts w:ascii="Arial" w:eastAsia="Times New Roman" w:hAnsi="Arial" w:cs="Arial"/>
      <w:b/>
      <w:bCs/>
      <w:color w:val="000000"/>
      <w:spacing w:val="0"/>
      <w:w w:val="100"/>
      <w:position w:val="0"/>
      <w:sz w:val="17"/>
      <w:szCs w:val="17"/>
      <w:shd w:val="clear" w:color="auto" w:fill="FFFFFF"/>
      <w:lang w:val="ru-RU" w:eastAsia="x-none"/>
    </w:rPr>
  </w:style>
  <w:style w:type="character" w:customStyle="1" w:styleId="3Tahoma1">
    <w:name w:val="Основной текст (3) + Tahoma1"/>
    <w:aliases w:val="10.5 pt1,Интервал 0 pt4"/>
    <w:basedOn w:val="3f9"/>
    <w:uiPriority w:val="99"/>
    <w:rPr>
      <w:rFonts w:ascii="Tahoma" w:eastAsia="Times New Roman" w:hAnsi="Tahoma" w:cs="Tahoma"/>
      <w:b/>
      <w:bCs/>
      <w:color w:val="000000"/>
      <w:spacing w:val="0"/>
      <w:w w:val="100"/>
      <w:position w:val="0"/>
      <w:sz w:val="21"/>
      <w:szCs w:val="21"/>
      <w:u w:val="none"/>
      <w:effect w:val="none"/>
      <w:shd w:val="clear" w:color="auto" w:fill="FFFFFF"/>
      <w:lang w:val="ru-RU" w:eastAsia="x-none"/>
    </w:rPr>
  </w:style>
  <w:style w:type="character" w:customStyle="1" w:styleId="29pt5">
    <w:name w:val="Основной текст (2) + 9 pt5"/>
    <w:aliases w:val="Полужирный10"/>
    <w:basedOn w:val="2fa"/>
    <w:uiPriority w:val="99"/>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Полужирный9"/>
    <w:uiPriority w:val="99"/>
    <w:rPr>
      <w:rFonts w:ascii="Times New Roman" w:hAnsi="Times New Roman"/>
      <w:b/>
      <w:color w:val="000000"/>
      <w:spacing w:val="0"/>
      <w:w w:val="100"/>
      <w:position w:val="0"/>
      <w:sz w:val="22"/>
      <w:u w:val="none"/>
      <w:shd w:val="clear" w:color="auto" w:fill="FFFFFF"/>
      <w:lang w:val="ru-RU" w:eastAsia="ru-RU"/>
    </w:rPr>
  </w:style>
  <w:style w:type="character" w:customStyle="1" w:styleId="164">
    <w:name w:val="Основной текст (16) + Курсив"/>
    <w:aliases w:val="Интервал 0 pt3"/>
    <w:uiPriority w:val="99"/>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
    <w:uiPriority w:val="99"/>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uiPriority w:val="99"/>
    <w:rPr>
      <w:rFonts w:ascii="Times New Roman" w:hAnsi="Times New Roman"/>
      <w:color w:val="000000"/>
      <w:spacing w:val="-10"/>
      <w:w w:val="100"/>
      <w:position w:val="0"/>
      <w:sz w:val="23"/>
      <w:u w:val="none"/>
      <w:shd w:val="clear" w:color="auto" w:fill="FFFFFF"/>
      <w:lang w:val="ru-RU" w:eastAsia="ru-RU"/>
    </w:rPr>
  </w:style>
  <w:style w:type="character" w:customStyle="1" w:styleId="2ArialNarrow">
    <w:name w:val="Основной текст (2) + Arial Narrow"/>
    <w:aliases w:val="14 pt,Полужирный7"/>
    <w:uiPriority w:val="99"/>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22f2">
    <w:name w:val="Основной текст (2) + Полужирный2"/>
    <w:aliases w:val="Курсив21"/>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15921">
    <w:name w:val="Основной текст (159) + Полужирный2"/>
    <w:aliases w:val="Курсив1"/>
    <w:uiPriority w:val="99"/>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
    <w:uiPriority w:val="99"/>
    <w:rPr>
      <w:rFonts w:ascii="Times New Roman" w:hAnsi="Times New Roman"/>
      <w:b/>
      <w:color w:val="000000"/>
      <w:spacing w:val="0"/>
      <w:w w:val="100"/>
      <w:position w:val="0"/>
      <w:sz w:val="18"/>
      <w:u w:val="none"/>
      <w:shd w:val="clear" w:color="auto" w:fill="FFFFFF"/>
      <w:lang w:val="ru-RU" w:eastAsia="ru-RU"/>
    </w:rPr>
  </w:style>
  <w:style w:type="character" w:customStyle="1" w:styleId="212pt10">
    <w:name w:val="Основной текст (2) + 12 pt1"/>
    <w:aliases w:val="Полужирный12"/>
    <w:uiPriority w:val="99"/>
    <w:rPr>
      <w:rFonts w:ascii="Times New Roman" w:hAnsi="Times New Roman"/>
      <w:b/>
      <w:color w:val="000000"/>
      <w:spacing w:val="0"/>
      <w:w w:val="100"/>
      <w:position w:val="0"/>
      <w:sz w:val="24"/>
      <w:u w:val="none"/>
      <w:shd w:val="clear" w:color="auto" w:fill="FFFFFF"/>
      <w:lang w:val="ru-RU" w:eastAsia="ru-RU"/>
    </w:rPr>
  </w:style>
  <w:style w:type="character" w:customStyle="1" w:styleId="21fa">
    <w:name w:val="Основной текст (2) + Полужирный1"/>
    <w:aliases w:val="Курсив5"/>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29pt10">
    <w:name w:val="Основной текст (2) + 9 pt1"/>
    <w:aliases w:val="Курсив4"/>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uiPriority w:val="99"/>
    <w:rPr>
      <w:rFonts w:ascii="Times New Roman" w:hAnsi="Times New Roman"/>
      <w:color w:val="000000"/>
      <w:spacing w:val="0"/>
      <w:w w:val="100"/>
      <w:position w:val="0"/>
      <w:sz w:val="22"/>
      <w:u w:val="none"/>
      <w:shd w:val="clear" w:color="auto" w:fill="FFFFFF"/>
      <w:lang w:val="ru-RU" w:eastAsia="ru-RU"/>
    </w:rPr>
  </w:style>
  <w:style w:type="character" w:customStyle="1" w:styleId="28pt1">
    <w:name w:val="Основной текст (2) + 8 pt1"/>
    <w:aliases w:val="Полужирный5"/>
    <w:basedOn w:val="2fa"/>
    <w:uiPriority w:val="99"/>
    <w:rPr>
      <w:rFonts w:ascii="Arial" w:eastAsia="Times New Roman" w:hAnsi="Arial" w:cs="Arial"/>
      <w:b/>
      <w:bCs/>
      <w:color w:val="000000"/>
      <w:spacing w:val="0"/>
      <w:w w:val="100"/>
      <w:position w:val="0"/>
      <w:sz w:val="16"/>
      <w:szCs w:val="16"/>
      <w:u w:val="none"/>
      <w:shd w:val="clear" w:color="auto" w:fill="FFFFFF"/>
      <w:lang w:val="ru-RU" w:eastAsia="ru-RU"/>
    </w:rPr>
  </w:style>
  <w:style w:type="character" w:customStyle="1" w:styleId="2820">
    <w:name w:val="Основной текст (2) + 82"/>
    <w:aliases w:val="5 pt5"/>
    <w:basedOn w:val="2fa"/>
    <w:uiPriority w:val="99"/>
    <w:rPr>
      <w:rFonts w:ascii="Arial" w:eastAsia="Times New Roman" w:hAnsi="Arial" w:cs="Arial"/>
      <w:b w:val="0"/>
      <w:bCs w:val="0"/>
      <w:color w:val="000000"/>
      <w:spacing w:val="0"/>
      <w:w w:val="100"/>
      <w:position w:val="0"/>
      <w:sz w:val="17"/>
      <w:szCs w:val="17"/>
      <w:u w:val="none"/>
      <w:shd w:val="clear" w:color="auto" w:fill="FFFFFF"/>
      <w:lang w:val="ru-RU" w:eastAsia="ru-RU"/>
    </w:rPr>
  </w:style>
  <w:style w:type="character" w:customStyle="1" w:styleId="2920">
    <w:name w:val="Основной текст (2) + 92"/>
    <w:aliases w:val="5 pt4,Полужирный3"/>
    <w:basedOn w:val="2fa"/>
    <w:uiPriority w:val="99"/>
    <w:rPr>
      <w:rFonts w:ascii="Arial" w:eastAsia="Times New Roman" w:hAnsi="Arial" w:cs="Arial"/>
      <w:b/>
      <w:bCs/>
      <w:color w:val="000000"/>
      <w:spacing w:val="0"/>
      <w:w w:val="100"/>
      <w:position w:val="0"/>
      <w:sz w:val="19"/>
      <w:szCs w:val="19"/>
      <w:u w:val="none"/>
      <w:shd w:val="clear" w:color="auto" w:fill="FFFFFF"/>
      <w:lang w:val="ru-RU" w:eastAsia="ru-RU"/>
    </w:rPr>
  </w:style>
  <w:style w:type="character" w:customStyle="1" w:styleId="2Verdana1">
    <w:name w:val="Основной текст (2) + Verdana1"/>
    <w:aliases w:val="8 pt1"/>
    <w:basedOn w:val="2fa"/>
    <w:uiPriority w:val="99"/>
    <w:rPr>
      <w:rFonts w:ascii="Verdana" w:eastAsia="Times New Roman" w:hAnsi="Verdana" w:cs="Verdana"/>
      <w:b w:val="0"/>
      <w:bCs w:val="0"/>
      <w:color w:val="000000"/>
      <w:spacing w:val="0"/>
      <w:w w:val="100"/>
      <w:position w:val="0"/>
      <w:sz w:val="16"/>
      <w:szCs w:val="16"/>
      <w:u w:val="none"/>
      <w:effect w:val="none"/>
      <w:shd w:val="clear" w:color="auto" w:fill="FFFFFF"/>
      <w:lang w:val="ru-RU" w:eastAsia="ru-RU"/>
    </w:rPr>
  </w:style>
  <w:style w:type="character" w:customStyle="1" w:styleId="2910">
    <w:name w:val="Основной текст (2) + 91"/>
    <w:aliases w:val="5 pt3,Основной текст (2) + 111,Основной текст (2) + 101,Полужирный11,Основной текст (159) + Arial1,51,Основной текст (3) + 71,Малые прописные Exact1,Основной текст (2) + 81"/>
    <w:uiPriority w:val="99"/>
    <w:rPr>
      <w:rFonts w:ascii="Times New Roman" w:hAnsi="Times New Roman"/>
      <w:color w:val="000000"/>
      <w:spacing w:val="0"/>
      <w:w w:val="100"/>
      <w:position w:val="0"/>
      <w:sz w:val="23"/>
      <w:u w:val="none"/>
      <w:effect w:val="none"/>
      <w:shd w:val="clear" w:color="auto" w:fill="FFFFFF"/>
      <w:lang w:val="ru-RU" w:eastAsia="ru-RU"/>
    </w:rPr>
  </w:style>
  <w:style w:type="character" w:customStyle="1" w:styleId="2Arial1">
    <w:name w:val="Основной текст (2) + Arial1"/>
    <w:aliases w:val="61,5 pt21"/>
    <w:uiPriority w:val="99"/>
    <w:rPr>
      <w:rFonts w:ascii="Arial" w:eastAsia="Times New Roman" w:hAnsi="Arial"/>
      <w:color w:val="000000"/>
      <w:spacing w:val="0"/>
      <w:w w:val="100"/>
      <w:position w:val="0"/>
      <w:sz w:val="13"/>
      <w:u w:val="none"/>
      <w:effect w:val="none"/>
      <w:shd w:val="clear" w:color="auto" w:fill="FFFFFF"/>
      <w:lang w:val="ru-RU" w:eastAsia="ru-RU"/>
    </w:rPr>
  </w:style>
  <w:style w:type="character" w:customStyle="1" w:styleId="9TimesNewRoman1">
    <w:name w:val="Основной текст (9) + Times New Roman1"/>
    <w:aliases w:val="9 pt1,Полужирный Exact1"/>
    <w:uiPriority w:val="99"/>
    <w:rPr>
      <w:rFonts w:ascii="Times New Roman" w:hAnsi="Times New Roman"/>
      <w:b/>
      <w:color w:val="000000"/>
      <w:spacing w:val="0"/>
      <w:w w:val="100"/>
      <w:position w:val="0"/>
      <w:sz w:val="18"/>
      <w:u w:val="none"/>
      <w:effect w:val="none"/>
      <w:lang w:val="ru-RU" w:eastAsia="ru-RU"/>
    </w:rPr>
  </w:style>
  <w:style w:type="character" w:customStyle="1" w:styleId="15911">
    <w:name w:val="Основной текст (159) + Полужирный1"/>
    <w:aliases w:val="Курсив3"/>
    <w:uiPriority w:val="99"/>
    <w:rPr>
      <w:rFonts w:ascii="Times New Roman" w:hAnsi="Times New Roman"/>
      <w:b/>
      <w:i/>
      <w:color w:val="000000"/>
      <w:spacing w:val="0"/>
      <w:w w:val="100"/>
      <w:position w:val="0"/>
      <w:sz w:val="24"/>
      <w:shd w:val="clear" w:color="auto" w:fill="FFFFFF"/>
      <w:lang w:val="ru-RU" w:eastAsia="ru-RU"/>
    </w:rPr>
  </w:style>
  <w:style w:type="character" w:customStyle="1" w:styleId="2710">
    <w:name w:val="Основной текст (2) + 71"/>
    <w:aliases w:val="5 pt11"/>
    <w:uiPriority w:val="99"/>
    <w:rPr>
      <w:rFonts w:ascii="Times New Roman" w:hAnsi="Times New Roman"/>
      <w:color w:val="000000"/>
      <w:spacing w:val="0"/>
      <w:w w:val="100"/>
      <w:position w:val="0"/>
      <w:sz w:val="15"/>
      <w:u w:val="none"/>
      <w:effect w:val="none"/>
      <w:shd w:val="clear" w:color="auto" w:fill="FFFFFF"/>
      <w:lang w:val="ru-RU" w:eastAsia="ru-RU"/>
    </w:rPr>
  </w:style>
  <w:style w:type="character" w:customStyle="1" w:styleId="12pt1">
    <w:name w:val="Колонтитул + 12 pt1"/>
    <w:aliases w:val="Интервал 1 pt1"/>
    <w:uiPriority w:val="99"/>
    <w:rPr>
      <w:rFonts w:ascii="Times New Roman" w:hAnsi="Times New Roman"/>
      <w:color w:val="000000"/>
      <w:spacing w:val="30"/>
      <w:w w:val="100"/>
      <w:position w:val="0"/>
      <w:sz w:val="24"/>
      <w:u w:val="none"/>
      <w:effect w:val="none"/>
      <w:lang w:val="ru-RU" w:eastAsia="ru-RU"/>
    </w:rPr>
  </w:style>
  <w:style w:type="character" w:customStyle="1" w:styleId="113Arial1">
    <w:name w:val="Основной текст (113) + Arial1"/>
    <w:aliases w:val="11 pt Exact1"/>
    <w:uiPriority w:val="99"/>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1">
    <w:name w:val="Основной текст (2) + Franklin Gothic Heavy1"/>
    <w:aliases w:val="7 pt1"/>
    <w:uiPriority w:val="99"/>
    <w:rPr>
      <w:rFonts w:ascii="Franklin Gothic Heavy" w:eastAsia="Times New Roman" w:hAnsi="Franklin Gothic Heavy"/>
      <w:color w:val="000000"/>
      <w:spacing w:val="0"/>
      <w:w w:val="100"/>
      <w:position w:val="0"/>
      <w:sz w:val="14"/>
      <w:u w:val="none"/>
      <w:effect w:val="none"/>
      <w:shd w:val="clear" w:color="auto" w:fill="FFFFFF"/>
      <w:lang w:val="ru-RU" w:eastAsia="ru-RU"/>
    </w:rPr>
  </w:style>
  <w:style w:type="character" w:customStyle="1" w:styleId="2Tahoma1">
    <w:name w:val="Основной текст (2) + Tahoma1"/>
    <w:aliases w:val="10 pt Exact1"/>
    <w:uiPriority w:val="99"/>
    <w:rPr>
      <w:rFonts w:ascii="Tahoma" w:eastAsia="Times New Roman" w:hAnsi="Tahoma"/>
      <w:color w:val="000000"/>
      <w:spacing w:val="0"/>
      <w:w w:val="100"/>
      <w:position w:val="0"/>
      <w:sz w:val="20"/>
      <w:u w:val="none"/>
      <w:effect w:val="none"/>
      <w:shd w:val="clear" w:color="auto" w:fill="FFFFFF"/>
      <w:lang w:val="ru-RU" w:eastAsia="ru-RU"/>
    </w:rPr>
  </w:style>
  <w:style w:type="character" w:customStyle="1" w:styleId="31Tahoma1">
    <w:name w:val="Основной текст (31) + Tahoma1"/>
    <w:aliases w:val="10 pt1,Не курсив1"/>
    <w:uiPriority w:val="99"/>
    <w:rPr>
      <w:rFonts w:ascii="Tahoma" w:eastAsia="Times New Roman" w:hAnsi="Tahoma"/>
      <w:i/>
      <w:color w:val="000000"/>
      <w:spacing w:val="0"/>
      <w:w w:val="100"/>
      <w:position w:val="0"/>
      <w:sz w:val="20"/>
      <w:u w:val="none"/>
      <w:effect w:val="none"/>
      <w:shd w:val="clear" w:color="auto" w:fill="FFFFFF"/>
      <w:lang w:val="ru-RU" w:eastAsia="ru-RU"/>
    </w:rPr>
  </w:style>
  <w:style w:type="paragraph" w:customStyle="1" w:styleId="affffffffffffff5">
    <w:name w:val="Заголовок без нумерации"/>
    <w:basedOn w:val="af3"/>
    <w:link w:val="affffffffffffff6"/>
    <w:uiPriority w:val="99"/>
    <w:qFormat/>
    <w:rsid w:val="00996ED9"/>
    <w:pPr>
      <w:keepNext/>
      <w:keepLines/>
      <w:pageBreakBefore/>
      <w:widowControl/>
      <w:adjustRightInd/>
      <w:spacing w:after="240"/>
      <w:ind w:firstLine="709"/>
      <w:textAlignment w:val="auto"/>
    </w:pPr>
    <w:rPr>
      <w:rFonts w:ascii="Times New Roman" w:eastAsiaTheme="minorHAnsi" w:hAnsi="Times New Roman" w:cstheme="minorBidi"/>
      <w:b/>
      <w:caps/>
      <w:spacing w:val="0"/>
      <w:sz w:val="24"/>
    </w:rPr>
  </w:style>
  <w:style w:type="character" w:customStyle="1" w:styleId="affffffffffffff6">
    <w:name w:val="Заголовок без нумерации Знак"/>
    <w:basedOn w:val="af4"/>
    <w:link w:val="affffffffffffff5"/>
    <w:uiPriority w:val="99"/>
    <w:rsid w:val="00996ED9"/>
    <w:rPr>
      <w:rFonts w:eastAsiaTheme="minorHAnsi" w:cstheme="minorBidi"/>
      <w:b/>
      <w:caps/>
      <w:sz w:val="24"/>
      <w:szCs w:val="22"/>
      <w:lang w:eastAsia="en-US"/>
    </w:rPr>
  </w:style>
  <w:style w:type="character" w:customStyle="1" w:styleId="affffffb">
    <w:name w:val="Название таблицы Знак"/>
    <w:basedOn w:val="af4"/>
    <w:link w:val="affffffa"/>
    <w:uiPriority w:val="99"/>
    <w:rsid w:val="00996ED9"/>
    <w:rPr>
      <w:rFonts w:cs="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07327">
      <w:bodyDiv w:val="1"/>
      <w:marLeft w:val="0"/>
      <w:marRight w:val="0"/>
      <w:marTop w:val="0"/>
      <w:marBottom w:val="0"/>
      <w:divBdr>
        <w:top w:val="none" w:sz="0" w:space="0" w:color="auto"/>
        <w:left w:val="none" w:sz="0" w:space="0" w:color="auto"/>
        <w:bottom w:val="none" w:sz="0" w:space="0" w:color="auto"/>
        <w:right w:val="none" w:sz="0" w:space="0" w:color="auto"/>
      </w:divBdr>
    </w:div>
    <w:div w:id="28261517">
      <w:bodyDiv w:val="1"/>
      <w:marLeft w:val="0"/>
      <w:marRight w:val="0"/>
      <w:marTop w:val="0"/>
      <w:marBottom w:val="0"/>
      <w:divBdr>
        <w:top w:val="none" w:sz="0" w:space="0" w:color="auto"/>
        <w:left w:val="none" w:sz="0" w:space="0" w:color="auto"/>
        <w:bottom w:val="none" w:sz="0" w:space="0" w:color="auto"/>
        <w:right w:val="none" w:sz="0" w:space="0" w:color="auto"/>
      </w:divBdr>
    </w:div>
    <w:div w:id="33503016">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8239198">
      <w:bodyDiv w:val="1"/>
      <w:marLeft w:val="0"/>
      <w:marRight w:val="0"/>
      <w:marTop w:val="0"/>
      <w:marBottom w:val="0"/>
      <w:divBdr>
        <w:top w:val="none" w:sz="0" w:space="0" w:color="auto"/>
        <w:left w:val="none" w:sz="0" w:space="0" w:color="auto"/>
        <w:bottom w:val="none" w:sz="0" w:space="0" w:color="auto"/>
        <w:right w:val="none" w:sz="0" w:space="0" w:color="auto"/>
      </w:divBdr>
    </w:div>
    <w:div w:id="91167397">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3143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808502">
      <w:bodyDiv w:val="1"/>
      <w:marLeft w:val="0"/>
      <w:marRight w:val="0"/>
      <w:marTop w:val="0"/>
      <w:marBottom w:val="0"/>
      <w:divBdr>
        <w:top w:val="none" w:sz="0" w:space="0" w:color="auto"/>
        <w:left w:val="none" w:sz="0" w:space="0" w:color="auto"/>
        <w:bottom w:val="none" w:sz="0" w:space="0" w:color="auto"/>
        <w:right w:val="none" w:sz="0" w:space="0" w:color="auto"/>
      </w:divBdr>
    </w:div>
    <w:div w:id="23135063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2593068">
      <w:bodyDiv w:val="1"/>
      <w:marLeft w:val="0"/>
      <w:marRight w:val="0"/>
      <w:marTop w:val="0"/>
      <w:marBottom w:val="0"/>
      <w:divBdr>
        <w:top w:val="none" w:sz="0" w:space="0" w:color="auto"/>
        <w:left w:val="none" w:sz="0" w:space="0" w:color="auto"/>
        <w:bottom w:val="none" w:sz="0" w:space="0" w:color="auto"/>
        <w:right w:val="none" w:sz="0" w:space="0" w:color="auto"/>
      </w:divBdr>
    </w:div>
    <w:div w:id="2351681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42586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521417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368210">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5015181">
      <w:bodyDiv w:val="1"/>
      <w:marLeft w:val="0"/>
      <w:marRight w:val="0"/>
      <w:marTop w:val="0"/>
      <w:marBottom w:val="0"/>
      <w:divBdr>
        <w:top w:val="none" w:sz="0" w:space="0" w:color="auto"/>
        <w:left w:val="none" w:sz="0" w:space="0" w:color="auto"/>
        <w:bottom w:val="none" w:sz="0" w:space="0" w:color="auto"/>
        <w:right w:val="none" w:sz="0" w:space="0" w:color="auto"/>
      </w:divBdr>
    </w:div>
    <w:div w:id="30547354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5959934">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738629">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83981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9942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7479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4086">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986905">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792148">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816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235804">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131387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175179">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1647648">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3781880">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3532896">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5141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6047248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923468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27140">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9907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6589113">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230478">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197262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232161">
      <w:bodyDiv w:val="1"/>
      <w:marLeft w:val="0"/>
      <w:marRight w:val="0"/>
      <w:marTop w:val="0"/>
      <w:marBottom w:val="0"/>
      <w:divBdr>
        <w:top w:val="none" w:sz="0" w:space="0" w:color="auto"/>
        <w:left w:val="none" w:sz="0" w:space="0" w:color="auto"/>
        <w:bottom w:val="none" w:sz="0" w:space="0" w:color="auto"/>
        <w:right w:val="none" w:sz="0" w:space="0" w:color="auto"/>
      </w:divBdr>
    </w:div>
    <w:div w:id="770273947">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97158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3571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533927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52035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4804038">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49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8469766">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9408209">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2724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681642">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574035">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174353">
      <w:bodyDiv w:val="1"/>
      <w:marLeft w:val="0"/>
      <w:marRight w:val="0"/>
      <w:marTop w:val="0"/>
      <w:marBottom w:val="0"/>
      <w:divBdr>
        <w:top w:val="none" w:sz="0" w:space="0" w:color="auto"/>
        <w:left w:val="none" w:sz="0" w:space="0" w:color="auto"/>
        <w:bottom w:val="none" w:sz="0" w:space="0" w:color="auto"/>
        <w:right w:val="none" w:sz="0" w:space="0" w:color="auto"/>
      </w:divBdr>
    </w:div>
    <w:div w:id="1009141016">
      <w:bodyDiv w:val="1"/>
      <w:marLeft w:val="0"/>
      <w:marRight w:val="0"/>
      <w:marTop w:val="0"/>
      <w:marBottom w:val="0"/>
      <w:divBdr>
        <w:top w:val="none" w:sz="0" w:space="0" w:color="auto"/>
        <w:left w:val="none" w:sz="0" w:space="0" w:color="auto"/>
        <w:bottom w:val="none" w:sz="0" w:space="0" w:color="auto"/>
        <w:right w:val="none" w:sz="0" w:space="0" w:color="auto"/>
      </w:divBdr>
    </w:div>
    <w:div w:id="1012799604">
      <w:bodyDiv w:val="1"/>
      <w:marLeft w:val="0"/>
      <w:marRight w:val="0"/>
      <w:marTop w:val="0"/>
      <w:marBottom w:val="0"/>
      <w:divBdr>
        <w:top w:val="none" w:sz="0" w:space="0" w:color="auto"/>
        <w:left w:val="none" w:sz="0" w:space="0" w:color="auto"/>
        <w:bottom w:val="none" w:sz="0" w:space="0" w:color="auto"/>
        <w:right w:val="none" w:sz="0" w:space="0" w:color="auto"/>
      </w:divBdr>
    </w:div>
    <w:div w:id="103222389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035117">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61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845468">
      <w:bodyDiv w:val="1"/>
      <w:marLeft w:val="0"/>
      <w:marRight w:val="0"/>
      <w:marTop w:val="0"/>
      <w:marBottom w:val="0"/>
      <w:divBdr>
        <w:top w:val="none" w:sz="0" w:space="0" w:color="auto"/>
        <w:left w:val="none" w:sz="0" w:space="0" w:color="auto"/>
        <w:bottom w:val="none" w:sz="0" w:space="0" w:color="auto"/>
        <w:right w:val="none" w:sz="0" w:space="0" w:color="auto"/>
      </w:divBdr>
    </w:div>
    <w:div w:id="1150709340">
      <w:bodyDiv w:val="1"/>
      <w:marLeft w:val="0"/>
      <w:marRight w:val="0"/>
      <w:marTop w:val="0"/>
      <w:marBottom w:val="0"/>
      <w:divBdr>
        <w:top w:val="none" w:sz="0" w:space="0" w:color="auto"/>
        <w:left w:val="none" w:sz="0" w:space="0" w:color="auto"/>
        <w:bottom w:val="none" w:sz="0" w:space="0" w:color="auto"/>
        <w:right w:val="none" w:sz="0" w:space="0" w:color="auto"/>
      </w:divBdr>
    </w:div>
    <w:div w:id="1153526163">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5094816">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753745">
      <w:bodyDiv w:val="1"/>
      <w:marLeft w:val="0"/>
      <w:marRight w:val="0"/>
      <w:marTop w:val="0"/>
      <w:marBottom w:val="0"/>
      <w:divBdr>
        <w:top w:val="none" w:sz="0" w:space="0" w:color="auto"/>
        <w:left w:val="none" w:sz="0" w:space="0" w:color="auto"/>
        <w:bottom w:val="none" w:sz="0" w:space="0" w:color="auto"/>
        <w:right w:val="none" w:sz="0" w:space="0" w:color="auto"/>
      </w:divBdr>
    </w:div>
    <w:div w:id="1194076623">
      <w:bodyDiv w:val="1"/>
      <w:marLeft w:val="0"/>
      <w:marRight w:val="0"/>
      <w:marTop w:val="0"/>
      <w:marBottom w:val="0"/>
      <w:divBdr>
        <w:top w:val="none" w:sz="0" w:space="0" w:color="auto"/>
        <w:left w:val="none" w:sz="0" w:space="0" w:color="auto"/>
        <w:bottom w:val="none" w:sz="0" w:space="0" w:color="auto"/>
        <w:right w:val="none" w:sz="0" w:space="0" w:color="auto"/>
      </w:divBdr>
    </w:div>
    <w:div w:id="119708408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60636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75924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0813674">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9738442">
      <w:bodyDiv w:val="1"/>
      <w:marLeft w:val="0"/>
      <w:marRight w:val="0"/>
      <w:marTop w:val="0"/>
      <w:marBottom w:val="0"/>
      <w:divBdr>
        <w:top w:val="none" w:sz="0" w:space="0" w:color="auto"/>
        <w:left w:val="none" w:sz="0" w:space="0" w:color="auto"/>
        <w:bottom w:val="none" w:sz="0" w:space="0" w:color="auto"/>
        <w:right w:val="none" w:sz="0" w:space="0" w:color="auto"/>
      </w:divBdr>
    </w:div>
    <w:div w:id="1470053949">
      <w:bodyDiv w:val="1"/>
      <w:marLeft w:val="0"/>
      <w:marRight w:val="0"/>
      <w:marTop w:val="0"/>
      <w:marBottom w:val="0"/>
      <w:divBdr>
        <w:top w:val="none" w:sz="0" w:space="0" w:color="auto"/>
        <w:left w:val="none" w:sz="0" w:space="0" w:color="auto"/>
        <w:bottom w:val="none" w:sz="0" w:space="0" w:color="auto"/>
        <w:right w:val="none" w:sz="0" w:space="0" w:color="auto"/>
      </w:divBdr>
    </w:div>
    <w:div w:id="147791819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0540430">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542842">
      <w:bodyDiv w:val="1"/>
      <w:marLeft w:val="0"/>
      <w:marRight w:val="0"/>
      <w:marTop w:val="0"/>
      <w:marBottom w:val="0"/>
      <w:divBdr>
        <w:top w:val="none" w:sz="0" w:space="0" w:color="auto"/>
        <w:left w:val="none" w:sz="0" w:space="0" w:color="auto"/>
        <w:bottom w:val="none" w:sz="0" w:space="0" w:color="auto"/>
        <w:right w:val="none" w:sz="0" w:space="0" w:color="auto"/>
      </w:divBdr>
    </w:div>
    <w:div w:id="151880617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480305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831910">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932089">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03917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05658">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65537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3426130">
      <w:bodyDiv w:val="1"/>
      <w:marLeft w:val="0"/>
      <w:marRight w:val="0"/>
      <w:marTop w:val="0"/>
      <w:marBottom w:val="0"/>
      <w:divBdr>
        <w:top w:val="none" w:sz="0" w:space="0" w:color="auto"/>
        <w:left w:val="none" w:sz="0" w:space="0" w:color="auto"/>
        <w:bottom w:val="none" w:sz="0" w:space="0" w:color="auto"/>
        <w:right w:val="none" w:sz="0" w:space="0" w:color="auto"/>
      </w:divBdr>
    </w:div>
    <w:div w:id="176541419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125959">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663528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776176">
      <w:bodyDiv w:val="1"/>
      <w:marLeft w:val="0"/>
      <w:marRight w:val="0"/>
      <w:marTop w:val="0"/>
      <w:marBottom w:val="0"/>
      <w:divBdr>
        <w:top w:val="none" w:sz="0" w:space="0" w:color="auto"/>
        <w:left w:val="none" w:sz="0" w:space="0" w:color="auto"/>
        <w:bottom w:val="none" w:sz="0" w:space="0" w:color="auto"/>
        <w:right w:val="none" w:sz="0" w:space="0" w:color="auto"/>
      </w:divBdr>
    </w:div>
    <w:div w:id="179386092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4607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156135">
      <w:bodyDiv w:val="1"/>
      <w:marLeft w:val="0"/>
      <w:marRight w:val="0"/>
      <w:marTop w:val="0"/>
      <w:marBottom w:val="0"/>
      <w:divBdr>
        <w:top w:val="none" w:sz="0" w:space="0" w:color="auto"/>
        <w:left w:val="none" w:sz="0" w:space="0" w:color="auto"/>
        <w:bottom w:val="none" w:sz="0" w:space="0" w:color="auto"/>
        <w:right w:val="none" w:sz="0" w:space="0" w:color="auto"/>
      </w:divBdr>
    </w:div>
    <w:div w:id="1860653542">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278722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991163">
      <w:bodyDiv w:val="1"/>
      <w:marLeft w:val="0"/>
      <w:marRight w:val="0"/>
      <w:marTop w:val="0"/>
      <w:marBottom w:val="0"/>
      <w:divBdr>
        <w:top w:val="none" w:sz="0" w:space="0" w:color="auto"/>
        <w:left w:val="none" w:sz="0" w:space="0" w:color="auto"/>
        <w:bottom w:val="none" w:sz="0" w:space="0" w:color="auto"/>
        <w:right w:val="none" w:sz="0" w:space="0" w:color="auto"/>
      </w:divBdr>
    </w:div>
    <w:div w:id="191111111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86466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06159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78466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235840">
      <w:bodyDiv w:val="1"/>
      <w:marLeft w:val="0"/>
      <w:marRight w:val="0"/>
      <w:marTop w:val="0"/>
      <w:marBottom w:val="0"/>
      <w:divBdr>
        <w:top w:val="none" w:sz="0" w:space="0" w:color="auto"/>
        <w:left w:val="none" w:sz="0" w:space="0" w:color="auto"/>
        <w:bottom w:val="none" w:sz="0" w:space="0" w:color="auto"/>
        <w:right w:val="none" w:sz="0" w:space="0" w:color="auto"/>
      </w:divBdr>
    </w:div>
    <w:div w:id="2039576312">
      <w:bodyDiv w:val="1"/>
      <w:marLeft w:val="0"/>
      <w:marRight w:val="0"/>
      <w:marTop w:val="0"/>
      <w:marBottom w:val="0"/>
      <w:divBdr>
        <w:top w:val="none" w:sz="0" w:space="0" w:color="auto"/>
        <w:left w:val="none" w:sz="0" w:space="0" w:color="auto"/>
        <w:bottom w:val="none" w:sz="0" w:space="0" w:color="auto"/>
        <w:right w:val="none" w:sz="0" w:space="0" w:color="auto"/>
      </w:divBdr>
    </w:div>
    <w:div w:id="20442129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95141">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6EA7D1C-313E-4906-B7CC-1FF82424F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2554</TotalTime>
  <Pages>59</Pages>
  <Words>17396</Words>
  <Characters>114158</Characters>
  <Application>Microsoft Office Word</Application>
  <DocSecurity>0</DocSecurity>
  <Lines>951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131292</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Корнеенко Александр Сергеевич</cp:lastModifiedBy>
  <cp:revision>25</cp:revision>
  <cp:lastPrinted>2023-07-11T19:43:00Z</cp:lastPrinted>
  <dcterms:created xsi:type="dcterms:W3CDTF">2019-09-10T12:51:00Z</dcterms:created>
  <dcterms:modified xsi:type="dcterms:W3CDTF">2024-07-08T17:28:00Z</dcterms:modified>
</cp:coreProperties>
</file>